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5F7B4789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EA36A2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3</w:t>
            </w:r>
            <w:r w:rsidR="009C0A86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8</w:t>
            </w:r>
          </w:p>
        </w:tc>
      </w:tr>
      <w:tr w:rsidR="00CB1C30" w:rsidRPr="008F67F4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8F67F4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8F67F4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258E1177" w:rsidR="00CB1C30" w:rsidRPr="0006551F" w:rsidRDefault="00EA36A2" w:rsidP="002F055C">
            <w:pPr>
              <w:rPr>
                <w:rFonts w:cstheme="minorHAnsi"/>
                <w:color w:val="FF0000"/>
                <w:lang w:val="pl-PL"/>
              </w:rPr>
            </w:pPr>
            <w:r w:rsidRPr="00EA36A2">
              <w:rPr>
                <w:rFonts w:cstheme="minorHAnsi"/>
                <w:color w:val="0070C0"/>
                <w:lang w:val="pl-PL"/>
              </w:rPr>
              <w:t>1</w:t>
            </w:r>
            <w:r w:rsidR="00E868C7">
              <w:rPr>
                <w:rFonts w:cstheme="minorHAnsi"/>
                <w:color w:val="0070C0"/>
                <w:lang w:val="pl-PL"/>
              </w:rPr>
              <w:t>4</w:t>
            </w:r>
            <w:r w:rsidR="007E719A" w:rsidRPr="00EA36A2">
              <w:rPr>
                <w:rFonts w:cstheme="minorHAnsi"/>
                <w:color w:val="0070C0"/>
                <w:lang w:val="pl-PL"/>
              </w:rPr>
              <w:t>-0</w:t>
            </w:r>
            <w:r w:rsidR="00F266B3" w:rsidRPr="00EA36A2">
              <w:rPr>
                <w:rFonts w:cstheme="minorHAnsi"/>
                <w:color w:val="0070C0"/>
                <w:lang w:val="pl-PL"/>
              </w:rPr>
              <w:t>8</w:t>
            </w:r>
            <w:r w:rsidR="007E719A" w:rsidRPr="00EA36A2">
              <w:rPr>
                <w:rFonts w:cstheme="minorHAnsi"/>
                <w:color w:val="0070C0"/>
                <w:lang w:val="pl-PL"/>
              </w:rPr>
              <w:t>-2024</w:t>
            </w:r>
            <w:r w:rsidRPr="00EA36A2">
              <w:rPr>
                <w:rFonts w:cstheme="minorHAnsi"/>
                <w:color w:val="0070C0"/>
                <w:lang w:val="pl-PL"/>
              </w:rPr>
              <w:t xml:space="preserve"> (na podstawie </w:t>
            </w:r>
            <w:r w:rsidR="00E868C7">
              <w:rPr>
                <w:rFonts w:cstheme="minorHAnsi"/>
                <w:color w:val="0070C0"/>
                <w:lang w:val="pl-PL"/>
              </w:rPr>
              <w:t>korespondencji z Generalnym Wykonawcą z dnia 02-08-2024</w:t>
            </w:r>
            <w:r w:rsidRPr="00EA36A2">
              <w:rPr>
                <w:rFonts w:cstheme="minorHAnsi"/>
                <w:color w:val="0070C0"/>
                <w:lang w:val="pl-PL"/>
              </w:rPr>
              <w:t>)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664116DC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0E4512E0" w:rsidR="00706F17" w:rsidRPr="00F22C20" w:rsidRDefault="00E868C7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0866BAEE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15EB5500" w14:textId="77777777" w:rsidR="00E868C7" w:rsidRDefault="00E868C7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5D777B8A" w14:textId="3A9747F3" w:rsidR="00E868C7" w:rsidRPr="00E868C7" w:rsidRDefault="00E868C7" w:rsidP="00426DC6">
            <w:pPr>
              <w:spacing w:after="0"/>
              <w:rPr>
                <w:rFonts w:cstheme="minorHAnsi"/>
                <w:bCs/>
                <w:color w:val="0070C0"/>
                <w:lang w:val="pl-PL"/>
              </w:rPr>
            </w:pPr>
            <w:r w:rsidRPr="00E868C7">
              <w:rPr>
                <w:rFonts w:cstheme="minorHAnsi"/>
                <w:bCs/>
                <w:color w:val="0070C0"/>
                <w:lang w:val="pl-PL"/>
              </w:rPr>
              <w:t>Prace dodatkowe i zaniechane w budynku BURGER KING, wynikające z koordynacji z najemcą.</w:t>
            </w:r>
          </w:p>
          <w:p w14:paraId="31560CAA" w14:textId="77777777" w:rsidR="00E868C7" w:rsidRPr="00F22C20" w:rsidRDefault="00E868C7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5662DEB" w14:textId="7BD9B3A8" w:rsidR="00EA36A2" w:rsidRDefault="00E868C7" w:rsidP="00E868C7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868C7">
              <w:rPr>
                <w:rFonts w:cstheme="minorHAnsi"/>
                <w:color w:val="0070C0"/>
                <w:lang w:val="pl-PL"/>
              </w:rPr>
              <w:t>Separator sanitarny 4 m3</w:t>
            </w:r>
            <w:r>
              <w:rPr>
                <w:rFonts w:cstheme="minorHAnsi"/>
                <w:color w:val="0070C0"/>
                <w:lang w:val="pl-PL"/>
              </w:rPr>
              <w:t xml:space="preserve"> w zakresie Etapu 3B</w:t>
            </w:r>
          </w:p>
          <w:p w14:paraId="6C25CEE6" w14:textId="44BACF48" w:rsidR="00E868C7" w:rsidRPr="00E868C7" w:rsidRDefault="00E868C7" w:rsidP="00E868C7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Wewnętrzna instalacja hydrantowa wraz z montażem wewnętrznych hydrantów</w:t>
            </w:r>
          </w:p>
          <w:p w14:paraId="619660B2" w14:textId="77777777" w:rsidR="00EA36A2" w:rsidRPr="00F22C20" w:rsidRDefault="00EA36A2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3D6504A3" w14:textId="6DE42FB1" w:rsidR="00563C91" w:rsidRDefault="00EA36A2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59B67655" w14:textId="77777777" w:rsidR="00E868C7" w:rsidRPr="00F22C20" w:rsidRDefault="00E868C7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</w:p>
          <w:p w14:paraId="7E7C1841" w14:textId="4FADFD0F" w:rsidR="00563C91" w:rsidRDefault="00426DC6" w:rsidP="00E868C7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6123370E" w14:textId="682162EC" w:rsidR="00E868C7" w:rsidRDefault="00E868C7" w:rsidP="00E868C7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868C7">
              <w:rPr>
                <w:rFonts w:cstheme="minorHAnsi"/>
                <w:color w:val="0070C0"/>
                <w:lang w:val="pl-PL"/>
              </w:rPr>
              <w:t>Instalacje podposadzkowe</w:t>
            </w:r>
            <w:r>
              <w:rPr>
                <w:rFonts w:cstheme="minorHAnsi"/>
                <w:color w:val="0070C0"/>
                <w:lang w:val="pl-PL"/>
              </w:rPr>
              <w:t xml:space="preserve"> (przepusty</w:t>
            </w:r>
            <w:r w:rsidR="00932A94">
              <w:rPr>
                <w:rFonts w:cstheme="minorHAnsi"/>
                <w:color w:val="0070C0"/>
                <w:lang w:val="pl-PL"/>
              </w:rPr>
              <w:t xml:space="preserve"> pod okablowanie</w:t>
            </w:r>
            <w:r>
              <w:rPr>
                <w:rFonts w:cstheme="minorHAnsi"/>
                <w:color w:val="0070C0"/>
                <w:lang w:val="pl-PL"/>
              </w:rPr>
              <w:t>)</w:t>
            </w:r>
            <w:r w:rsidRPr="00E868C7">
              <w:rPr>
                <w:rFonts w:cstheme="minorHAnsi"/>
                <w:color w:val="0070C0"/>
                <w:lang w:val="pl-PL"/>
              </w:rPr>
              <w:t xml:space="preserve"> Rury RKSS 32</w:t>
            </w:r>
            <w:r>
              <w:rPr>
                <w:rFonts w:cstheme="minorHAnsi"/>
                <w:color w:val="0070C0"/>
                <w:lang w:val="pl-PL"/>
              </w:rPr>
              <w:t xml:space="preserve"> zgodnie z Projektem Wykonawczym najemcy</w:t>
            </w:r>
            <w:r w:rsidR="00CC00FB">
              <w:rPr>
                <w:rFonts w:cstheme="minorHAnsi"/>
                <w:color w:val="0070C0"/>
                <w:lang w:val="pl-PL"/>
              </w:rPr>
              <w:t xml:space="preserve"> (w tym rys. ZAŁ. 1.1)</w:t>
            </w:r>
            <w:r w:rsidR="00932A94">
              <w:rPr>
                <w:rFonts w:cstheme="minorHAnsi"/>
                <w:color w:val="0070C0"/>
                <w:lang w:val="pl-PL"/>
              </w:rPr>
              <w:t>, bez okablowania.</w:t>
            </w:r>
          </w:p>
          <w:p w14:paraId="78981498" w14:textId="58D14F04" w:rsidR="000A78DA" w:rsidRDefault="00E868C7" w:rsidP="00E868C7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868C7">
              <w:rPr>
                <w:rFonts w:cstheme="minorHAnsi"/>
                <w:color w:val="0070C0"/>
                <w:lang w:val="pl-PL"/>
              </w:rPr>
              <w:lastRenderedPageBreak/>
              <w:t>Wykopy oraz aroty pod elementy PZT</w:t>
            </w:r>
            <w:r w:rsidR="000A78DA">
              <w:rPr>
                <w:rFonts w:cstheme="minorHAnsi"/>
                <w:color w:val="0070C0"/>
                <w:lang w:val="pl-PL"/>
              </w:rPr>
              <w:t xml:space="preserve"> zgodnie z Projektem Wykonawczym najemcy, w tym rys. ZAŁ. 1.2:</w:t>
            </w:r>
          </w:p>
          <w:p w14:paraId="091513DC" w14:textId="77777777" w:rsidR="000A78DA" w:rsidRDefault="0053695F" w:rsidP="000A78DA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nr</w:t>
            </w:r>
            <w:r w:rsidR="00E868C7" w:rsidRPr="00E868C7">
              <w:rPr>
                <w:rFonts w:cstheme="minorHAnsi"/>
                <w:color w:val="0070C0"/>
                <w:lang w:val="pl-PL"/>
              </w:rPr>
              <w:t>: 1, 5, 6, 7</w:t>
            </w:r>
          </w:p>
          <w:p w14:paraId="2E1C402E" w14:textId="77777777" w:rsidR="000A78DA" w:rsidRDefault="00E868C7" w:rsidP="000A78DA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pod zasilenie elektryczne skrzynki nawadniania</w:t>
            </w:r>
          </w:p>
          <w:p w14:paraId="53B84FFF" w14:textId="77777777" w:rsidR="000A78DA" w:rsidRDefault="00F42CDD" w:rsidP="000A78DA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tablicę Premenuboard, </w:t>
            </w:r>
          </w:p>
          <w:p w14:paraId="1F03FF29" w14:textId="29D7B7F1" w:rsidR="00E868C7" w:rsidRPr="000A78DA" w:rsidRDefault="0053695F" w:rsidP="000A78DA">
            <w:pPr>
              <w:spacing w:after="0"/>
              <w:ind w:left="1520"/>
              <w:rPr>
                <w:rFonts w:cstheme="minorHAnsi"/>
                <w:color w:val="0070C0"/>
                <w:lang w:val="pl-PL"/>
              </w:rPr>
            </w:pPr>
            <w:r w:rsidRPr="000A78DA">
              <w:rPr>
                <w:rFonts w:cstheme="minorHAnsi"/>
                <w:color w:val="0070C0"/>
                <w:lang w:val="pl-PL"/>
              </w:rPr>
              <w:t>(przy czym aroty pod elementy nr 2, 3, 4 są ujęte w podstawowym Wynagrodzeniu Generalnego Wykonawcy i nie są objęte niniejszą Instrukcją Zmiany).</w:t>
            </w:r>
          </w:p>
          <w:p w14:paraId="30DACA8D" w14:textId="3E4EF265" w:rsidR="0053695F" w:rsidRDefault="0053695F" w:rsidP="00E868C7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Doprowadzenie zasilania pod elementy PZT zgodnie z Projektem Wykonawczym najemcy</w:t>
            </w:r>
            <w:r w:rsidR="00CC00FB">
              <w:rPr>
                <w:rFonts w:cstheme="minorHAnsi"/>
                <w:color w:val="0070C0"/>
                <w:lang w:val="pl-PL"/>
              </w:rPr>
              <w:t>, w tym rys. ZAŁ. 1.2</w:t>
            </w:r>
            <w:r>
              <w:rPr>
                <w:rFonts w:cstheme="minorHAnsi"/>
                <w:color w:val="0070C0"/>
                <w:lang w:val="pl-PL"/>
              </w:rPr>
              <w:t xml:space="preserve"> (kabel pomiędzy urządzeniem a lokalizacją rozdzielnicy głównej najemcy):</w:t>
            </w:r>
          </w:p>
          <w:p w14:paraId="2B16DE4C" w14:textId="69498038" w:rsidR="0053695F" w:rsidRDefault="0053695F" w:rsidP="0053695F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Nr 1 – bramka wysokościowa</w:t>
            </w:r>
          </w:p>
          <w:p w14:paraId="083A76FB" w14:textId="007CBEAA" w:rsidR="0053695F" w:rsidRDefault="0053695F" w:rsidP="0053695F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Nr 2 – terminal zamówień</w:t>
            </w:r>
          </w:p>
          <w:p w14:paraId="5B9D7BB7" w14:textId="42048F50" w:rsidR="0053695F" w:rsidRDefault="00F42CDD" w:rsidP="0053695F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Nr 4 – znak kierunkowy „Drive Thru”</w:t>
            </w:r>
          </w:p>
          <w:p w14:paraId="06431E8D" w14:textId="099153E7" w:rsidR="00F42CDD" w:rsidRDefault="00F42CDD" w:rsidP="0053695F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Nr 5 – znak kierunkowy na wyjeździe „Thank you”</w:t>
            </w:r>
          </w:p>
          <w:p w14:paraId="6157BF54" w14:textId="51422ED5" w:rsidR="00932A94" w:rsidRDefault="00932A94" w:rsidP="0053695F">
            <w:pPr>
              <w:pStyle w:val="Akapitzlist"/>
              <w:numPr>
                <w:ilvl w:val="1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Zasilanie skrzynki nawadniania</w:t>
            </w:r>
          </w:p>
          <w:p w14:paraId="54BE44B7" w14:textId="5A065183" w:rsidR="0053695F" w:rsidRDefault="0053695F" w:rsidP="00E868C7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Wykop oraz arot pomiędzy budynkiem i separatorem (bez okablowania)</w:t>
            </w:r>
            <w:r w:rsidR="00CC00FB">
              <w:rPr>
                <w:rFonts w:cstheme="minorHAnsi"/>
                <w:color w:val="0070C0"/>
                <w:lang w:val="pl-PL"/>
              </w:rPr>
              <w:t xml:space="preserve"> zgodnie z projektem Wykonawczym najemcy, w tym rys. ZAŁ. 1.2</w:t>
            </w:r>
            <w:r>
              <w:rPr>
                <w:rFonts w:cstheme="minorHAnsi"/>
                <w:color w:val="0070C0"/>
                <w:lang w:val="pl-PL"/>
              </w:rPr>
              <w:t>.</w:t>
            </w:r>
          </w:p>
          <w:p w14:paraId="2BC248BE" w14:textId="58149A59" w:rsidR="00E868C7" w:rsidRPr="00E868C7" w:rsidRDefault="00E868C7" w:rsidP="00E868C7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868C7">
              <w:rPr>
                <w:rFonts w:cstheme="minorHAnsi"/>
                <w:color w:val="0070C0"/>
                <w:lang w:val="pl-PL"/>
              </w:rPr>
              <w:t>Dostawa i montaż oświetlenia w daszkach i na elewacji</w:t>
            </w:r>
            <w:r>
              <w:rPr>
                <w:rFonts w:cstheme="minorHAnsi"/>
                <w:color w:val="0070C0"/>
                <w:lang w:val="pl-PL"/>
              </w:rPr>
              <w:t xml:space="preserve"> budynku BURGER KING</w:t>
            </w:r>
            <w:r w:rsidR="00F42CDD">
              <w:rPr>
                <w:rFonts w:cstheme="minorHAnsi"/>
                <w:color w:val="0070C0"/>
                <w:lang w:val="pl-PL"/>
              </w:rPr>
              <w:t xml:space="preserve"> (</w:t>
            </w:r>
            <w:r w:rsidRPr="00E868C7">
              <w:rPr>
                <w:rFonts w:cstheme="minorHAnsi"/>
                <w:color w:val="0070C0"/>
                <w:lang w:val="pl-PL"/>
              </w:rPr>
              <w:t>13 opraw Z1 w daszkach + 2 oprawy awaryjne w daszkach AW.2 + 1 oprawa awaryjna nad drzwiami L23AW</w:t>
            </w:r>
            <w:r>
              <w:rPr>
                <w:rFonts w:cstheme="minorHAnsi"/>
                <w:color w:val="0070C0"/>
                <w:lang w:val="pl-PL"/>
              </w:rPr>
              <w:t xml:space="preserve"> zgodnie z Projektem Wykonawczym najemcy</w:t>
            </w:r>
            <w:r w:rsidR="00F42CDD">
              <w:rPr>
                <w:rFonts w:cstheme="minorHAnsi"/>
                <w:color w:val="0070C0"/>
                <w:lang w:val="pl-PL"/>
              </w:rPr>
              <w:t>)</w:t>
            </w:r>
            <w:r w:rsidRPr="00E868C7">
              <w:rPr>
                <w:rFonts w:cstheme="minorHAnsi"/>
                <w:color w:val="0070C0"/>
                <w:lang w:val="pl-PL"/>
              </w:rPr>
              <w:t xml:space="preserve">. </w:t>
            </w:r>
            <w:r w:rsidR="00F42CDD">
              <w:rPr>
                <w:rFonts w:cstheme="minorHAnsi"/>
                <w:color w:val="0070C0"/>
                <w:lang w:val="pl-PL"/>
              </w:rPr>
              <w:t>Dostawę i montaż o</w:t>
            </w:r>
            <w:r w:rsidRPr="00E868C7">
              <w:rPr>
                <w:rFonts w:cstheme="minorHAnsi"/>
                <w:color w:val="0070C0"/>
                <w:lang w:val="pl-PL"/>
              </w:rPr>
              <w:t>kablowani</w:t>
            </w:r>
            <w:r w:rsidR="00F42CDD">
              <w:rPr>
                <w:rFonts w:cstheme="minorHAnsi"/>
                <w:color w:val="0070C0"/>
                <w:lang w:val="pl-PL"/>
              </w:rPr>
              <w:t>a</w:t>
            </w:r>
            <w:r w:rsidRPr="00E868C7">
              <w:rPr>
                <w:rFonts w:cstheme="minorHAnsi"/>
                <w:color w:val="0070C0"/>
                <w:lang w:val="pl-PL"/>
              </w:rPr>
              <w:t xml:space="preserve"> od opraw do lokalizacji rozdzielnicy głównej najemcy zapewnia G</w:t>
            </w:r>
            <w:r>
              <w:rPr>
                <w:rFonts w:cstheme="minorHAnsi"/>
                <w:color w:val="0070C0"/>
                <w:lang w:val="pl-PL"/>
              </w:rPr>
              <w:t>eneralny Wykonawca.</w:t>
            </w:r>
          </w:p>
          <w:p w14:paraId="49E5EC6B" w14:textId="77777777" w:rsidR="00CC00FB" w:rsidRDefault="00CC00FB" w:rsidP="00E868C7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77609106" w14:textId="701AA983" w:rsidR="00E868C7" w:rsidRDefault="00CC00FB" w:rsidP="00E868C7">
            <w:pPr>
              <w:spacing w:after="0"/>
              <w:ind w:left="440"/>
              <w:rPr>
                <w:rFonts w:cstheme="minorHAnsi"/>
                <w:lang w:val="pl-PL"/>
              </w:rPr>
            </w:pPr>
            <w:r w:rsidRPr="00CC00FB">
              <w:rPr>
                <w:rFonts w:cstheme="minorHAnsi"/>
                <w:color w:val="0070C0"/>
                <w:lang w:val="pl-PL"/>
              </w:rPr>
              <w:t>UWAGA – kompletny Projekt Wykonawczy najemcy jest udostępniony na serwerze FTP</w:t>
            </w:r>
            <w:r>
              <w:rPr>
                <w:rFonts w:cstheme="minorHAnsi"/>
                <w:lang w:val="pl-PL"/>
              </w:rPr>
              <w:t>.</w:t>
            </w:r>
          </w:p>
          <w:p w14:paraId="3D8111CE" w14:textId="77777777" w:rsidR="00CC00FB" w:rsidRPr="00F22C20" w:rsidRDefault="00CC00FB" w:rsidP="00E868C7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50B77B37" w14:textId="77777777" w:rsidR="003E0E24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2D637B2F" w14:textId="77777777" w:rsidR="00B22788" w:rsidRPr="00F22C20" w:rsidRDefault="00B22788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</w:tc>
      </w:tr>
      <w:tr w:rsidR="003E0E24" w:rsidRPr="00E868C7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397BE75" w14:textId="6F417E36" w:rsidR="00FE43F7" w:rsidRPr="00CC00FB" w:rsidRDefault="00FE43F7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>ZAŁ. 1 –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</w:t>
            </w:r>
            <w:r w:rsidR="00B22788">
              <w:rPr>
                <w:rFonts w:cstheme="minorHAnsi"/>
                <w:color w:val="0070C0"/>
                <w:lang w:val="pl-PL"/>
              </w:rPr>
              <w:t>Projekt Wykonawczy najemcy</w:t>
            </w:r>
            <w:r w:rsidR="008F67F4">
              <w:rPr>
                <w:rFonts w:cstheme="minorHAnsi"/>
                <w:color w:val="0070C0"/>
                <w:lang w:val="pl-PL"/>
              </w:rPr>
              <w:t xml:space="preserve"> (w wersji elektronicznej)</w:t>
            </w:r>
          </w:p>
          <w:p w14:paraId="4B071DD7" w14:textId="0CDD75CF" w:rsidR="00CC00FB" w:rsidRPr="00CC00FB" w:rsidRDefault="00CC00FB" w:rsidP="00CC00FB">
            <w:pPr>
              <w:pStyle w:val="Akapitzlist"/>
              <w:numPr>
                <w:ilvl w:val="1"/>
                <w:numId w:val="8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CC00FB">
              <w:rPr>
                <w:rFonts w:cstheme="minorHAnsi"/>
                <w:color w:val="0070C0"/>
                <w:lang w:val="pl-PL"/>
              </w:rPr>
              <w:t>ZAŁ. 1.1 – projekt posadzki z określeniem przepustów elektrycznych podposadzkowych.</w:t>
            </w:r>
          </w:p>
          <w:p w14:paraId="5C104E37" w14:textId="4E4A2062" w:rsidR="00CC00FB" w:rsidRPr="00CC00FB" w:rsidRDefault="00CC00FB" w:rsidP="00CC00FB">
            <w:pPr>
              <w:pStyle w:val="Akapitzlist"/>
              <w:numPr>
                <w:ilvl w:val="1"/>
                <w:numId w:val="8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ZAŁ. 1.2 – projekt zagospodarowania terenu zewnętrznego</w:t>
            </w:r>
          </w:p>
          <w:p w14:paraId="33EB7F10" w14:textId="7874F1A5" w:rsidR="00B22788" w:rsidRPr="00B22788" w:rsidRDefault="00B22788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B22788">
              <w:rPr>
                <w:rFonts w:cstheme="minorHAnsi"/>
                <w:color w:val="0070C0"/>
                <w:lang w:val="pl-PL"/>
              </w:rPr>
              <w:t xml:space="preserve">ZAŁ. 2 </w:t>
            </w:r>
            <w:r w:rsidR="00CC00FB">
              <w:rPr>
                <w:rFonts w:cstheme="minorHAnsi"/>
                <w:color w:val="0070C0"/>
                <w:lang w:val="pl-PL"/>
              </w:rPr>
              <w:t xml:space="preserve">– </w:t>
            </w:r>
            <w:r w:rsidRPr="00B22788">
              <w:rPr>
                <w:rFonts w:cstheme="minorHAnsi"/>
                <w:color w:val="0070C0"/>
                <w:lang w:val="pl-PL"/>
              </w:rPr>
              <w:t>Wycena prac</w:t>
            </w:r>
          </w:p>
          <w:p w14:paraId="5F1787FF" w14:textId="78281885" w:rsidR="00B22788" w:rsidRPr="0078066B" w:rsidRDefault="00B22788" w:rsidP="00B22788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8F67F4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990C313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352E2FD3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26DC6" w:rsidRPr="00E868C7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0FD5A86A" w:rsidR="00EA36A2" w:rsidRPr="00EA36A2" w:rsidRDefault="00EA36A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686C6062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3EE0588F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06551F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11986C73" w:rsidR="00054FB4" w:rsidRPr="000349A9" w:rsidRDefault="00054FB4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4EA75F68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626279B4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8F67F4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87CFF03" w:rsidR="009968DF" w:rsidRPr="0035520B" w:rsidRDefault="00B22788" w:rsidP="002F055C">
            <w:pPr>
              <w:spacing w:after="0"/>
              <w:rPr>
                <w:rFonts w:cstheme="minorHAnsi"/>
                <w:lang w:val="pl-PL"/>
              </w:rPr>
            </w:pPr>
            <w:r w:rsidRPr="00B22788">
              <w:rPr>
                <w:rFonts w:cstheme="minorHAnsi"/>
                <w:color w:val="0070C0"/>
                <w:lang w:val="pl-PL"/>
              </w:rPr>
              <w:t>Rezygnacja z wykonania przez Generalnego Wykonawcę instalacji opisanych w punkcie 3.1 a)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51803DC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5F66750F" w14:textId="245F438A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8F67F4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4732D1A8" w:rsidR="00054FB4" w:rsidRPr="0035520B" w:rsidRDefault="00B22788" w:rsidP="002F055C">
            <w:pPr>
              <w:spacing w:after="0"/>
              <w:rPr>
                <w:rFonts w:cstheme="minorHAnsi"/>
                <w:lang w:val="pl-PL"/>
              </w:rPr>
            </w:pPr>
            <w:r w:rsidRPr="00B22788">
              <w:rPr>
                <w:rFonts w:cstheme="minorHAnsi"/>
                <w:color w:val="0070C0"/>
                <w:lang w:val="pl-PL"/>
              </w:rPr>
              <w:t>Prace elektryczne opisane w punkcie 3.1 c)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5A5E8AF2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52EB0346" w14:textId="00AD0F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7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8F67F4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3EC2A2FE" w:rsidR="00054FB4" w:rsidRPr="0035520B" w:rsidRDefault="00B22788" w:rsidP="004F5A89">
            <w:pPr>
              <w:spacing w:after="0"/>
              <w:rPr>
                <w:rFonts w:cstheme="minorHAnsi"/>
                <w:lang w:val="pl-PL"/>
              </w:rPr>
            </w:pPr>
            <w:r w:rsidRPr="00B22788">
              <w:rPr>
                <w:rFonts w:cstheme="minorHAnsi"/>
                <w:color w:val="0070C0"/>
                <w:lang w:val="pl-PL"/>
              </w:rPr>
              <w:t>Prace elektryczne opisane w punkcie 3.1 c)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2A777E96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496766F" w:rsidR="00E04DFC" w:rsidRPr="0035520B" w:rsidRDefault="00E04DFC" w:rsidP="00E04DFC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3E551039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193FC79F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331FE3D0" w:rsidR="004326DC" w:rsidRPr="0035520B" w:rsidRDefault="004326DC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C7D4AA9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DCA90D7" w:rsidR="0035520B" w:rsidRPr="000349A9" w:rsidRDefault="000349A9" w:rsidP="0035520B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366B571A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6FC25F9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69736B64" w:rsidR="0064473A" w:rsidRPr="000349A9" w:rsidRDefault="0064473A" w:rsidP="0035520B">
            <w:pPr>
              <w:spacing w:after="0"/>
              <w:jc w:val="both"/>
              <w:rPr>
                <w:rFonts w:cstheme="minorHAnsi"/>
                <w:b/>
                <w:color w:val="0070C0"/>
                <w:sz w:val="32"/>
                <w:szCs w:val="32"/>
                <w:lang w:val="pl-PL"/>
              </w:rPr>
            </w:pP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71EDBC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EA36A2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1F267B47" w:rsidR="001343E0" w:rsidRPr="000349A9" w:rsidRDefault="009C0A86" w:rsidP="0035520B">
            <w:pPr>
              <w:spacing w:after="0"/>
              <w:rPr>
                <w:rFonts w:cstheme="minorHAnsi"/>
                <w:color w:val="0070C0"/>
                <w:szCs w:val="32"/>
                <w:lang w:val="pl-PL"/>
              </w:rPr>
            </w:pPr>
            <w:r>
              <w:rPr>
                <w:rFonts w:cstheme="minorHAnsi"/>
                <w:color w:val="0070C0"/>
                <w:szCs w:val="32"/>
                <w:lang w:val="pl-PL"/>
              </w:rPr>
              <w:t xml:space="preserve">  – 11 536,86 zł</w:t>
            </w:r>
          </w:p>
        </w:tc>
      </w:tr>
      <w:tr w:rsidR="00F24188" w:rsidRPr="009C0A86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377CC78E" w14:textId="77777777" w:rsidR="009C0A86" w:rsidRDefault="009C0A86" w:rsidP="0078066B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Załącznik 2 – wycena</w:t>
            </w:r>
          </w:p>
          <w:p w14:paraId="074E354E" w14:textId="6D10C5AF" w:rsidR="00F24188" w:rsidRPr="00F22C20" w:rsidRDefault="000349A9" w:rsidP="0078066B">
            <w:pPr>
              <w:spacing w:after="0"/>
              <w:rPr>
                <w:rFonts w:cstheme="minorHAnsi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 xml:space="preserve"> 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3842E8E6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48D7CE26" w14:textId="77777777" w:rsidR="000349A9" w:rsidRPr="00AD725D" w:rsidRDefault="000349A9" w:rsidP="000349A9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768344D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790881A3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6B5658CA" w14:textId="77777777" w:rsidR="0078066B" w:rsidRDefault="0078066B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2E54D9B6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5F1BB26E" w14:textId="77777777" w:rsidR="000349A9" w:rsidRPr="00F22C20" w:rsidRDefault="000349A9" w:rsidP="002410B2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04809224" w14:textId="6A994021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63AB3A9F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755C3" w14:textId="77777777" w:rsidR="00C6637D" w:rsidRDefault="00C6637D" w:rsidP="000349A9">
      <w:pPr>
        <w:spacing w:after="0" w:line="240" w:lineRule="auto"/>
      </w:pPr>
      <w:r>
        <w:separator/>
      </w:r>
    </w:p>
  </w:endnote>
  <w:endnote w:type="continuationSeparator" w:id="0">
    <w:p w14:paraId="759BC863" w14:textId="77777777" w:rsidR="00C6637D" w:rsidRDefault="00C6637D" w:rsidP="000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323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F11A96" w14:textId="22619ECA" w:rsidR="000349A9" w:rsidRDefault="000349A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F50BA" w14:textId="77777777" w:rsidR="000349A9" w:rsidRDefault="0003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C9AF" w14:textId="77777777" w:rsidR="00C6637D" w:rsidRDefault="00C6637D" w:rsidP="000349A9">
      <w:pPr>
        <w:spacing w:after="0" w:line="240" w:lineRule="auto"/>
      </w:pPr>
      <w:r>
        <w:separator/>
      </w:r>
    </w:p>
  </w:footnote>
  <w:footnote w:type="continuationSeparator" w:id="0">
    <w:p w14:paraId="09B6C95B" w14:textId="77777777" w:rsidR="00C6637D" w:rsidRDefault="00C6637D" w:rsidP="000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AC62DE20"/>
    <w:lvl w:ilvl="0" w:tplc="221AA8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C6C"/>
    <w:multiLevelType w:val="hybridMultilevel"/>
    <w:tmpl w:val="A740E430"/>
    <w:lvl w:ilvl="0" w:tplc="9768E104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272A1"/>
    <w:multiLevelType w:val="hybridMultilevel"/>
    <w:tmpl w:val="9096632E"/>
    <w:lvl w:ilvl="0" w:tplc="E6AC10A6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5"/>
  </w:num>
  <w:num w:numId="2" w16cid:durableId="312877012">
    <w:abstractNumId w:val="4"/>
  </w:num>
  <w:num w:numId="3" w16cid:durableId="664816943">
    <w:abstractNumId w:val="10"/>
  </w:num>
  <w:num w:numId="4" w16cid:durableId="1561093180">
    <w:abstractNumId w:val="8"/>
  </w:num>
  <w:num w:numId="5" w16cid:durableId="1221015666">
    <w:abstractNumId w:val="6"/>
  </w:num>
  <w:num w:numId="6" w16cid:durableId="381441465">
    <w:abstractNumId w:val="0"/>
  </w:num>
  <w:num w:numId="7" w16cid:durableId="786463286">
    <w:abstractNumId w:val="9"/>
  </w:num>
  <w:num w:numId="8" w16cid:durableId="1655255456">
    <w:abstractNumId w:val="1"/>
  </w:num>
  <w:num w:numId="9" w16cid:durableId="1622615383">
    <w:abstractNumId w:val="3"/>
  </w:num>
  <w:num w:numId="10" w16cid:durableId="880169509">
    <w:abstractNumId w:val="2"/>
  </w:num>
  <w:num w:numId="11" w16cid:durableId="1818296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49A9"/>
    <w:rsid w:val="000364D0"/>
    <w:rsid w:val="00043ED4"/>
    <w:rsid w:val="00054FB4"/>
    <w:rsid w:val="00055718"/>
    <w:rsid w:val="0006551F"/>
    <w:rsid w:val="00070CD6"/>
    <w:rsid w:val="0009004A"/>
    <w:rsid w:val="000A78DA"/>
    <w:rsid w:val="000B2B3C"/>
    <w:rsid w:val="000D7513"/>
    <w:rsid w:val="001343E0"/>
    <w:rsid w:val="00161B15"/>
    <w:rsid w:val="001810E2"/>
    <w:rsid w:val="00191D21"/>
    <w:rsid w:val="001A3C4D"/>
    <w:rsid w:val="001B018B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35DC9"/>
    <w:rsid w:val="0053695F"/>
    <w:rsid w:val="0055520C"/>
    <w:rsid w:val="00555E96"/>
    <w:rsid w:val="005601AE"/>
    <w:rsid w:val="005629EF"/>
    <w:rsid w:val="00563C91"/>
    <w:rsid w:val="005773E4"/>
    <w:rsid w:val="0058068F"/>
    <w:rsid w:val="005D2CB5"/>
    <w:rsid w:val="005D7538"/>
    <w:rsid w:val="005E297E"/>
    <w:rsid w:val="005F0324"/>
    <w:rsid w:val="0064473A"/>
    <w:rsid w:val="0066128A"/>
    <w:rsid w:val="006656E0"/>
    <w:rsid w:val="00696EC9"/>
    <w:rsid w:val="006C037E"/>
    <w:rsid w:val="00706F17"/>
    <w:rsid w:val="00750F1F"/>
    <w:rsid w:val="007577BD"/>
    <w:rsid w:val="00775983"/>
    <w:rsid w:val="0078066B"/>
    <w:rsid w:val="00787CE5"/>
    <w:rsid w:val="00792467"/>
    <w:rsid w:val="007C741B"/>
    <w:rsid w:val="007E719A"/>
    <w:rsid w:val="007F5BC0"/>
    <w:rsid w:val="0085692B"/>
    <w:rsid w:val="008B0E94"/>
    <w:rsid w:val="008E0A10"/>
    <w:rsid w:val="008F356B"/>
    <w:rsid w:val="008F67F4"/>
    <w:rsid w:val="009054C8"/>
    <w:rsid w:val="00906BEE"/>
    <w:rsid w:val="0091584C"/>
    <w:rsid w:val="00926C8D"/>
    <w:rsid w:val="00927764"/>
    <w:rsid w:val="00932A94"/>
    <w:rsid w:val="009968DF"/>
    <w:rsid w:val="009A1FB3"/>
    <w:rsid w:val="009B6C8F"/>
    <w:rsid w:val="009C0A86"/>
    <w:rsid w:val="009C6A67"/>
    <w:rsid w:val="009E2DA3"/>
    <w:rsid w:val="009F1E2C"/>
    <w:rsid w:val="009F6377"/>
    <w:rsid w:val="00A227B8"/>
    <w:rsid w:val="00A25D02"/>
    <w:rsid w:val="00A35EA8"/>
    <w:rsid w:val="00A821C2"/>
    <w:rsid w:val="00A858C0"/>
    <w:rsid w:val="00AB68D6"/>
    <w:rsid w:val="00AC7C26"/>
    <w:rsid w:val="00B00FDD"/>
    <w:rsid w:val="00B022DB"/>
    <w:rsid w:val="00B03C06"/>
    <w:rsid w:val="00B20616"/>
    <w:rsid w:val="00B22788"/>
    <w:rsid w:val="00B32BCC"/>
    <w:rsid w:val="00B41934"/>
    <w:rsid w:val="00B97CAE"/>
    <w:rsid w:val="00BD0969"/>
    <w:rsid w:val="00BD42BF"/>
    <w:rsid w:val="00C06008"/>
    <w:rsid w:val="00C340B6"/>
    <w:rsid w:val="00C4015E"/>
    <w:rsid w:val="00C53DEE"/>
    <w:rsid w:val="00C6637D"/>
    <w:rsid w:val="00CA3379"/>
    <w:rsid w:val="00CA7953"/>
    <w:rsid w:val="00CB1C30"/>
    <w:rsid w:val="00CB27A6"/>
    <w:rsid w:val="00CB33D7"/>
    <w:rsid w:val="00CB6264"/>
    <w:rsid w:val="00CC00FB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5B19"/>
    <w:rsid w:val="00E66D42"/>
    <w:rsid w:val="00E868C7"/>
    <w:rsid w:val="00EA36A2"/>
    <w:rsid w:val="00EB082B"/>
    <w:rsid w:val="00F02E56"/>
    <w:rsid w:val="00F22C20"/>
    <w:rsid w:val="00F24188"/>
    <w:rsid w:val="00F266B3"/>
    <w:rsid w:val="00F30AD5"/>
    <w:rsid w:val="00F41B3E"/>
    <w:rsid w:val="00F42CDD"/>
    <w:rsid w:val="00F62595"/>
    <w:rsid w:val="00F75D32"/>
    <w:rsid w:val="00F776CF"/>
    <w:rsid w:val="00FA3C8F"/>
    <w:rsid w:val="00FC5A7F"/>
    <w:rsid w:val="00FD2567"/>
    <w:rsid w:val="00FE43F7"/>
    <w:rsid w:val="00FE73FF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  <w:style w:type="paragraph" w:styleId="Stopka">
    <w:name w:val="footer"/>
    <w:basedOn w:val="Normalny"/>
    <w:link w:val="StopkaZnak"/>
    <w:uiPriority w:val="99"/>
    <w:unhideWhenUsed/>
    <w:rsid w:val="0003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A9"/>
  </w:style>
  <w:style w:type="character" w:styleId="Odwoaniedokomentarza">
    <w:name w:val="annotation reference"/>
    <w:basedOn w:val="Domylnaczcionkaakapitu"/>
    <w:uiPriority w:val="99"/>
    <w:semiHidden/>
    <w:unhideWhenUsed/>
    <w:rsid w:val="00555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5" ma:contentTypeDescription="Utwórz nowy dokument." ma:contentTypeScope="" ma:versionID="129b788a18d457ebb3d7d4db6d42be42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3703e4a628566eb94e0d088e78de9f4a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700B8-8CD9-4F8D-9F09-64F23EBB2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02138-8177-43DA-B4A9-EC45720E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D0A90-375B-4FA8-8CCC-89E9696B3D4F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626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7</cp:revision>
  <dcterms:created xsi:type="dcterms:W3CDTF">2024-08-07T13:42:00Z</dcterms:created>
  <dcterms:modified xsi:type="dcterms:W3CDTF">2024-09-03T11:47:00Z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