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7A58215E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6D55B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24</w:t>
            </w:r>
          </w:p>
        </w:tc>
      </w:tr>
      <w:tr w:rsidR="00CB1C30" w:rsidRPr="0026383F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26383F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3B48D45C" w:rsidR="00CB1C30" w:rsidRPr="00B41934" w:rsidRDefault="006D55B7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31</w:t>
            </w:r>
            <w:r w:rsidR="00C55D12">
              <w:rPr>
                <w:rFonts w:cstheme="minorHAnsi"/>
                <w:lang w:val="pl-PL"/>
              </w:rPr>
              <w:t>-0</w:t>
            </w:r>
            <w:r w:rsidR="00E53908"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6026F15C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y wynikające z Projektu Technicznego aranżacji Najemcy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realizacji:</w:t>
            </w:r>
          </w:p>
          <w:p w14:paraId="1D7A8EA5" w14:textId="2450EEC2" w:rsidR="009E2B28" w:rsidRDefault="00E53908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w instalacji hydrantowej </w:t>
            </w:r>
            <w:r w:rsidR="003259E3">
              <w:rPr>
                <w:rFonts w:cstheme="minorHAnsi"/>
                <w:color w:val="0070C0"/>
                <w:lang w:val="pl-PL"/>
              </w:rPr>
              <w:t xml:space="preserve">- </w:t>
            </w:r>
            <w:r w:rsidR="006D55B7" w:rsidRPr="006D55B7">
              <w:rPr>
                <w:rFonts w:cstheme="minorHAnsi"/>
                <w:color w:val="0070C0"/>
                <w:lang w:val="pl-PL"/>
              </w:rPr>
              <w:t xml:space="preserve">przeniesienie hydrantu w osi </w:t>
            </w:r>
            <w:r w:rsidR="009E2B28">
              <w:rPr>
                <w:rFonts w:cstheme="minorHAnsi"/>
                <w:color w:val="0070C0"/>
                <w:lang w:val="pl-PL"/>
              </w:rPr>
              <w:t>D/</w:t>
            </w:r>
            <w:r w:rsidR="006D55B7" w:rsidRPr="006D55B7">
              <w:rPr>
                <w:rFonts w:cstheme="minorHAnsi"/>
                <w:color w:val="0070C0"/>
                <w:lang w:val="pl-PL"/>
              </w:rPr>
              <w:t>8 na drugą stronę słupa</w:t>
            </w:r>
            <w:r w:rsidR="00FE3D46">
              <w:rPr>
                <w:rFonts w:cstheme="minorHAnsi"/>
                <w:color w:val="0070C0"/>
                <w:lang w:val="pl-PL"/>
              </w:rPr>
              <w:t xml:space="preserve"> </w:t>
            </w:r>
            <w:r w:rsidR="009E2B28">
              <w:rPr>
                <w:rFonts w:cstheme="minorHAnsi"/>
                <w:color w:val="0070C0"/>
                <w:lang w:val="pl-PL"/>
              </w:rPr>
              <w:t>do</w:t>
            </w:r>
            <w:r w:rsidR="00FE3D46" w:rsidRPr="00FE3D46">
              <w:rPr>
                <w:rFonts w:cstheme="minorHAnsi"/>
                <w:color w:val="0070C0"/>
                <w:lang w:val="pl-PL"/>
              </w:rPr>
              <w:t xml:space="preserve"> lokalizacji zgodnej z rzutem aranżacji Najemcy</w:t>
            </w:r>
            <w:r w:rsidR="004501B5">
              <w:rPr>
                <w:rFonts w:cstheme="minorHAnsi"/>
                <w:color w:val="0070C0"/>
                <w:lang w:val="pl-PL"/>
              </w:rPr>
              <w:t xml:space="preserve"> (zał. 1)</w:t>
            </w:r>
          </w:p>
          <w:p w14:paraId="6D451A59" w14:textId="6157BC50" w:rsidR="009E2B28" w:rsidRPr="009E2B28" w:rsidRDefault="009E2B28" w:rsidP="009E2B28">
            <w:pPr>
              <w:spacing w:after="0"/>
              <w:ind w:left="360"/>
              <w:rPr>
                <w:rFonts w:cstheme="minorHAnsi"/>
                <w:color w:val="0070C0"/>
                <w:lang w:val="pl-PL"/>
              </w:rPr>
            </w:pPr>
            <w:r w:rsidRPr="009E2B28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7DE031EC" wp14:editId="2D1BEB81">
                  <wp:extent cx="3549650" cy="2483890"/>
                  <wp:effectExtent l="0" t="0" r="0" b="0"/>
                  <wp:docPr id="122305986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05986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558" cy="249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26383F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306A821C" w:rsidR="00A227B8" w:rsidRPr="0072736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FE3D46">
              <w:rPr>
                <w:rFonts w:cstheme="minorHAnsi"/>
                <w:color w:val="0070C0"/>
                <w:lang w:val="pl-PL"/>
              </w:rPr>
              <w:t>rzut aranżacji Najemcy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9E2B28" w:rsidRPr="009E2B28">
              <w:rPr>
                <w:rFonts w:cstheme="minorHAnsi"/>
                <w:color w:val="0070C0"/>
                <w:lang w:val="pl-PL"/>
              </w:rPr>
              <w:t>PZ-24_zał. 1_TEDI-BIELSKO BIAŁA_A-PW_2024-07-24_2000</w:t>
            </w:r>
            <w:r w:rsidR="0026383F">
              <w:rPr>
                <w:rFonts w:cstheme="minorHAnsi"/>
                <w:color w:val="0070C0"/>
                <w:lang w:val="pl-PL"/>
              </w:rPr>
              <w:t xml:space="preserve"> – wersja elektroniczna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2BBB66" w:rsidR="004501B5" w:rsidRPr="009E2B28" w:rsidRDefault="004501B5" w:rsidP="009E2B28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26383F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26383F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26383F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A33872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hydrantowej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26383F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61D0274C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0B70C1">
              <w:rPr>
                <w:rFonts w:cstheme="minorHAnsi"/>
                <w:color w:val="0070C0"/>
                <w:lang w:val="pl-PL"/>
              </w:rPr>
              <w:t>7</w:t>
            </w:r>
            <w:r w:rsidR="009E2B28">
              <w:rPr>
                <w:rFonts w:cstheme="minorHAnsi"/>
                <w:color w:val="0070C0"/>
                <w:lang w:val="pl-PL"/>
              </w:rPr>
              <w:t>31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9E2B28">
              <w:rPr>
                <w:rFonts w:cstheme="minorHAnsi"/>
                <w:color w:val="0070C0"/>
                <w:lang w:val="pl-PL"/>
              </w:rPr>
              <w:t>24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A13C2"/>
    <w:rsid w:val="000B70C1"/>
    <w:rsid w:val="000D7513"/>
    <w:rsid w:val="00121E85"/>
    <w:rsid w:val="001810E2"/>
    <w:rsid w:val="00191D21"/>
    <w:rsid w:val="001A3C4D"/>
    <w:rsid w:val="001D70F2"/>
    <w:rsid w:val="00240C06"/>
    <w:rsid w:val="00244F2C"/>
    <w:rsid w:val="0026383F"/>
    <w:rsid w:val="002A2AC0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B28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B2B5E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22</cp:revision>
  <dcterms:created xsi:type="dcterms:W3CDTF">2024-04-18T10:16:00Z</dcterms:created>
  <dcterms:modified xsi:type="dcterms:W3CDTF">2024-07-31T07:11:00Z</dcterms:modified>
</cp:coreProperties>
</file>