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228"/>
        <w:gridCol w:w="1129"/>
      </w:tblGrid>
      <w:tr w:rsidR="006B12EB" w:rsidRPr="00A92142" w14:paraId="3F08EDCD" w14:textId="77777777" w:rsidTr="00570192">
        <w:trPr>
          <w:cantSplit/>
          <w:trHeight w:val="1028"/>
        </w:trPr>
        <w:tc>
          <w:tcPr>
            <w:tcW w:w="704" w:type="dxa"/>
            <w:shd w:val="clear" w:color="auto" w:fill="95B3D7" w:themeFill="accent1" w:themeFillTint="99"/>
            <w:textDirection w:val="btLr"/>
            <w:vAlign w:val="center"/>
          </w:tcPr>
          <w:p w14:paraId="4FF85FDE" w14:textId="77777777" w:rsidR="006B12EB" w:rsidRPr="00A92142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92142">
              <w:rPr>
                <w:rFonts w:ascii="Century Gothic" w:hAnsi="Century Gothic"/>
                <w:b/>
                <w:sz w:val="18"/>
                <w:szCs w:val="18"/>
              </w:rPr>
              <w:t>stadium</w:t>
            </w:r>
          </w:p>
        </w:tc>
        <w:tc>
          <w:tcPr>
            <w:tcW w:w="7228" w:type="dxa"/>
            <w:vAlign w:val="center"/>
          </w:tcPr>
          <w:p w14:paraId="0682A670" w14:textId="77313D10" w:rsidR="006B12EB" w:rsidRPr="002E3049" w:rsidRDefault="002E3049" w:rsidP="006B12E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E3049">
              <w:rPr>
                <w:rFonts w:ascii="Century Gothic" w:hAnsi="Century Gothic"/>
                <w:b/>
                <w:sz w:val="32"/>
                <w:szCs w:val="32"/>
              </w:rPr>
              <w:t>DOKUMENTACJA WYKONAWCZA</w:t>
            </w:r>
          </w:p>
        </w:tc>
        <w:tc>
          <w:tcPr>
            <w:tcW w:w="1129" w:type="dxa"/>
            <w:shd w:val="clear" w:color="auto" w:fill="95B3D7" w:themeFill="accent1" w:themeFillTint="99"/>
            <w:vAlign w:val="center"/>
          </w:tcPr>
          <w:p w14:paraId="5D37C18C" w14:textId="5147E0D7" w:rsidR="006B12EB" w:rsidRPr="00A92142" w:rsidRDefault="002E3049" w:rsidP="006B12EB">
            <w:pPr>
              <w:jc w:val="center"/>
              <w:rPr>
                <w:rFonts w:ascii="Century Gothic" w:hAnsi="Century Gothic"/>
                <w:b/>
                <w:sz w:val="50"/>
                <w:szCs w:val="50"/>
              </w:rPr>
            </w:pPr>
            <w:r>
              <w:rPr>
                <w:rFonts w:ascii="Century Gothic" w:hAnsi="Century Gothic"/>
                <w:b/>
                <w:sz w:val="50"/>
                <w:szCs w:val="50"/>
              </w:rPr>
              <w:t>D</w:t>
            </w:r>
            <w:r w:rsidR="005309C6">
              <w:rPr>
                <w:rFonts w:ascii="Century Gothic" w:hAnsi="Century Gothic"/>
                <w:b/>
                <w:sz w:val="50"/>
                <w:szCs w:val="50"/>
              </w:rPr>
              <w:t>W</w:t>
            </w:r>
          </w:p>
        </w:tc>
      </w:tr>
    </w:tbl>
    <w:p w14:paraId="5497B86C" w14:textId="77777777" w:rsidR="006B12EB" w:rsidRDefault="006B12EB" w:rsidP="006B12EB">
      <w:pPr>
        <w:spacing w:after="0"/>
        <w:rPr>
          <w:rFonts w:ascii="Century Gothic" w:hAnsi="Century Gothic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6B12EB" w:rsidRPr="00776EF7" w14:paraId="4DDEEA90" w14:textId="77777777" w:rsidTr="006B12EB">
        <w:trPr>
          <w:cantSplit/>
          <w:trHeight w:val="1134"/>
        </w:trPr>
        <w:tc>
          <w:tcPr>
            <w:tcW w:w="704" w:type="dxa"/>
            <w:shd w:val="clear" w:color="auto" w:fill="95B3D7" w:themeFill="accent1" w:themeFillTint="99"/>
            <w:textDirection w:val="btLr"/>
            <w:vAlign w:val="center"/>
          </w:tcPr>
          <w:p w14:paraId="5B8AF71A" w14:textId="77777777" w:rsidR="006B12EB" w:rsidRPr="00776EF7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76EF7">
              <w:rPr>
                <w:rFonts w:ascii="Century Gothic" w:hAnsi="Century Gothic"/>
                <w:b/>
                <w:sz w:val="18"/>
                <w:szCs w:val="18"/>
              </w:rPr>
              <w:t>obiekt</w:t>
            </w:r>
          </w:p>
          <w:p w14:paraId="7D36818D" w14:textId="77777777" w:rsidR="006B12EB" w:rsidRPr="00776EF7" w:rsidRDefault="006B12EB" w:rsidP="006B12EB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776EF7">
              <w:rPr>
                <w:rFonts w:ascii="Century Gothic" w:hAnsi="Century Gothic"/>
                <w:b/>
                <w:sz w:val="18"/>
                <w:szCs w:val="18"/>
              </w:rPr>
              <w:t>kategoria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F14E7A6" w14:textId="021918F1" w:rsidR="006B12EB" w:rsidRPr="00A54EAF" w:rsidRDefault="007F4101" w:rsidP="00A54EAF">
            <w:pPr>
              <w:spacing w:line="276" w:lineRule="auto"/>
              <w:ind w:left="113"/>
              <w:jc w:val="center"/>
              <w:rPr>
                <w:rFonts w:ascii="Century Gothic" w:hAnsi="Century Gothic"/>
                <w:szCs w:val="24"/>
              </w:rPr>
            </w:pPr>
            <w:r w:rsidRPr="00A54EAF">
              <w:rPr>
                <w:rFonts w:ascii="Century Gothic" w:hAnsi="Century Gothic"/>
                <w:b/>
                <w:szCs w:val="24"/>
              </w:rPr>
              <w:t xml:space="preserve">Projekt </w:t>
            </w:r>
            <w:r w:rsidR="008F4F8A" w:rsidRPr="00A54EAF">
              <w:rPr>
                <w:rFonts w:ascii="Century Gothic" w:hAnsi="Century Gothic"/>
                <w:b/>
                <w:szCs w:val="24"/>
              </w:rPr>
              <w:t>aranżacji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 lokalu handlowego nr </w:t>
            </w:r>
            <w:r w:rsidR="00A54EAF" w:rsidRPr="00A54EAF">
              <w:rPr>
                <w:rFonts w:ascii="Century Gothic" w:hAnsi="Century Gothic"/>
                <w:b/>
                <w:szCs w:val="24"/>
              </w:rPr>
              <w:t>0.</w:t>
            </w:r>
            <w:r w:rsidR="005309C6">
              <w:rPr>
                <w:rFonts w:ascii="Century Gothic" w:hAnsi="Century Gothic"/>
                <w:b/>
                <w:szCs w:val="24"/>
              </w:rPr>
              <w:t>05</w:t>
            </w:r>
            <w:r w:rsidR="00A54EAF" w:rsidRPr="00A54EAF">
              <w:rPr>
                <w:rFonts w:ascii="Century Gothic" w:hAnsi="Century Gothic"/>
                <w:b/>
                <w:szCs w:val="24"/>
              </w:rPr>
              <w:t>B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 na </w:t>
            </w:r>
            <w:r w:rsidR="005309C6">
              <w:rPr>
                <w:rFonts w:ascii="Century Gothic" w:hAnsi="Century Gothic"/>
                <w:b/>
                <w:szCs w:val="24"/>
              </w:rPr>
              <w:t xml:space="preserve">potrzeby 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kwiaciarni </w:t>
            </w:r>
            <w:r w:rsidR="00305990" w:rsidRPr="00A54EAF">
              <w:rPr>
                <w:rFonts w:ascii="Century Gothic" w:hAnsi="Century Gothic"/>
                <w:b/>
                <w:szCs w:val="24"/>
              </w:rPr>
              <w:t xml:space="preserve">             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LA FLOR w </w:t>
            </w:r>
            <w:r w:rsidR="005309C6">
              <w:rPr>
                <w:rFonts w:ascii="Century Gothic" w:hAnsi="Century Gothic"/>
                <w:b/>
                <w:szCs w:val="24"/>
              </w:rPr>
              <w:t>Parku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 </w:t>
            </w:r>
            <w:r w:rsidR="005309C6">
              <w:rPr>
                <w:rFonts w:ascii="Century Gothic" w:hAnsi="Century Gothic"/>
                <w:b/>
                <w:szCs w:val="24"/>
              </w:rPr>
              <w:t>H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andlowym </w:t>
            </w:r>
            <w:r w:rsidR="005309C6">
              <w:rPr>
                <w:rFonts w:ascii="Century Gothic" w:hAnsi="Century Gothic"/>
                <w:b/>
                <w:szCs w:val="24"/>
              </w:rPr>
              <w:t>REDKOM</w:t>
            </w:r>
            <w:r w:rsidRPr="00A54EAF">
              <w:rPr>
                <w:rFonts w:ascii="Century Gothic" w:hAnsi="Century Gothic"/>
                <w:b/>
                <w:szCs w:val="24"/>
              </w:rPr>
              <w:t xml:space="preserve"> zlokalizowanym w </w:t>
            </w:r>
            <w:r w:rsidR="005309C6">
              <w:rPr>
                <w:rFonts w:ascii="Century Gothic" w:hAnsi="Century Gothic"/>
                <w:b/>
                <w:szCs w:val="24"/>
              </w:rPr>
              <w:t>Bielsku-Białej przy ul. Warszawskiej 180</w:t>
            </w:r>
          </w:p>
          <w:p w14:paraId="500794A9" w14:textId="74FF8106" w:rsidR="006B12EB" w:rsidRPr="00776EF7" w:rsidRDefault="006B12EB" w:rsidP="006B12EB">
            <w:pPr>
              <w:ind w:left="113"/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7BD987FA" w14:textId="77777777" w:rsidR="006B12EB" w:rsidRPr="00C42C33" w:rsidRDefault="006B12EB" w:rsidP="006B12EB">
      <w:pPr>
        <w:spacing w:after="0"/>
        <w:rPr>
          <w:rFonts w:ascii="Century Gothic" w:hAnsi="Century Gothic"/>
        </w:rPr>
      </w:pPr>
      <w:r w:rsidRPr="00C42C33">
        <w:rPr>
          <w:rFonts w:ascii="Century Gothic" w:hAnsi="Century Gothic"/>
        </w:rPr>
        <w:t xml:space="preserve">                                                                                                             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25"/>
        <w:gridCol w:w="709"/>
        <w:gridCol w:w="3543"/>
      </w:tblGrid>
      <w:tr w:rsidR="006B12EB" w:rsidRPr="007A77C1" w14:paraId="20A69D53" w14:textId="77777777" w:rsidTr="006B12EB">
        <w:trPr>
          <w:cantSplit/>
          <w:trHeight w:val="1548"/>
        </w:trPr>
        <w:tc>
          <w:tcPr>
            <w:tcW w:w="704" w:type="dxa"/>
            <w:shd w:val="clear" w:color="auto" w:fill="95B3D7" w:themeFill="accent1" w:themeFillTint="99"/>
            <w:textDirection w:val="btLr"/>
          </w:tcPr>
          <w:p w14:paraId="634270B6" w14:textId="77777777" w:rsidR="006B12EB" w:rsidRPr="00776EF7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76EF7">
              <w:rPr>
                <w:rFonts w:ascii="Century Gothic" w:hAnsi="Century Gothic"/>
                <w:b/>
                <w:sz w:val="18"/>
                <w:szCs w:val="18"/>
              </w:rPr>
              <w:t>adres inwestycji</w:t>
            </w:r>
          </w:p>
          <w:p w14:paraId="06EAEFBB" w14:textId="77777777" w:rsidR="006B12EB" w:rsidRPr="00776EF7" w:rsidRDefault="006B12EB" w:rsidP="006B12EB">
            <w:pPr>
              <w:ind w:left="113" w:right="113"/>
              <w:jc w:val="center"/>
              <w:rPr>
                <w:rFonts w:ascii="Century Gothic" w:hAnsi="Century Gothic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B3D0B" w14:textId="26682C51" w:rsidR="008F4F8A" w:rsidRPr="00776EF7" w:rsidRDefault="008F4F8A" w:rsidP="005309C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</w:rPr>
              <w:t xml:space="preserve">Ul. </w:t>
            </w:r>
            <w:r w:rsidR="005309C6">
              <w:rPr>
                <w:rFonts w:ascii="Century Gothic" w:hAnsi="Century Gothic"/>
                <w:sz w:val="20"/>
              </w:rPr>
              <w:t>Warszawska 180, Bielsko-Biała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1A10C" w14:textId="77777777" w:rsidR="006B12EB" w:rsidRDefault="006B12EB" w:rsidP="006B12EB">
            <w:pPr>
              <w:ind w:left="113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8DB3E2" w:themeFill="text2" w:themeFillTint="66"/>
            <w:textDirection w:val="btLr"/>
          </w:tcPr>
          <w:p w14:paraId="45ABF8DD" w14:textId="77777777" w:rsidR="006B12EB" w:rsidRPr="00776EF7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j</w:t>
            </w:r>
            <w:r w:rsidRPr="00776EF7">
              <w:rPr>
                <w:rFonts w:ascii="Century Gothic" w:hAnsi="Century Gothic"/>
                <w:b/>
                <w:sz w:val="18"/>
                <w:szCs w:val="18"/>
              </w:rPr>
              <w:t>ednostka</w:t>
            </w:r>
          </w:p>
          <w:p w14:paraId="71771644" w14:textId="77777777" w:rsidR="006B12EB" w:rsidRDefault="006B12EB" w:rsidP="006B12EB">
            <w:pPr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 w:rsidRPr="00776EF7">
              <w:rPr>
                <w:rFonts w:ascii="Century Gothic" w:hAnsi="Century Gothic"/>
                <w:b/>
                <w:sz w:val="18"/>
                <w:szCs w:val="18"/>
              </w:rPr>
              <w:t>projektowa</w:t>
            </w:r>
          </w:p>
        </w:tc>
        <w:tc>
          <w:tcPr>
            <w:tcW w:w="3543" w:type="dxa"/>
          </w:tcPr>
          <w:p w14:paraId="009E22B2" w14:textId="77777777" w:rsidR="007A77C1" w:rsidRPr="00605010" w:rsidRDefault="00605010" w:rsidP="007A77C1">
            <w:pPr>
              <w:pStyle w:val="Nagwek9"/>
              <w:jc w:val="center"/>
              <w:rPr>
                <w:rFonts w:ascii="Century Gothic" w:hAnsi="Century Gothic"/>
                <w:color w:val="auto"/>
                <w:sz w:val="30"/>
                <w:szCs w:val="30"/>
                <w:u w:val="single"/>
              </w:rPr>
            </w:pPr>
            <w:r w:rsidRPr="00605010">
              <w:rPr>
                <w:rFonts w:ascii="Century Gothic" w:hAnsi="Century Gothic"/>
                <w:color w:val="auto"/>
                <w:sz w:val="30"/>
                <w:szCs w:val="30"/>
                <w:u w:val="single"/>
              </w:rPr>
              <w:t>Architektura&amp;Design</w:t>
            </w:r>
          </w:p>
          <w:p w14:paraId="4DA5C108" w14:textId="7CBA0C49" w:rsidR="007A77C1" w:rsidRPr="007A77C1" w:rsidRDefault="007A77C1" w:rsidP="007A77C1">
            <w:pPr>
              <w:pStyle w:val="Nagwek9"/>
              <w:ind w:left="-1667" w:firstLine="1667"/>
              <w:jc w:val="center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7A77C1">
              <w:rPr>
                <w:rFonts w:ascii="Century Gothic" w:hAnsi="Century Gothic"/>
                <w:color w:val="auto"/>
                <w:sz w:val="16"/>
                <w:szCs w:val="16"/>
              </w:rPr>
              <w:t xml:space="preserve">inż. </w:t>
            </w:r>
            <w:r w:rsidR="00605010">
              <w:rPr>
                <w:rFonts w:ascii="Century Gothic" w:hAnsi="Century Gothic"/>
                <w:color w:val="auto"/>
                <w:sz w:val="16"/>
                <w:szCs w:val="16"/>
              </w:rPr>
              <w:t>Joanna Łękawska</w:t>
            </w:r>
            <w:r w:rsidR="005C5A22">
              <w:rPr>
                <w:rFonts w:ascii="Century Gothic" w:hAnsi="Century Gothic"/>
                <w:color w:val="auto"/>
                <w:sz w:val="16"/>
                <w:szCs w:val="16"/>
              </w:rPr>
              <w:t>-Boroń</w:t>
            </w:r>
          </w:p>
          <w:p w14:paraId="6AEB3CDA" w14:textId="77777777" w:rsidR="007A77C1" w:rsidRPr="007A77C1" w:rsidRDefault="007A77C1" w:rsidP="007A77C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77C1">
              <w:rPr>
                <w:rFonts w:ascii="Century Gothic" w:hAnsi="Century Gothic"/>
                <w:sz w:val="16"/>
                <w:szCs w:val="16"/>
              </w:rPr>
              <w:t xml:space="preserve">43-200 </w:t>
            </w:r>
            <w:r w:rsidR="00605010">
              <w:rPr>
                <w:rFonts w:ascii="Century Gothic" w:hAnsi="Century Gothic"/>
                <w:sz w:val="16"/>
                <w:szCs w:val="16"/>
              </w:rPr>
              <w:t>Pszczyna, ul. Rynek 15/5</w:t>
            </w:r>
          </w:p>
          <w:p w14:paraId="5D8A608B" w14:textId="77777777" w:rsidR="006B12EB" w:rsidRPr="004E37A1" w:rsidRDefault="007A77C1" w:rsidP="007A77C1">
            <w:pPr>
              <w:pStyle w:val="Nagwek9"/>
              <w:jc w:val="center"/>
              <w:rPr>
                <w:rFonts w:ascii="Century Gothic" w:hAnsi="Century Gothic"/>
                <w:color w:val="auto"/>
                <w:sz w:val="12"/>
                <w:szCs w:val="12"/>
              </w:rPr>
            </w:pPr>
            <w:r w:rsidRPr="004E37A1">
              <w:rPr>
                <w:rFonts w:ascii="Century Gothic" w:hAnsi="Century Gothic"/>
                <w:color w:val="auto"/>
                <w:sz w:val="16"/>
                <w:szCs w:val="16"/>
              </w:rPr>
              <w:t xml:space="preserve">Nip: </w:t>
            </w:r>
            <w:r w:rsidR="00605010">
              <w:rPr>
                <w:rFonts w:ascii="Century Gothic" w:hAnsi="Century Gothic"/>
                <w:color w:val="auto"/>
                <w:sz w:val="16"/>
                <w:szCs w:val="16"/>
              </w:rPr>
              <w:t xml:space="preserve">637 180 11 63 </w:t>
            </w:r>
            <w:r w:rsidRPr="004E37A1">
              <w:rPr>
                <w:rFonts w:ascii="Century Gothic" w:hAnsi="Century Gothic"/>
                <w:color w:val="auto"/>
                <w:sz w:val="16"/>
                <w:szCs w:val="16"/>
              </w:rPr>
              <w:t xml:space="preserve">; </w:t>
            </w:r>
            <w:r w:rsidRPr="004E37A1">
              <w:rPr>
                <w:rFonts w:ascii="Century Gothic" w:hAnsi="Century Gothic"/>
                <w:sz w:val="16"/>
                <w:szCs w:val="16"/>
              </w:rPr>
              <w:t xml:space="preserve">Tel: </w:t>
            </w:r>
            <w:r w:rsidR="00605010">
              <w:rPr>
                <w:rFonts w:ascii="Century Gothic" w:hAnsi="Century Gothic"/>
                <w:sz w:val="16"/>
                <w:szCs w:val="16"/>
              </w:rPr>
              <w:t xml:space="preserve">509 900 779 </w:t>
            </w:r>
            <w:r w:rsidRPr="004E37A1">
              <w:rPr>
                <w:rFonts w:ascii="Century Gothic" w:hAnsi="Century Gothic"/>
                <w:sz w:val="16"/>
                <w:szCs w:val="16"/>
              </w:rPr>
              <w:t xml:space="preserve">;e-mail </w:t>
            </w:r>
            <w:r w:rsidR="00605010">
              <w:rPr>
                <w:rFonts w:ascii="Century Gothic" w:hAnsi="Century Gothic"/>
                <w:sz w:val="16"/>
                <w:szCs w:val="16"/>
                <w:lang w:val="de-DE"/>
              </w:rPr>
              <w:t>projekty.lekawska@gmail.com</w:t>
            </w:r>
            <w:r w:rsidRPr="007A77C1">
              <w:rPr>
                <w:rStyle w:val="Hipercze"/>
                <w:rFonts w:ascii="Century Gothic" w:hAnsi="Century Gothic"/>
                <w:color w:val="auto"/>
                <w:sz w:val="16"/>
                <w:szCs w:val="16"/>
                <w:lang w:val="de-DE"/>
              </w:rPr>
              <w:t xml:space="preserve">; </w:t>
            </w:r>
          </w:p>
        </w:tc>
      </w:tr>
    </w:tbl>
    <w:p w14:paraId="32EE310D" w14:textId="1D69E075" w:rsidR="00902AD0" w:rsidRDefault="00902AD0" w:rsidP="005D2A48">
      <w:pPr>
        <w:pStyle w:val="Zwyky"/>
        <w:spacing w:after="0"/>
        <w:jc w:val="left"/>
        <w:rPr>
          <w:rFonts w:ascii="Century Gothic" w:eastAsia="Yu Gothic" w:hAnsi="Century Gothic" w:cs="Tahoma"/>
          <w:sz w:val="20"/>
        </w:rPr>
      </w:pPr>
    </w:p>
    <w:p w14:paraId="01D49E3B" w14:textId="0F08482D" w:rsidR="00E82799" w:rsidRDefault="00E82799" w:rsidP="005D2A48">
      <w:pPr>
        <w:pStyle w:val="Zwyky"/>
        <w:spacing w:after="0"/>
        <w:jc w:val="left"/>
        <w:rPr>
          <w:rFonts w:ascii="Century Gothic" w:eastAsia="Yu Gothic" w:hAnsi="Century Gothic" w:cs="Tahoma"/>
          <w:sz w:val="20"/>
        </w:rPr>
      </w:pPr>
    </w:p>
    <w:p w14:paraId="4BC5A703" w14:textId="77777777" w:rsidR="00C674F1" w:rsidRPr="004E37A1" w:rsidRDefault="00C674F1" w:rsidP="005D2A48">
      <w:pPr>
        <w:pStyle w:val="Zwyky"/>
        <w:spacing w:after="0"/>
        <w:jc w:val="left"/>
        <w:rPr>
          <w:rFonts w:ascii="Century Gothic" w:eastAsia="Yu Gothic" w:hAnsi="Century Gothic" w:cs="Tahoma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6"/>
        <w:gridCol w:w="8265"/>
      </w:tblGrid>
      <w:tr w:rsidR="006B12EB" w:rsidRPr="00A92142" w14:paraId="49E933DB" w14:textId="77777777" w:rsidTr="006B12EB">
        <w:trPr>
          <w:cantSplit/>
          <w:trHeight w:val="1134"/>
        </w:trPr>
        <w:tc>
          <w:tcPr>
            <w:tcW w:w="748" w:type="dxa"/>
            <w:shd w:val="clear" w:color="auto" w:fill="95B3D7" w:themeFill="accent1" w:themeFillTint="99"/>
            <w:textDirection w:val="btLr"/>
            <w:vAlign w:val="center"/>
          </w:tcPr>
          <w:p w14:paraId="76DC8687" w14:textId="77777777" w:rsidR="006B12EB" w:rsidRPr="005013BC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5013BC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adres</w:t>
            </w:r>
          </w:p>
          <w:p w14:paraId="0521DBD6" w14:textId="77777777" w:rsidR="006B12EB" w:rsidRPr="005013BC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5013BC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inwestora</w:t>
            </w:r>
          </w:p>
        </w:tc>
        <w:tc>
          <w:tcPr>
            <w:tcW w:w="8314" w:type="dxa"/>
          </w:tcPr>
          <w:p w14:paraId="7EFB5EB4" w14:textId="77777777" w:rsidR="006B12EB" w:rsidRPr="00A92142" w:rsidRDefault="006B12EB" w:rsidP="006B12EB">
            <w:pPr>
              <w:rPr>
                <w:rFonts w:ascii="Century Gothic" w:hAnsi="Century Gothic"/>
              </w:rPr>
            </w:pPr>
          </w:p>
          <w:p w14:paraId="52A0EDAF" w14:textId="204F502A" w:rsidR="00FB7CB9" w:rsidRDefault="00260D0E" w:rsidP="006B12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Radosław Zieliński LA FLOR</w:t>
            </w:r>
          </w:p>
          <w:p w14:paraId="1DC31F85" w14:textId="353BF7B0" w:rsidR="00260D0E" w:rsidRPr="00CF2DC2" w:rsidRDefault="00260D0E" w:rsidP="006B12E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Ul. Podgórska 34, 31-536 Kraków</w:t>
            </w:r>
          </w:p>
          <w:p w14:paraId="02CB3CD4" w14:textId="77777777" w:rsidR="006B12EB" w:rsidRPr="00A92142" w:rsidRDefault="006B12EB" w:rsidP="006B12EB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2774429" w14:textId="77777777" w:rsidR="006B12EB" w:rsidRPr="00A92142" w:rsidRDefault="006B12EB" w:rsidP="006B12EB">
      <w:pPr>
        <w:spacing w:after="0"/>
        <w:rPr>
          <w:rFonts w:ascii="Century Gothic" w:hAnsi="Century Gothic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25"/>
        <w:gridCol w:w="4252"/>
      </w:tblGrid>
      <w:tr w:rsidR="006B12EB" w:rsidRPr="00A92142" w14:paraId="15A53875" w14:textId="77777777" w:rsidTr="006B12EB">
        <w:trPr>
          <w:cantSplit/>
          <w:trHeight w:val="1418"/>
        </w:trPr>
        <w:tc>
          <w:tcPr>
            <w:tcW w:w="704" w:type="dxa"/>
            <w:shd w:val="clear" w:color="auto" w:fill="95B3D7" w:themeFill="accent1" w:themeFillTint="99"/>
            <w:textDirection w:val="btLr"/>
            <w:vAlign w:val="center"/>
          </w:tcPr>
          <w:p w14:paraId="047E9D15" w14:textId="77777777" w:rsidR="006B12EB" w:rsidRPr="00B77DFE" w:rsidRDefault="006B12EB" w:rsidP="006B12EB">
            <w:pPr>
              <w:ind w:left="113" w:right="11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77DFE">
              <w:rPr>
                <w:rFonts w:ascii="Century Gothic" w:hAnsi="Century Gothic"/>
                <w:b/>
                <w:sz w:val="18"/>
                <w:szCs w:val="18"/>
              </w:rPr>
              <w:t xml:space="preserve">  projektanci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CED59" w14:textId="42DFFB71" w:rsidR="006B12EB" w:rsidRPr="00A92142" w:rsidRDefault="007C791F" w:rsidP="006B12E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autor</w:t>
            </w:r>
            <w:r w:rsidR="006B12EB" w:rsidRPr="00A92142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00A2414" w14:textId="77777777" w:rsidR="006B12EB" w:rsidRDefault="006B12EB" w:rsidP="006B12EB">
            <w:pPr>
              <w:rPr>
                <w:rFonts w:ascii="Century Gothic" w:hAnsi="Century Gothic"/>
                <w:sz w:val="18"/>
                <w:szCs w:val="18"/>
              </w:rPr>
            </w:pPr>
            <w:r w:rsidRPr="00A92142">
              <w:rPr>
                <w:rFonts w:ascii="Century Gothic" w:hAnsi="Century Gothic"/>
                <w:sz w:val="18"/>
                <w:szCs w:val="18"/>
              </w:rPr>
              <w:t>mgr inż. arch. Katarzyna Wątor</w:t>
            </w:r>
          </w:p>
          <w:p w14:paraId="50170EAC" w14:textId="77777777" w:rsidR="006B12EB" w:rsidRPr="00B77DFE" w:rsidRDefault="006B12EB" w:rsidP="006B12EB">
            <w:pPr>
              <w:rPr>
                <w:rFonts w:ascii="Century Gothic" w:hAnsi="Century Gothic"/>
                <w:sz w:val="16"/>
                <w:szCs w:val="16"/>
              </w:rPr>
            </w:pPr>
            <w:r w:rsidRPr="00B77DFE">
              <w:rPr>
                <w:rFonts w:ascii="Century Gothic" w:hAnsi="Century Gothic"/>
                <w:sz w:val="16"/>
                <w:szCs w:val="16"/>
              </w:rPr>
              <w:t>uprawnienia w specjalności</w:t>
            </w:r>
          </w:p>
          <w:p w14:paraId="1F9ABC9F" w14:textId="77777777" w:rsidR="006B12EB" w:rsidRPr="00B77DFE" w:rsidRDefault="006B12EB" w:rsidP="006B12EB">
            <w:pPr>
              <w:rPr>
                <w:rFonts w:ascii="Century Gothic" w:hAnsi="Century Gothic"/>
                <w:sz w:val="16"/>
                <w:szCs w:val="16"/>
              </w:rPr>
            </w:pPr>
            <w:r w:rsidRPr="00B77DFE">
              <w:rPr>
                <w:rFonts w:ascii="Century Gothic" w:hAnsi="Century Gothic"/>
                <w:sz w:val="16"/>
                <w:szCs w:val="16"/>
              </w:rPr>
              <w:t>architektonicznej</w:t>
            </w:r>
          </w:p>
          <w:p w14:paraId="0E42D4F7" w14:textId="77777777" w:rsidR="006B12EB" w:rsidRPr="00A92142" w:rsidRDefault="006B12EB" w:rsidP="006B12EB">
            <w:pPr>
              <w:rPr>
                <w:rFonts w:ascii="Century Gothic" w:hAnsi="Century Gothic"/>
                <w:sz w:val="18"/>
                <w:szCs w:val="18"/>
              </w:rPr>
            </w:pPr>
            <w:r w:rsidRPr="00A92142">
              <w:rPr>
                <w:rFonts w:ascii="Century Gothic" w:hAnsi="Century Gothic"/>
                <w:sz w:val="18"/>
                <w:szCs w:val="18"/>
              </w:rPr>
              <w:t>upr nr 53/10/SLOKK/II; SL1474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B9DC" w14:textId="77777777" w:rsidR="006B12EB" w:rsidRPr="00A92142" w:rsidRDefault="006B12EB" w:rsidP="006B12E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216F442" w14:textId="77777777" w:rsidR="006B12EB" w:rsidRPr="00A92142" w:rsidRDefault="006B12EB" w:rsidP="006B12E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2C78BDC" w14:textId="755468B0" w:rsidR="0056031A" w:rsidRDefault="0056031A" w:rsidP="005D2A48">
      <w:pPr>
        <w:rPr>
          <w:rFonts w:ascii="Century Gothic" w:eastAsia="Yu Gothic" w:hAnsi="Century Gothic" w:cs="Tahoma"/>
          <w:color w:val="000000"/>
          <w:sz w:val="20"/>
        </w:rPr>
      </w:pPr>
    </w:p>
    <w:p w14:paraId="4241182E" w14:textId="56497A72" w:rsidR="007C791F" w:rsidRDefault="007C791F" w:rsidP="005D2A48">
      <w:pPr>
        <w:rPr>
          <w:rFonts w:ascii="Century Gothic" w:eastAsia="Yu Gothic" w:hAnsi="Century Gothic" w:cs="Tahoma"/>
          <w:color w:val="000000"/>
          <w:sz w:val="20"/>
        </w:rPr>
      </w:pPr>
    </w:p>
    <w:p w14:paraId="3B8A0CC3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6EDBEB7C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60739D08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408C9199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6B368339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119473DF" w14:textId="77777777" w:rsidR="00570192" w:rsidRDefault="00570192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4BACD44A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32A52CDE" w14:textId="77777777" w:rsidR="00260D0E" w:rsidRDefault="00260D0E">
      <w:pPr>
        <w:spacing w:after="0"/>
        <w:rPr>
          <w:rFonts w:ascii="Century Gothic" w:eastAsia="Yu Gothic" w:hAnsi="Century Gothic" w:cs="Tahoma"/>
          <w:b/>
          <w:noProof/>
          <w:szCs w:val="24"/>
        </w:rPr>
      </w:pPr>
    </w:p>
    <w:p w14:paraId="507E1FA2" w14:textId="551B5E7E" w:rsidR="00DB60A3" w:rsidRPr="00BC0C39" w:rsidRDefault="00157A9D">
      <w:pPr>
        <w:spacing w:after="0"/>
        <w:rPr>
          <w:rFonts w:ascii="Century Gothic" w:eastAsia="Yu Gothic" w:hAnsi="Century Gothic" w:cs="Tahoma"/>
          <w:b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/>
          <w:noProof/>
          <w:sz w:val="22"/>
          <w:szCs w:val="22"/>
        </w:rPr>
        <w:lastRenderedPageBreak/>
        <w:t>SPIS TREŚCI</w:t>
      </w:r>
    </w:p>
    <w:p w14:paraId="1604ECEE" w14:textId="4C839283" w:rsidR="007D3547" w:rsidRPr="00BC0C39" w:rsidRDefault="007D3547">
      <w:pPr>
        <w:spacing w:after="0"/>
        <w:rPr>
          <w:rFonts w:ascii="Century Gothic" w:eastAsia="Yu Gothic" w:hAnsi="Century Gothic" w:cs="Tahoma"/>
          <w:b/>
          <w:noProof/>
          <w:sz w:val="22"/>
          <w:szCs w:val="22"/>
        </w:rPr>
      </w:pPr>
    </w:p>
    <w:p w14:paraId="6E9876BE" w14:textId="5DF51414" w:rsidR="007D3547" w:rsidRPr="00BC0C39" w:rsidRDefault="007D3547">
      <w:pPr>
        <w:spacing w:after="0"/>
        <w:rPr>
          <w:rFonts w:ascii="Century Gothic" w:eastAsia="Yu Gothic" w:hAnsi="Century Gothic" w:cs="Tahoma"/>
          <w:b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/>
          <w:noProof/>
          <w:sz w:val="22"/>
          <w:szCs w:val="22"/>
        </w:rPr>
        <w:t>I.OPIS TECHNICZNY</w:t>
      </w:r>
    </w:p>
    <w:p w14:paraId="1E101B62" w14:textId="2BFAA5EC" w:rsidR="007D3547" w:rsidRPr="00BC0C39" w:rsidRDefault="007D3547">
      <w:pPr>
        <w:pStyle w:val="Akapitzlist"/>
        <w:numPr>
          <w:ilvl w:val="0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LOKALIZACJA</w:t>
      </w:r>
    </w:p>
    <w:p w14:paraId="49BC1B03" w14:textId="5C299B2F" w:rsidR="007D3547" w:rsidRPr="00BC0C39" w:rsidRDefault="007D3547">
      <w:pPr>
        <w:pStyle w:val="Akapitzlist"/>
        <w:numPr>
          <w:ilvl w:val="0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ZAGOSPODAROWANIE TERENU</w:t>
      </w:r>
    </w:p>
    <w:p w14:paraId="4333405A" w14:textId="6D9FDA14" w:rsidR="007D3547" w:rsidRPr="00BC0C39" w:rsidRDefault="007D3547">
      <w:pPr>
        <w:pStyle w:val="Akapitzlist"/>
        <w:numPr>
          <w:ilvl w:val="0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OPIS DO PROJEKTU ARANŻACJI</w:t>
      </w:r>
    </w:p>
    <w:p w14:paraId="287E2B7A" w14:textId="0F37387B" w:rsidR="007D3547" w:rsidRPr="00BC0C39" w:rsidRDefault="00617C9F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OPIS STANU ISTNIEJĄCEGO</w:t>
      </w:r>
    </w:p>
    <w:p w14:paraId="43578286" w14:textId="212B67C1" w:rsidR="00617C9F" w:rsidRPr="00BC0C39" w:rsidRDefault="00617C9F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PRZEZNACZENIE I PROGRAM UŻYTKOWY</w:t>
      </w:r>
    </w:p>
    <w:p w14:paraId="19381AC7" w14:textId="16C09463" w:rsidR="00617C9F" w:rsidRPr="00BC0C39" w:rsidRDefault="00617C9F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ZESTAWIENIE DANYCH</w:t>
      </w:r>
    </w:p>
    <w:p w14:paraId="75094E90" w14:textId="0168E828" w:rsidR="00617C9F" w:rsidRPr="00BC0C39" w:rsidRDefault="00617C9F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ROZWIĄZANIA ARCHITEKTONICZNO-BUDOWLANE</w:t>
      </w:r>
    </w:p>
    <w:p w14:paraId="0CBCCEAB" w14:textId="63C67F66" w:rsidR="00617C9F" w:rsidRPr="00BC0C39" w:rsidRDefault="00617C9F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        </w:t>
      </w: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3.4.1 WEWNĘTRZNE ŚCIANY DZIAŁOWE</w:t>
      </w:r>
    </w:p>
    <w:p w14:paraId="0A85F115" w14:textId="31FEDB7C" w:rsidR="00617C9F" w:rsidRPr="00BC0C39" w:rsidRDefault="00617C9F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3.4.2 WYKOŃCZENIE WEWNĘTRZNE</w:t>
      </w:r>
    </w:p>
    <w:p w14:paraId="19370408" w14:textId="756045D5" w:rsidR="00617C9F" w:rsidRPr="00BC0C39" w:rsidRDefault="00617C9F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3.4.3 ŚCIANY</w:t>
      </w:r>
    </w:p>
    <w:p w14:paraId="0963E3B5" w14:textId="0BCAA6D9" w:rsidR="00617C9F" w:rsidRPr="00BC0C39" w:rsidRDefault="00617C9F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 xml:space="preserve">3.4.4 </w:t>
      </w:r>
      <w:r w:rsidR="003D7FF8"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SUFIT</w:t>
      </w:r>
    </w:p>
    <w:p w14:paraId="786F99B6" w14:textId="7B29502F" w:rsidR="003D7FF8" w:rsidRPr="00BC0C39" w:rsidRDefault="003D7FF8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3.4.5 PODŁOGA</w:t>
      </w:r>
    </w:p>
    <w:p w14:paraId="7AF61102" w14:textId="1D0DC5B5" w:rsidR="003D7FF8" w:rsidRPr="00BC0C39" w:rsidRDefault="003D7FF8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3.4.6 OŚWIETLENIE</w:t>
      </w:r>
    </w:p>
    <w:p w14:paraId="34668007" w14:textId="5CD04E2B" w:rsidR="003D7FF8" w:rsidRPr="00BC0C39" w:rsidRDefault="003D7FF8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3.4.7 WITRYNA</w:t>
      </w:r>
    </w:p>
    <w:p w14:paraId="3E53A043" w14:textId="6CC06406" w:rsidR="003D7FF8" w:rsidRPr="00BC0C39" w:rsidRDefault="003D7FF8" w:rsidP="00617C9F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ab/>
        <w:t>3.4.8 SZYLD</w:t>
      </w:r>
    </w:p>
    <w:p w14:paraId="2BCA234E" w14:textId="28307D11" w:rsidR="003D7FF8" w:rsidRPr="00BC0C39" w:rsidRDefault="003D7FF8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WARUNKI DO KORZYSTANIA Z OBIEKTU PRZEZ OSOBY NIEPEŁNOSPRAWNE</w:t>
      </w:r>
    </w:p>
    <w:p w14:paraId="673AC426" w14:textId="4AC64CEE" w:rsidR="003D7FF8" w:rsidRPr="00BC0C39" w:rsidRDefault="003D7FF8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ROZWIĄZANIA ZASADNICZYCH ELEMENTÓW WYPOSAŻENIA BUDOWLANO-INSTALACYJNEGO</w:t>
      </w:r>
    </w:p>
    <w:p w14:paraId="348235F5" w14:textId="51F23CB9" w:rsidR="003D7FF8" w:rsidRPr="00BC0C39" w:rsidRDefault="003D7FF8" w:rsidP="003D7FF8">
      <w:pPr>
        <w:pStyle w:val="Akapitzlist"/>
        <w:spacing w:after="0"/>
        <w:ind w:left="792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3.6.1 INSTALACJE I URZĄDZENIA SANITARNE</w:t>
      </w:r>
    </w:p>
    <w:p w14:paraId="551073E0" w14:textId="730D663A" w:rsidR="003D7FF8" w:rsidRPr="00BC0C39" w:rsidRDefault="003D7FF8" w:rsidP="003D7FF8">
      <w:pPr>
        <w:pStyle w:val="Akapitzlist"/>
        <w:spacing w:after="0"/>
        <w:ind w:left="792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3.6.2 INSTALACJE I URZĄDZENIA GRZEWCZE, WENTYLACYJNE I KLIMATYZACYJNE</w:t>
      </w:r>
    </w:p>
    <w:p w14:paraId="6417A1E6" w14:textId="6776D479" w:rsidR="003D7FF8" w:rsidRPr="00BC0C39" w:rsidRDefault="003D7FF8" w:rsidP="003D7FF8">
      <w:pPr>
        <w:pStyle w:val="Akapitzlist"/>
        <w:spacing w:after="0"/>
        <w:ind w:left="792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3.6.3 INSTALACJE I URZĄDZENIA ELEKTRYCZNE</w:t>
      </w:r>
    </w:p>
    <w:p w14:paraId="54C20C4F" w14:textId="4C2CB554" w:rsidR="003D7FF8" w:rsidRPr="00BC0C39" w:rsidRDefault="003D7FF8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CHARAKTERYSTYKA ENERGETYCZNA OBIEKTU</w:t>
      </w:r>
    </w:p>
    <w:p w14:paraId="6A3523F1" w14:textId="101CA797" w:rsidR="003D7FF8" w:rsidRPr="00BC0C39" w:rsidRDefault="00BC0C39">
      <w:pPr>
        <w:pStyle w:val="Akapitzlist"/>
        <w:numPr>
          <w:ilvl w:val="1"/>
          <w:numId w:val="7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ZAGADNIENIA OCHRONY PRZECIWPOŻAROWEJ, BHP I ERGONOMII</w:t>
      </w:r>
    </w:p>
    <w:p w14:paraId="36560986" w14:textId="10A99799" w:rsidR="00BC0C39" w:rsidRPr="00BC0C39" w:rsidRDefault="00BC0C39" w:rsidP="00BC0C39">
      <w:pPr>
        <w:pStyle w:val="Akapitzlist"/>
        <w:spacing w:after="0"/>
        <w:ind w:left="792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3.8.1 ZAGADNIENIA OCHRONY PRZECIWPOŻAROWEJ</w:t>
      </w:r>
    </w:p>
    <w:p w14:paraId="55298F63" w14:textId="1539A211" w:rsidR="00BC0C39" w:rsidRDefault="00BC0C39" w:rsidP="00BC0C39">
      <w:pPr>
        <w:pStyle w:val="Akapitzlist"/>
        <w:spacing w:after="0"/>
        <w:ind w:left="792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3.8.2</w:t>
      </w:r>
      <w:r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</w:t>
      </w:r>
      <w:r w:rsidRPr="00BC0C39">
        <w:rPr>
          <w:rFonts w:ascii="Century Gothic" w:eastAsia="Yu Gothic" w:hAnsi="Century Gothic" w:cs="Tahoma"/>
          <w:bCs/>
          <w:noProof/>
          <w:sz w:val="22"/>
          <w:szCs w:val="22"/>
        </w:rPr>
        <w:t>ZAGADNIENIA BHP I ERGONOMII</w:t>
      </w:r>
    </w:p>
    <w:p w14:paraId="5B9FD126" w14:textId="137B9267" w:rsidR="00076555" w:rsidRPr="00076555" w:rsidRDefault="00076555" w:rsidP="00076555">
      <w:p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      4.0. </w:t>
      </w:r>
      <w:r w:rsidRPr="00076555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UPRAWNIENIA PROJEKTANTA </w:t>
      </w:r>
      <w:r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I ZAŚWIADCZENIE Z IZBY</w:t>
      </w:r>
    </w:p>
    <w:p w14:paraId="5F0B2EC8" w14:textId="2C65F4BE" w:rsidR="00BC0C39" w:rsidRDefault="00BC0C39" w:rsidP="00BC0C39">
      <w:pPr>
        <w:spacing w:after="0"/>
        <w:rPr>
          <w:rFonts w:ascii="Century Gothic" w:eastAsia="Yu Gothic" w:hAnsi="Century Gothic" w:cs="Tahoma"/>
          <w:b/>
          <w:noProof/>
          <w:sz w:val="22"/>
          <w:szCs w:val="22"/>
        </w:rPr>
      </w:pPr>
      <w:r w:rsidRPr="00BC0C39">
        <w:rPr>
          <w:rFonts w:ascii="Century Gothic" w:eastAsia="Yu Gothic" w:hAnsi="Century Gothic" w:cs="Tahoma"/>
          <w:b/>
          <w:noProof/>
          <w:sz w:val="22"/>
          <w:szCs w:val="22"/>
        </w:rPr>
        <w:t>II. RYSUNKI</w:t>
      </w:r>
    </w:p>
    <w:p w14:paraId="5E6AE6E7" w14:textId="3B22F8D7" w:rsidR="00BC0C39" w:rsidRPr="00250886" w:rsidRDefault="00D44052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>STAN ISTNIEJĄCY</w:t>
      </w:r>
      <w:r w:rsidR="00BC0C39" w:rsidRPr="00250886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– SKALA 1:50</w:t>
      </w:r>
    </w:p>
    <w:p w14:paraId="4273FDF9" w14:textId="722F4B80" w:rsidR="00BC0C39" w:rsidRPr="00250886" w:rsidRDefault="00BC0C39" w:rsidP="00D44052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250886">
        <w:rPr>
          <w:rFonts w:ascii="Century Gothic" w:eastAsia="Yu Gothic" w:hAnsi="Century Gothic" w:cs="Tahoma"/>
          <w:bCs/>
          <w:noProof/>
          <w:sz w:val="22"/>
          <w:szCs w:val="22"/>
        </w:rPr>
        <w:t>PROJEKT ARANŻACJI – SKALA 1:50</w:t>
      </w:r>
    </w:p>
    <w:p w14:paraId="5D2713CD" w14:textId="38A2EDEF" w:rsidR="00BC0C39" w:rsidRPr="00250886" w:rsidRDefault="00F45F8A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>PROJEKTOWANY UKŁAD</w:t>
      </w:r>
      <w:r w:rsidR="00BC0C39" w:rsidRPr="00250886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POSADZKI – SKALA 1:50</w:t>
      </w:r>
    </w:p>
    <w:p w14:paraId="3258100C" w14:textId="45D75A0B" w:rsidR="00BC0C39" w:rsidRPr="00250886" w:rsidRDefault="00F45F8A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PROJEKTOWANY RZUT SUFITU WRAZ Z OŚWIETLENIEM </w:t>
      </w:r>
      <w:r w:rsidR="00BC0C39" w:rsidRPr="00250886">
        <w:rPr>
          <w:rFonts w:ascii="Century Gothic" w:eastAsia="Yu Gothic" w:hAnsi="Century Gothic" w:cs="Tahoma"/>
          <w:bCs/>
          <w:noProof/>
          <w:sz w:val="22"/>
          <w:szCs w:val="22"/>
        </w:rPr>
        <w:t>– SKALA 1:50</w:t>
      </w:r>
    </w:p>
    <w:p w14:paraId="2C91B7CC" w14:textId="774DD51C" w:rsidR="00BC0C39" w:rsidRDefault="00BC0C39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 w:rsidRPr="00250886">
        <w:rPr>
          <w:rFonts w:ascii="Century Gothic" w:eastAsia="Yu Gothic" w:hAnsi="Century Gothic" w:cs="Tahoma"/>
          <w:bCs/>
          <w:noProof/>
          <w:sz w:val="22"/>
          <w:szCs w:val="22"/>
        </w:rPr>
        <w:t>WIDOK WITRYNY</w:t>
      </w:r>
      <w:r w:rsidR="00E71CB5">
        <w:rPr>
          <w:rFonts w:ascii="Century Gothic" w:eastAsia="Yu Gothic" w:hAnsi="Century Gothic" w:cs="Tahoma"/>
          <w:bCs/>
          <w:noProof/>
          <w:sz w:val="22"/>
          <w:szCs w:val="22"/>
        </w:rPr>
        <w:t>/SZYLD</w:t>
      </w:r>
      <w:r w:rsidRPr="00250886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W SKALI 1:50</w:t>
      </w:r>
      <w:r w:rsidR="00E71CB5">
        <w:rPr>
          <w:rFonts w:ascii="Century Gothic" w:eastAsia="Yu Gothic" w:hAnsi="Century Gothic" w:cs="Tahoma"/>
          <w:bCs/>
          <w:noProof/>
          <w:sz w:val="22"/>
          <w:szCs w:val="22"/>
        </w:rPr>
        <w:t>/1:25</w:t>
      </w:r>
      <w:r w:rsidRPr="00250886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</w:t>
      </w:r>
    </w:p>
    <w:p w14:paraId="66848480" w14:textId="31337FBD" w:rsidR="00914B05" w:rsidRDefault="00914B05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>PRZEKRÓJ A-A</w:t>
      </w:r>
    </w:p>
    <w:p w14:paraId="7B4D9B80" w14:textId="4FF7DE2B" w:rsidR="00914B05" w:rsidRDefault="00914B05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>PRZEKRÓJ B-B</w:t>
      </w:r>
      <w:r w:rsidR="00D44052">
        <w:rPr>
          <w:rFonts w:ascii="Century Gothic" w:eastAsia="Yu Gothic" w:hAnsi="Century Gothic" w:cs="Tahoma"/>
          <w:bCs/>
          <w:noProof/>
          <w:sz w:val="22"/>
          <w:szCs w:val="22"/>
        </w:rPr>
        <w:t xml:space="preserve"> I C-C</w:t>
      </w:r>
    </w:p>
    <w:p w14:paraId="12A9250D" w14:textId="1B631F45" w:rsidR="00311353" w:rsidRDefault="00311353">
      <w:pPr>
        <w:pStyle w:val="Akapitzlist"/>
        <w:numPr>
          <w:ilvl w:val="0"/>
          <w:numId w:val="8"/>
        </w:numPr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  <w:r>
        <w:rPr>
          <w:rFonts w:ascii="Century Gothic" w:eastAsia="Yu Gothic" w:hAnsi="Century Gothic" w:cs="Tahoma"/>
          <w:bCs/>
          <w:noProof/>
          <w:sz w:val="22"/>
          <w:szCs w:val="22"/>
        </w:rPr>
        <w:t>KOLORYSTYKA-ZDJĘCIA</w:t>
      </w:r>
    </w:p>
    <w:p w14:paraId="4B2CF80C" w14:textId="77777777" w:rsidR="00076555" w:rsidRDefault="00076555" w:rsidP="00076555">
      <w:pPr>
        <w:pStyle w:val="Akapitzlist"/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</w:p>
    <w:p w14:paraId="13345420" w14:textId="77777777" w:rsidR="00D44052" w:rsidRDefault="00D44052" w:rsidP="00076555">
      <w:pPr>
        <w:pStyle w:val="Akapitzlist"/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</w:p>
    <w:p w14:paraId="6B7C8CD2" w14:textId="77777777" w:rsidR="00D44052" w:rsidRPr="00250886" w:rsidRDefault="00D44052" w:rsidP="00076555">
      <w:pPr>
        <w:pStyle w:val="Akapitzlist"/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</w:p>
    <w:p w14:paraId="65740D70" w14:textId="1EDC775D" w:rsidR="00BC0C39" w:rsidRDefault="00BC0C39" w:rsidP="00F45F8A">
      <w:pPr>
        <w:pStyle w:val="Akapitzlist"/>
        <w:spacing w:after="0"/>
        <w:rPr>
          <w:rFonts w:ascii="Century Gothic" w:eastAsia="Yu Gothic" w:hAnsi="Century Gothic" w:cs="Tahoma"/>
          <w:bCs/>
          <w:noProof/>
          <w:sz w:val="22"/>
          <w:szCs w:val="22"/>
        </w:rPr>
      </w:pPr>
    </w:p>
    <w:p w14:paraId="4361B5A2" w14:textId="77777777" w:rsidR="003C6C9E" w:rsidRPr="000515BC" w:rsidRDefault="003C6C9E">
      <w:pPr>
        <w:pStyle w:val="Akapitzlist"/>
        <w:numPr>
          <w:ilvl w:val="0"/>
          <w:numId w:val="5"/>
        </w:numPr>
        <w:spacing w:after="160" w:line="276" w:lineRule="auto"/>
        <w:rPr>
          <w:rFonts w:ascii="Century Gothic" w:hAnsi="Century Gothic"/>
          <w:szCs w:val="24"/>
        </w:rPr>
      </w:pPr>
      <w:r w:rsidRPr="000515BC">
        <w:rPr>
          <w:rFonts w:ascii="Century Gothic" w:hAnsi="Century Gothic"/>
          <w:szCs w:val="24"/>
        </w:rPr>
        <w:lastRenderedPageBreak/>
        <w:t>LOKALIZACJA.</w:t>
      </w:r>
    </w:p>
    <w:p w14:paraId="1681D9C0" w14:textId="0DA5CB21" w:rsidR="003C6C9E" w:rsidRPr="000515BC" w:rsidRDefault="00F62C2A" w:rsidP="00DE132A">
      <w:pPr>
        <w:pStyle w:val="Tekstpodstawowy2"/>
        <w:spacing w:line="276" w:lineRule="auto"/>
        <w:rPr>
          <w:rFonts w:ascii="Century Gothic" w:eastAsia="Yu Gothic" w:hAnsi="Century Gothic" w:cs="Tahoma"/>
          <w:color w:val="auto"/>
          <w:szCs w:val="24"/>
        </w:rPr>
      </w:pPr>
      <w:r>
        <w:rPr>
          <w:rFonts w:ascii="Century Gothic" w:eastAsia="Yu Gothic" w:hAnsi="Century Gothic" w:cs="Tahoma"/>
          <w:color w:val="auto"/>
          <w:szCs w:val="24"/>
        </w:rPr>
        <w:t>Park Handlowy „REDKOM”</w:t>
      </w:r>
      <w:r w:rsidR="00A54EAF" w:rsidRPr="00A54EAF">
        <w:rPr>
          <w:rFonts w:ascii="Century Gothic" w:eastAsia="Yu Gothic" w:hAnsi="Century Gothic" w:cs="Tahoma"/>
          <w:color w:val="auto"/>
          <w:szCs w:val="24"/>
        </w:rPr>
        <w:t xml:space="preserve">. Zespół zabudowy wielofunkcyjnej przy ul. </w:t>
      </w:r>
      <w:r>
        <w:rPr>
          <w:rFonts w:ascii="Century Gothic" w:eastAsia="Yu Gothic" w:hAnsi="Century Gothic" w:cs="Tahoma"/>
          <w:color w:val="auto"/>
          <w:szCs w:val="24"/>
        </w:rPr>
        <w:t>Warszawskiej 180 (byłe centrum handlowe TESCO).</w:t>
      </w:r>
    </w:p>
    <w:p w14:paraId="0E8B62AF" w14:textId="77777777" w:rsidR="003C6C9E" w:rsidRPr="000515BC" w:rsidRDefault="003C6C9E" w:rsidP="00DE132A">
      <w:pPr>
        <w:pStyle w:val="Akapitzlist"/>
        <w:spacing w:line="276" w:lineRule="auto"/>
        <w:ind w:left="387"/>
        <w:rPr>
          <w:rFonts w:ascii="Century Gothic" w:hAnsi="Century Gothic"/>
          <w:szCs w:val="24"/>
        </w:rPr>
      </w:pPr>
    </w:p>
    <w:p w14:paraId="14559570" w14:textId="77777777" w:rsidR="003C6C9E" w:rsidRPr="000515BC" w:rsidRDefault="003C6C9E" w:rsidP="00DE132A">
      <w:pPr>
        <w:spacing w:line="276" w:lineRule="auto"/>
        <w:rPr>
          <w:rFonts w:ascii="Century Gothic" w:hAnsi="Century Gothic"/>
          <w:szCs w:val="24"/>
        </w:rPr>
      </w:pPr>
      <w:r w:rsidRPr="000515BC">
        <w:rPr>
          <w:rFonts w:ascii="Century Gothic" w:hAnsi="Century Gothic"/>
          <w:szCs w:val="24"/>
        </w:rPr>
        <w:t>2.0. ZAGOSPODAROWANIE TERENU.</w:t>
      </w:r>
    </w:p>
    <w:p w14:paraId="3252B691" w14:textId="499BEDF9" w:rsidR="003C6C9E" w:rsidRPr="000515BC" w:rsidRDefault="003C6C9E" w:rsidP="00DE132A">
      <w:pPr>
        <w:pStyle w:val="Tekstpodstawowy2"/>
        <w:spacing w:line="276" w:lineRule="auto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 xml:space="preserve">Lokal handlowy objęty niniejszym opracowaniem jest wydzielony z powierzchni parteru (poziom 0) </w:t>
      </w:r>
      <w:r w:rsidR="008F4F8A">
        <w:rPr>
          <w:rFonts w:ascii="Century Gothic" w:eastAsia="Yu Gothic" w:hAnsi="Century Gothic" w:cs="Tahoma"/>
          <w:color w:val="auto"/>
          <w:szCs w:val="24"/>
        </w:rPr>
        <w:t xml:space="preserve">istniejącego </w:t>
      </w:r>
      <w:r w:rsidR="00F62C2A">
        <w:rPr>
          <w:rFonts w:ascii="Century Gothic" w:eastAsia="Yu Gothic" w:hAnsi="Century Gothic" w:cs="Tahoma"/>
          <w:color w:val="auto"/>
          <w:szCs w:val="24"/>
        </w:rPr>
        <w:t>Parku</w:t>
      </w:r>
      <w:r w:rsidR="008F4F8A">
        <w:rPr>
          <w:rFonts w:ascii="Century Gothic" w:eastAsia="Yu Gothic" w:hAnsi="Century Gothic" w:cs="Tahoma"/>
          <w:color w:val="auto"/>
          <w:szCs w:val="24"/>
        </w:rPr>
        <w:t xml:space="preserve"> </w:t>
      </w:r>
      <w:r w:rsidR="00F62C2A">
        <w:rPr>
          <w:rFonts w:ascii="Century Gothic" w:eastAsia="Yu Gothic" w:hAnsi="Century Gothic" w:cs="Tahoma"/>
          <w:color w:val="auto"/>
          <w:szCs w:val="24"/>
        </w:rPr>
        <w:t>H</w:t>
      </w:r>
      <w:r w:rsidR="008F4F8A">
        <w:rPr>
          <w:rFonts w:ascii="Century Gothic" w:eastAsia="Yu Gothic" w:hAnsi="Century Gothic" w:cs="Tahoma"/>
          <w:color w:val="auto"/>
          <w:szCs w:val="24"/>
        </w:rPr>
        <w:t xml:space="preserve">andlowego </w:t>
      </w:r>
      <w:r w:rsidR="00F62C2A">
        <w:rPr>
          <w:rFonts w:ascii="Century Gothic" w:eastAsia="Yu Gothic" w:hAnsi="Century Gothic" w:cs="Tahoma"/>
          <w:color w:val="auto"/>
          <w:szCs w:val="24"/>
        </w:rPr>
        <w:t>REDKOM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. </w:t>
      </w:r>
      <w:r w:rsidR="00A54EAF">
        <w:rPr>
          <w:rFonts w:ascii="Century Gothic" w:eastAsia="Yu Gothic" w:hAnsi="Century Gothic" w:cs="Tahoma"/>
          <w:color w:val="auto"/>
          <w:szCs w:val="24"/>
        </w:rPr>
        <w:t xml:space="preserve">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Wejście do lokalu prowadzi z </w:t>
      </w:r>
      <w:r w:rsidR="00F62C2A">
        <w:rPr>
          <w:rFonts w:ascii="Century Gothic" w:eastAsia="Yu Gothic" w:hAnsi="Century Gothic" w:cs="Tahoma"/>
          <w:color w:val="auto"/>
          <w:szCs w:val="24"/>
        </w:rPr>
        <w:t>zewnątrz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. </w:t>
      </w:r>
    </w:p>
    <w:p w14:paraId="30DB11E7" w14:textId="77777777" w:rsidR="00BF52DE" w:rsidRDefault="003C6C9E" w:rsidP="00DE132A">
      <w:pPr>
        <w:pStyle w:val="Tekstpodstawowy2"/>
        <w:spacing w:line="276" w:lineRule="auto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 xml:space="preserve">Projektowana adaptacja i aranżacja lokalu </w:t>
      </w:r>
    </w:p>
    <w:p w14:paraId="724E2DC8" w14:textId="4437EF10" w:rsidR="003C6C9E" w:rsidRPr="000515BC" w:rsidRDefault="003C6C9E" w:rsidP="00DE132A">
      <w:pPr>
        <w:pStyle w:val="Tekstpodstawowy2"/>
        <w:spacing w:line="276" w:lineRule="auto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>nie wymaga wprowadzenia zmian w planie zagospodarowania terenu.</w:t>
      </w:r>
    </w:p>
    <w:p w14:paraId="3C3F5229" w14:textId="77777777" w:rsidR="003C6C9E" w:rsidRPr="000515BC" w:rsidRDefault="003C6C9E" w:rsidP="00DE132A">
      <w:pPr>
        <w:pStyle w:val="Akapitzlist"/>
        <w:spacing w:line="276" w:lineRule="auto"/>
        <w:ind w:left="387"/>
        <w:rPr>
          <w:rFonts w:ascii="Century Gothic" w:hAnsi="Century Gothic"/>
          <w:szCs w:val="24"/>
        </w:rPr>
      </w:pPr>
    </w:p>
    <w:p w14:paraId="643FB626" w14:textId="77777777" w:rsidR="003C6C9E" w:rsidRPr="000515BC" w:rsidRDefault="003C6C9E" w:rsidP="00DE132A">
      <w:pPr>
        <w:spacing w:line="276" w:lineRule="auto"/>
        <w:rPr>
          <w:rFonts w:ascii="Century Gothic" w:hAnsi="Century Gothic"/>
          <w:szCs w:val="24"/>
        </w:rPr>
      </w:pPr>
      <w:r w:rsidRPr="000515BC">
        <w:rPr>
          <w:rFonts w:ascii="Century Gothic" w:hAnsi="Century Gothic"/>
          <w:szCs w:val="24"/>
        </w:rPr>
        <w:t>3.0. OPIS DO PROJEKTU ARANŻACJI</w:t>
      </w:r>
    </w:p>
    <w:p w14:paraId="7B3BC60A" w14:textId="77777777" w:rsidR="003C6C9E" w:rsidRPr="000515BC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  <w:szCs w:val="24"/>
        </w:rPr>
      </w:pPr>
      <w:r w:rsidRPr="000515BC">
        <w:rPr>
          <w:rFonts w:ascii="Century Gothic" w:hAnsi="Century Gothic"/>
          <w:szCs w:val="24"/>
        </w:rPr>
        <w:t>OPIS STANU ISTNIEJĄCEGO.</w:t>
      </w:r>
    </w:p>
    <w:p w14:paraId="3F295F99" w14:textId="246E1AEE" w:rsidR="003C6C9E" w:rsidRPr="000515BC" w:rsidRDefault="003C6C9E" w:rsidP="00DE132A">
      <w:pPr>
        <w:pStyle w:val="Tekstpodstawowy2"/>
        <w:spacing w:line="276" w:lineRule="auto"/>
        <w:ind w:left="568" w:hanging="1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 xml:space="preserve">Lokal handlowy nr </w:t>
      </w:r>
      <w:r w:rsidR="00135EB7">
        <w:rPr>
          <w:rFonts w:ascii="Century Gothic" w:eastAsia="Yu Gothic" w:hAnsi="Century Gothic" w:cs="Tahoma"/>
          <w:color w:val="auto"/>
          <w:szCs w:val="24"/>
        </w:rPr>
        <w:t>0.</w:t>
      </w:r>
      <w:r w:rsidR="00F62C2A">
        <w:rPr>
          <w:rFonts w:ascii="Century Gothic" w:eastAsia="Yu Gothic" w:hAnsi="Century Gothic" w:cs="Tahoma"/>
          <w:color w:val="auto"/>
          <w:szCs w:val="24"/>
        </w:rPr>
        <w:t>05</w:t>
      </w:r>
      <w:r w:rsidR="00135EB7">
        <w:rPr>
          <w:rFonts w:ascii="Century Gothic" w:eastAsia="Yu Gothic" w:hAnsi="Century Gothic" w:cs="Tahoma"/>
          <w:color w:val="auto"/>
          <w:szCs w:val="24"/>
        </w:rPr>
        <w:t>b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</w:t>
      </w:r>
      <w:r w:rsidR="00F62C2A">
        <w:rPr>
          <w:rFonts w:ascii="Century Gothic" w:eastAsia="Yu Gothic" w:hAnsi="Century Gothic" w:cs="Tahoma"/>
          <w:color w:val="auto"/>
          <w:szCs w:val="24"/>
        </w:rPr>
        <w:t xml:space="preserve">będzie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pełnił funkcję </w:t>
      </w:r>
      <w:r w:rsidR="008F4F8A">
        <w:rPr>
          <w:rFonts w:ascii="Century Gothic" w:eastAsia="Yu Gothic" w:hAnsi="Century Gothic" w:cs="Tahoma"/>
          <w:color w:val="auto"/>
          <w:szCs w:val="24"/>
        </w:rPr>
        <w:t>lokalu handlowego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. Jest to pomieszczenie  o powierzchni </w:t>
      </w:r>
      <w:r w:rsidR="00135EB7">
        <w:rPr>
          <w:rFonts w:ascii="Century Gothic" w:eastAsia="Yu Gothic" w:hAnsi="Century Gothic" w:cs="Tahoma"/>
          <w:color w:val="auto"/>
          <w:szCs w:val="24"/>
        </w:rPr>
        <w:t xml:space="preserve">użytkowej </w:t>
      </w:r>
      <w:r w:rsidR="00F62C2A">
        <w:rPr>
          <w:rFonts w:ascii="Century Gothic" w:eastAsia="Yu Gothic" w:hAnsi="Century Gothic" w:cs="Tahoma"/>
          <w:color w:val="auto"/>
          <w:szCs w:val="24"/>
        </w:rPr>
        <w:t>29,98</w:t>
      </w:r>
      <w:r w:rsidR="008F4F8A">
        <w:rPr>
          <w:rFonts w:ascii="Century Gothic" w:eastAsia="Yu Gothic" w:hAnsi="Century Gothic" w:cs="Tahoma"/>
          <w:color w:val="auto"/>
          <w:szCs w:val="24"/>
        </w:rPr>
        <w:t xml:space="preserve"> </w:t>
      </w:r>
      <w:r w:rsidRPr="000515BC">
        <w:rPr>
          <w:rFonts w:ascii="Century Gothic" w:eastAsia="Yu Gothic" w:hAnsi="Century Gothic" w:cs="Tahoma"/>
          <w:color w:val="auto"/>
          <w:szCs w:val="24"/>
        </w:rPr>
        <w:t>m2</w:t>
      </w:r>
      <w:r w:rsidR="00802338">
        <w:rPr>
          <w:rFonts w:ascii="Century Gothic" w:eastAsia="Yu Gothic" w:hAnsi="Century Gothic" w:cs="Tahoma"/>
          <w:color w:val="auto"/>
          <w:szCs w:val="24"/>
        </w:rPr>
        <w:t xml:space="preserve">,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wydzielone ścianami od sąsiednich lokali </w:t>
      </w:r>
      <w:r w:rsidR="00802338">
        <w:rPr>
          <w:rFonts w:ascii="Century Gothic" w:eastAsia="Yu Gothic" w:hAnsi="Century Gothic" w:cs="Tahoma"/>
          <w:color w:val="auto"/>
          <w:szCs w:val="24"/>
        </w:rPr>
        <w:t xml:space="preserve">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i przeszkloną witryną </w:t>
      </w:r>
      <w:r w:rsidR="00135EB7">
        <w:rPr>
          <w:rFonts w:ascii="Century Gothic" w:eastAsia="Yu Gothic" w:hAnsi="Century Gothic" w:cs="Tahoma"/>
          <w:color w:val="auto"/>
          <w:szCs w:val="24"/>
        </w:rPr>
        <w:t>ze szklanymi drzwiami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od strony ciągu pieszego. </w:t>
      </w:r>
    </w:p>
    <w:p w14:paraId="31455510" w14:textId="66A7378F" w:rsidR="003C6C9E" w:rsidRPr="000515BC" w:rsidRDefault="003C6C9E" w:rsidP="00DE132A">
      <w:pPr>
        <w:pStyle w:val="Tekstpodstawowy2"/>
        <w:spacing w:line="276" w:lineRule="auto"/>
        <w:ind w:left="568" w:hanging="1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 xml:space="preserve">Lokal jest wyposażony w </w:t>
      </w:r>
      <w:r w:rsidR="00BF52DE">
        <w:rPr>
          <w:rFonts w:ascii="Century Gothic" w:eastAsia="Yu Gothic" w:hAnsi="Century Gothic" w:cs="Tahoma"/>
          <w:color w:val="auto"/>
          <w:szCs w:val="24"/>
        </w:rPr>
        <w:t>przyłącze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wodno-kanalizacyjn</w:t>
      </w:r>
      <w:r w:rsidR="00BF52DE">
        <w:rPr>
          <w:rFonts w:ascii="Century Gothic" w:eastAsia="Yu Gothic" w:hAnsi="Century Gothic" w:cs="Tahoma"/>
          <w:color w:val="auto"/>
          <w:szCs w:val="24"/>
        </w:rPr>
        <w:t>e</w:t>
      </w:r>
      <w:r w:rsidRPr="000515BC">
        <w:rPr>
          <w:rFonts w:ascii="Century Gothic" w:eastAsia="Yu Gothic" w:hAnsi="Century Gothic" w:cs="Tahoma"/>
          <w:color w:val="auto"/>
          <w:szCs w:val="24"/>
        </w:rPr>
        <w:t>, elektryczn</w:t>
      </w:r>
      <w:r w:rsidR="00BF52DE">
        <w:rPr>
          <w:rFonts w:ascii="Century Gothic" w:eastAsia="Yu Gothic" w:hAnsi="Century Gothic" w:cs="Tahoma"/>
          <w:color w:val="auto"/>
          <w:szCs w:val="24"/>
        </w:rPr>
        <w:t>e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, </w:t>
      </w:r>
      <w:r w:rsidR="00BF52DE">
        <w:rPr>
          <w:rFonts w:ascii="Century Gothic" w:eastAsia="Yu Gothic" w:hAnsi="Century Gothic" w:cs="Tahoma"/>
          <w:color w:val="auto"/>
          <w:szCs w:val="24"/>
        </w:rPr>
        <w:t>instalację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tryskaczową, wentylacyjną</w:t>
      </w:r>
      <w:r w:rsidR="00135EB7">
        <w:rPr>
          <w:rFonts w:ascii="Century Gothic" w:eastAsia="Yu Gothic" w:hAnsi="Century Gothic" w:cs="Tahoma"/>
          <w:color w:val="auto"/>
          <w:szCs w:val="24"/>
        </w:rPr>
        <w:t>, SAP, DSO.</w:t>
      </w:r>
    </w:p>
    <w:p w14:paraId="4BDD108B" w14:textId="77777777" w:rsidR="003C6C9E" w:rsidRPr="000515BC" w:rsidRDefault="003C6C9E" w:rsidP="00DE132A">
      <w:pPr>
        <w:pStyle w:val="Akapitzlist"/>
        <w:spacing w:line="276" w:lineRule="auto"/>
        <w:ind w:left="568"/>
        <w:rPr>
          <w:rFonts w:ascii="Century Gothic" w:hAnsi="Century Gothic"/>
          <w:szCs w:val="24"/>
        </w:rPr>
      </w:pPr>
    </w:p>
    <w:p w14:paraId="7AD07424" w14:textId="77777777" w:rsidR="003C6C9E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PRZEZNACZENIE I PROGRAM UŻYTKOWY</w:t>
      </w:r>
    </w:p>
    <w:p w14:paraId="2A048C81" w14:textId="14A1B5B4" w:rsidR="003C6C9E" w:rsidRPr="000515BC" w:rsidRDefault="003C6C9E" w:rsidP="00DE132A">
      <w:pPr>
        <w:pStyle w:val="Tekstpodstawowy2"/>
        <w:spacing w:line="276" w:lineRule="auto"/>
        <w:ind w:left="568" w:hanging="1"/>
        <w:rPr>
          <w:rFonts w:ascii="Century Gothic" w:eastAsia="Yu Gothic" w:hAnsi="Century Gothic" w:cs="Tahoma"/>
          <w:color w:val="auto"/>
          <w:szCs w:val="24"/>
        </w:rPr>
      </w:pPr>
      <w:r w:rsidRPr="000515BC">
        <w:rPr>
          <w:rFonts w:ascii="Century Gothic" w:eastAsia="Yu Gothic" w:hAnsi="Century Gothic" w:cs="Tahoma"/>
          <w:color w:val="auto"/>
          <w:szCs w:val="24"/>
        </w:rPr>
        <w:t xml:space="preserve">Lokal nr </w:t>
      </w:r>
      <w:r w:rsidR="00135EB7">
        <w:rPr>
          <w:rFonts w:ascii="Century Gothic" w:eastAsia="Yu Gothic" w:hAnsi="Century Gothic" w:cs="Tahoma"/>
          <w:color w:val="auto"/>
          <w:szCs w:val="24"/>
        </w:rPr>
        <w:t>0.</w:t>
      </w:r>
      <w:r w:rsidR="00BF52DE">
        <w:rPr>
          <w:rFonts w:ascii="Century Gothic" w:eastAsia="Yu Gothic" w:hAnsi="Century Gothic" w:cs="Tahoma"/>
          <w:color w:val="auto"/>
          <w:szCs w:val="24"/>
        </w:rPr>
        <w:t>05</w:t>
      </w:r>
      <w:r w:rsidR="00135EB7">
        <w:rPr>
          <w:rFonts w:ascii="Century Gothic" w:eastAsia="Yu Gothic" w:hAnsi="Century Gothic" w:cs="Tahoma"/>
          <w:color w:val="auto"/>
          <w:szCs w:val="24"/>
        </w:rPr>
        <w:t>b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 będzie posiadał funkcję handlową ( sprzedaż kwiatów </w:t>
      </w:r>
      <w:r w:rsidR="00305990">
        <w:rPr>
          <w:rFonts w:ascii="Century Gothic" w:eastAsia="Yu Gothic" w:hAnsi="Century Gothic" w:cs="Tahoma"/>
          <w:color w:val="auto"/>
          <w:szCs w:val="24"/>
        </w:rPr>
        <w:t xml:space="preserve">                       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i akcesoriów florystycznych). Lokal będzie miał  charakter zamknięty </w:t>
      </w:r>
      <w:r w:rsidR="00305990">
        <w:rPr>
          <w:rFonts w:ascii="Century Gothic" w:eastAsia="Yu Gothic" w:hAnsi="Century Gothic" w:cs="Tahoma"/>
          <w:color w:val="auto"/>
          <w:szCs w:val="24"/>
        </w:rPr>
        <w:t xml:space="preserve">                        </w:t>
      </w:r>
      <w:r w:rsidRPr="000515BC">
        <w:rPr>
          <w:rFonts w:ascii="Century Gothic" w:eastAsia="Yu Gothic" w:hAnsi="Century Gothic" w:cs="Tahoma"/>
          <w:color w:val="auto"/>
          <w:szCs w:val="24"/>
        </w:rPr>
        <w:t xml:space="preserve">z wydzielonym zapleczem. Zasadniczą jego część stanowić będzie powierzchnia sprzedaży dostępna od strony </w:t>
      </w:r>
      <w:r w:rsidR="00BF52DE">
        <w:rPr>
          <w:rFonts w:ascii="Century Gothic" w:eastAsia="Yu Gothic" w:hAnsi="Century Gothic" w:cs="Tahoma"/>
          <w:color w:val="auto"/>
          <w:szCs w:val="24"/>
        </w:rPr>
        <w:t>wejścia do lokalu</w:t>
      </w:r>
      <w:r w:rsidRPr="000515BC">
        <w:rPr>
          <w:rFonts w:ascii="Century Gothic" w:eastAsia="Yu Gothic" w:hAnsi="Century Gothic" w:cs="Tahoma"/>
          <w:color w:val="auto"/>
          <w:szCs w:val="24"/>
        </w:rPr>
        <w:t>.</w:t>
      </w:r>
    </w:p>
    <w:p w14:paraId="76A14585" w14:textId="77777777" w:rsidR="008F4F8A" w:rsidRDefault="008F4F8A" w:rsidP="00DE132A">
      <w:pPr>
        <w:spacing w:line="276" w:lineRule="auto"/>
        <w:ind w:left="568"/>
        <w:rPr>
          <w:rFonts w:ascii="Century Gothic" w:hAnsi="Century Gothic"/>
        </w:rPr>
      </w:pPr>
    </w:p>
    <w:p w14:paraId="0B8EFB6C" w14:textId="77777777" w:rsidR="003C6C9E" w:rsidRPr="009649A7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ZESTAWIENIE DANYCH.</w:t>
      </w:r>
    </w:p>
    <w:p w14:paraId="07500773" w14:textId="17149AEA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a)</w:t>
      </w:r>
      <w:r w:rsidRPr="009649A7">
        <w:rPr>
          <w:rFonts w:ascii="Century Gothic" w:hAnsi="Century Gothic"/>
        </w:rPr>
        <w:tab/>
        <w:t xml:space="preserve"> powierzchnia lokalu nr </w:t>
      </w:r>
      <w:r w:rsidR="00135EB7">
        <w:rPr>
          <w:rFonts w:ascii="Century Gothic" w:hAnsi="Century Gothic"/>
        </w:rPr>
        <w:t>0.</w:t>
      </w:r>
      <w:r w:rsidR="00BF52DE">
        <w:rPr>
          <w:rFonts w:ascii="Century Gothic" w:hAnsi="Century Gothic"/>
        </w:rPr>
        <w:t>05</w:t>
      </w:r>
      <w:r w:rsidR="00135EB7">
        <w:rPr>
          <w:rFonts w:ascii="Century Gothic" w:hAnsi="Century Gothic"/>
        </w:rPr>
        <w:t xml:space="preserve">b </w:t>
      </w:r>
      <w:r w:rsidRPr="009649A7">
        <w:rPr>
          <w:rFonts w:ascii="Century Gothic" w:hAnsi="Century Gothic"/>
        </w:rPr>
        <w:t xml:space="preserve">wynosi </w:t>
      </w:r>
      <w:r w:rsidR="00BF52DE">
        <w:rPr>
          <w:rFonts w:ascii="Century Gothic" w:hAnsi="Century Gothic"/>
        </w:rPr>
        <w:t>29,16</w:t>
      </w:r>
      <w:r w:rsidR="003F73A3">
        <w:rPr>
          <w:rFonts w:ascii="Century Gothic" w:hAnsi="Century Gothic"/>
        </w:rPr>
        <w:t xml:space="preserve"> </w:t>
      </w:r>
      <w:r w:rsidRPr="009649A7">
        <w:rPr>
          <w:rFonts w:ascii="Century Gothic" w:hAnsi="Century Gothic"/>
        </w:rPr>
        <w:t xml:space="preserve">m2, z tego powierzchnia użytkowa sali sprzedaży wynosi </w:t>
      </w:r>
      <w:r w:rsidR="00BF52DE">
        <w:rPr>
          <w:rFonts w:ascii="Century Gothic" w:hAnsi="Century Gothic"/>
        </w:rPr>
        <w:t>24,07</w:t>
      </w:r>
      <w:r w:rsidR="00B672A2">
        <w:rPr>
          <w:rFonts w:ascii="Century Gothic" w:hAnsi="Century Gothic"/>
        </w:rPr>
        <w:t xml:space="preserve"> </w:t>
      </w:r>
      <w:r w:rsidRPr="009649A7">
        <w:rPr>
          <w:rFonts w:ascii="Century Gothic" w:hAnsi="Century Gothic"/>
        </w:rPr>
        <w:t xml:space="preserve">m2, </w:t>
      </w:r>
      <w:r w:rsidR="00305990">
        <w:rPr>
          <w:rFonts w:ascii="Century Gothic" w:hAnsi="Century Gothic"/>
        </w:rPr>
        <w:t xml:space="preserve">a </w:t>
      </w:r>
      <w:r w:rsidRPr="009649A7">
        <w:rPr>
          <w:rFonts w:ascii="Century Gothic" w:hAnsi="Century Gothic"/>
        </w:rPr>
        <w:t xml:space="preserve">powierzchnia użytkowa zaplecza wynosi </w:t>
      </w:r>
      <w:r w:rsidR="00305990">
        <w:rPr>
          <w:rFonts w:ascii="Century Gothic" w:hAnsi="Century Gothic"/>
        </w:rPr>
        <w:t xml:space="preserve">   </w:t>
      </w:r>
      <w:r w:rsidR="00BF52DE">
        <w:rPr>
          <w:rFonts w:ascii="Century Gothic" w:hAnsi="Century Gothic"/>
        </w:rPr>
        <w:t>5,09</w:t>
      </w:r>
      <w:r w:rsidR="00305990">
        <w:rPr>
          <w:rFonts w:ascii="Century Gothic" w:hAnsi="Century Gothic"/>
        </w:rPr>
        <w:t xml:space="preserve"> m2.</w:t>
      </w:r>
      <w:r w:rsidR="00B672A2">
        <w:rPr>
          <w:rFonts w:ascii="Century Gothic" w:hAnsi="Century Gothic"/>
        </w:rPr>
        <w:t xml:space="preserve"> </w:t>
      </w:r>
    </w:p>
    <w:p w14:paraId="243A7682" w14:textId="2F661C42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lastRenderedPageBreak/>
        <w:t>b)</w:t>
      </w:r>
      <w:r w:rsidRPr="009649A7">
        <w:rPr>
          <w:rFonts w:ascii="Century Gothic" w:hAnsi="Century Gothic"/>
        </w:rPr>
        <w:tab/>
      </w:r>
      <w:r w:rsidR="00BF52DE">
        <w:rPr>
          <w:rFonts w:ascii="Century Gothic" w:hAnsi="Century Gothic"/>
        </w:rPr>
        <w:t xml:space="preserve">projektowana </w:t>
      </w:r>
      <w:r w:rsidRPr="009649A7">
        <w:rPr>
          <w:rFonts w:ascii="Century Gothic" w:hAnsi="Century Gothic"/>
        </w:rPr>
        <w:t xml:space="preserve">posadzka z płytek </w:t>
      </w:r>
      <w:r>
        <w:rPr>
          <w:rFonts w:ascii="Century Gothic" w:hAnsi="Century Gothic"/>
        </w:rPr>
        <w:t>gres</w:t>
      </w:r>
      <w:r w:rsidR="00BF52DE">
        <w:rPr>
          <w:rFonts w:ascii="Century Gothic" w:hAnsi="Century Gothic"/>
        </w:rPr>
        <w:t xml:space="preserve"> 119,7 x 59,7 cm</w:t>
      </w:r>
      <w:r w:rsidRPr="009649A7">
        <w:rPr>
          <w:rFonts w:ascii="Century Gothic" w:hAnsi="Century Gothic"/>
        </w:rPr>
        <w:t>;</w:t>
      </w:r>
    </w:p>
    <w:p w14:paraId="71E127C0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c)</w:t>
      </w:r>
      <w:r w:rsidRPr="009649A7">
        <w:rPr>
          <w:rFonts w:ascii="Century Gothic" w:hAnsi="Century Gothic"/>
        </w:rPr>
        <w:tab/>
        <w:t>zatrudnienie -2 osoby ( po 1 na zmianie);</w:t>
      </w:r>
    </w:p>
    <w:p w14:paraId="65BED860" w14:textId="61099F40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d)</w:t>
      </w:r>
      <w:r w:rsidRPr="009649A7">
        <w:rPr>
          <w:rFonts w:ascii="Century Gothic" w:hAnsi="Century Gothic"/>
        </w:rPr>
        <w:tab/>
        <w:t xml:space="preserve">zatrudnieni pracownicy korzystać będą z </w:t>
      </w:r>
      <w:r w:rsidR="00BF52DE">
        <w:rPr>
          <w:rFonts w:ascii="Century Gothic" w:hAnsi="Century Gothic"/>
        </w:rPr>
        <w:t>zaplecza socjalnego z wydzieloną toaletą wewnątrz lokalu</w:t>
      </w:r>
      <w:r w:rsidR="00B672A2">
        <w:rPr>
          <w:rFonts w:ascii="Century Gothic" w:hAnsi="Century Gothic"/>
        </w:rPr>
        <w:t>;</w:t>
      </w:r>
    </w:p>
    <w:p w14:paraId="657FBCCE" w14:textId="371164AA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e)</w:t>
      </w:r>
      <w:r w:rsidRPr="009649A7">
        <w:rPr>
          <w:rFonts w:ascii="Century Gothic" w:hAnsi="Century Gothic"/>
        </w:rPr>
        <w:tab/>
        <w:t>zaplecze lokalu wyposażone jest w blat roboczy</w:t>
      </w:r>
      <w:r w:rsidR="00305990">
        <w:rPr>
          <w:rFonts w:ascii="Century Gothic" w:hAnsi="Century Gothic"/>
        </w:rPr>
        <w:t xml:space="preserve"> ze zlewozmywakiem</w:t>
      </w:r>
      <w:r w:rsidRPr="009649A7">
        <w:rPr>
          <w:rFonts w:ascii="Century Gothic" w:hAnsi="Century Gothic"/>
        </w:rPr>
        <w:t>, krzesło i szaf</w:t>
      </w:r>
      <w:r w:rsidR="00305990">
        <w:rPr>
          <w:rFonts w:ascii="Century Gothic" w:hAnsi="Century Gothic"/>
        </w:rPr>
        <w:t>ę ubraniową</w:t>
      </w:r>
      <w:r w:rsidR="00BF52DE">
        <w:rPr>
          <w:rFonts w:ascii="Century Gothic" w:hAnsi="Century Gothic"/>
        </w:rPr>
        <w:t>, oraz toaletę z przedsionkiem;</w:t>
      </w:r>
    </w:p>
    <w:p w14:paraId="707B142F" w14:textId="7BA6BFA9" w:rsidR="003C6C9E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f)</w:t>
      </w:r>
      <w:r w:rsidRPr="009649A7">
        <w:rPr>
          <w:rFonts w:ascii="Century Gothic" w:hAnsi="Century Gothic"/>
        </w:rPr>
        <w:tab/>
        <w:t xml:space="preserve">sala sprzedaży wyposażona w ladę ekspedycyjną, </w:t>
      </w:r>
      <w:r w:rsidR="00B672A2">
        <w:rPr>
          <w:rFonts w:ascii="Century Gothic" w:hAnsi="Century Gothic"/>
        </w:rPr>
        <w:t>regały</w:t>
      </w:r>
      <w:r w:rsidR="00BF52DE">
        <w:rPr>
          <w:rFonts w:ascii="Century Gothic" w:hAnsi="Century Gothic"/>
        </w:rPr>
        <w:t xml:space="preserve"> i </w:t>
      </w:r>
      <w:r w:rsidR="00B672A2">
        <w:rPr>
          <w:rFonts w:ascii="Century Gothic" w:hAnsi="Century Gothic"/>
        </w:rPr>
        <w:t>stolik</w:t>
      </w:r>
      <w:r w:rsidR="00802338">
        <w:rPr>
          <w:rFonts w:ascii="Century Gothic" w:hAnsi="Century Gothic"/>
        </w:rPr>
        <w:t>i</w:t>
      </w:r>
      <w:r w:rsidR="00BF52DE">
        <w:rPr>
          <w:rFonts w:ascii="Century Gothic" w:hAnsi="Century Gothic"/>
        </w:rPr>
        <w:t>.</w:t>
      </w:r>
    </w:p>
    <w:p w14:paraId="33876EF5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</w:p>
    <w:p w14:paraId="3CC237C0" w14:textId="77777777" w:rsidR="003C6C9E" w:rsidRPr="009649A7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ROZWIĄZANIA ARCHITEKTONICZNO-BUDOWLANE.</w:t>
      </w:r>
    </w:p>
    <w:p w14:paraId="01E19127" w14:textId="77777777" w:rsidR="003C6C9E" w:rsidRPr="000515BC" w:rsidRDefault="003C6C9E" w:rsidP="00DE132A">
      <w:pPr>
        <w:spacing w:line="276" w:lineRule="auto"/>
        <w:rPr>
          <w:rFonts w:ascii="Century Gothic" w:eastAsia="Yu Gothic" w:hAnsi="Century Gothic" w:cs="Tahoma"/>
          <w:szCs w:val="24"/>
        </w:rPr>
      </w:pPr>
      <w:r w:rsidRPr="000515BC">
        <w:rPr>
          <w:rFonts w:ascii="Century Gothic" w:eastAsia="Yu Gothic" w:hAnsi="Century Gothic" w:cs="Tahoma"/>
          <w:szCs w:val="24"/>
        </w:rPr>
        <w:t>3.4.1 .WEWNĘTRZNE ŚCIANY DZIAŁOWE.</w:t>
      </w:r>
    </w:p>
    <w:p w14:paraId="458A34D3" w14:textId="6C3E68D1" w:rsidR="003C6C9E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0515BC">
        <w:rPr>
          <w:rFonts w:ascii="Century Gothic" w:eastAsia="Yu Gothic" w:hAnsi="Century Gothic" w:cs="Tahoma"/>
          <w:szCs w:val="24"/>
        </w:rPr>
        <w:t xml:space="preserve">Istniejące ściany wykończone są płytą kartonowo -gipsową. </w:t>
      </w:r>
      <w:r w:rsidR="00802338">
        <w:rPr>
          <w:rFonts w:ascii="Century Gothic" w:eastAsia="Yu Gothic" w:hAnsi="Century Gothic" w:cs="Tahoma"/>
          <w:szCs w:val="24"/>
        </w:rPr>
        <w:t xml:space="preserve">Projektowana </w:t>
      </w:r>
      <w:r w:rsidRPr="000515BC">
        <w:rPr>
          <w:rFonts w:ascii="Century Gothic" w:eastAsia="Yu Gothic" w:hAnsi="Century Gothic" w:cs="Tahoma"/>
          <w:szCs w:val="24"/>
        </w:rPr>
        <w:t xml:space="preserve">Ścianka działowa </w:t>
      </w:r>
      <w:r w:rsidR="00802338">
        <w:rPr>
          <w:rFonts w:ascii="Century Gothic" w:eastAsia="Yu Gothic" w:hAnsi="Century Gothic" w:cs="Tahoma"/>
          <w:szCs w:val="24"/>
        </w:rPr>
        <w:t xml:space="preserve">wydzielająca zaplecze, </w:t>
      </w:r>
      <w:r w:rsidRPr="000515BC">
        <w:rPr>
          <w:rFonts w:ascii="Century Gothic" w:eastAsia="Yu Gothic" w:hAnsi="Century Gothic" w:cs="Tahoma"/>
          <w:szCs w:val="24"/>
        </w:rPr>
        <w:t xml:space="preserve">wykonana </w:t>
      </w:r>
      <w:r w:rsidR="00802338">
        <w:rPr>
          <w:rFonts w:ascii="Century Gothic" w:eastAsia="Yu Gothic" w:hAnsi="Century Gothic" w:cs="Tahoma"/>
          <w:szCs w:val="24"/>
        </w:rPr>
        <w:t xml:space="preserve">zostanie </w:t>
      </w:r>
      <w:r w:rsidRPr="000515BC">
        <w:rPr>
          <w:rFonts w:ascii="Century Gothic" w:eastAsia="Yu Gothic" w:hAnsi="Century Gothic" w:cs="Tahoma"/>
          <w:szCs w:val="24"/>
        </w:rPr>
        <w:t>z płyty GK</w:t>
      </w:r>
      <w:r w:rsidR="00802338">
        <w:rPr>
          <w:rFonts w:ascii="Century Gothic" w:eastAsia="Yu Gothic" w:hAnsi="Century Gothic" w:cs="Tahoma"/>
          <w:szCs w:val="24"/>
        </w:rPr>
        <w:t xml:space="preserve"> na profilach UW </w:t>
      </w:r>
      <w:r w:rsidR="00BF52DE">
        <w:rPr>
          <w:rFonts w:ascii="Century Gothic" w:eastAsia="Yu Gothic" w:hAnsi="Century Gothic" w:cs="Tahoma"/>
          <w:szCs w:val="24"/>
        </w:rPr>
        <w:t>50</w:t>
      </w:r>
      <w:r w:rsidR="00B672A2">
        <w:rPr>
          <w:rFonts w:ascii="Century Gothic" w:eastAsia="Yu Gothic" w:hAnsi="Century Gothic" w:cs="Tahoma"/>
          <w:szCs w:val="24"/>
        </w:rPr>
        <w:t xml:space="preserve">. </w:t>
      </w:r>
      <w:r w:rsidRPr="000515BC">
        <w:rPr>
          <w:rFonts w:ascii="Century Gothic" w:eastAsia="Yu Gothic" w:hAnsi="Century Gothic" w:cs="Tahoma"/>
          <w:szCs w:val="24"/>
        </w:rPr>
        <w:t>Ściany pomalowane będą farbami lateksowymi matowymi EASYCARE w kolorze „</w:t>
      </w:r>
      <w:r w:rsidR="000515BC" w:rsidRPr="000515BC">
        <w:rPr>
          <w:rFonts w:ascii="Century Gothic" w:eastAsia="Yu Gothic" w:hAnsi="Century Gothic" w:cs="Tahoma"/>
          <w:szCs w:val="24"/>
        </w:rPr>
        <w:t>`</w:t>
      </w:r>
      <w:r w:rsidRPr="000515BC">
        <w:rPr>
          <w:rFonts w:ascii="Century Gothic" w:eastAsia="Yu Gothic" w:hAnsi="Century Gothic" w:cs="Tahoma"/>
          <w:szCs w:val="24"/>
        </w:rPr>
        <w:t>stalowa szarość</w:t>
      </w:r>
      <w:r w:rsidR="00BF52DE">
        <w:rPr>
          <w:rFonts w:ascii="Century Gothic" w:eastAsia="Yu Gothic" w:hAnsi="Century Gothic" w:cs="Tahoma"/>
          <w:szCs w:val="24"/>
        </w:rPr>
        <w:t>”.</w:t>
      </w:r>
    </w:p>
    <w:p w14:paraId="5570BB20" w14:textId="77777777" w:rsidR="00B672A2" w:rsidRPr="000515BC" w:rsidRDefault="00B672A2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62194A36" w14:textId="77777777" w:rsidR="003C6C9E" w:rsidRPr="000515BC" w:rsidRDefault="003C6C9E" w:rsidP="00DE132A">
      <w:pPr>
        <w:spacing w:line="276" w:lineRule="auto"/>
        <w:rPr>
          <w:rFonts w:ascii="Century Gothic" w:eastAsia="Yu Gothic" w:hAnsi="Century Gothic" w:cs="Tahoma"/>
          <w:szCs w:val="24"/>
        </w:rPr>
      </w:pPr>
      <w:r w:rsidRPr="000515BC">
        <w:rPr>
          <w:rFonts w:ascii="Century Gothic" w:eastAsia="Yu Gothic" w:hAnsi="Century Gothic" w:cs="Tahoma"/>
          <w:szCs w:val="24"/>
        </w:rPr>
        <w:t>3.4.4. SUFIT</w:t>
      </w:r>
    </w:p>
    <w:p w14:paraId="7D006584" w14:textId="26690771" w:rsidR="00342D24" w:rsidRPr="0084580F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b/>
          <w:bCs/>
          <w:szCs w:val="24"/>
        </w:rPr>
      </w:pPr>
      <w:r w:rsidRPr="000515BC">
        <w:rPr>
          <w:rFonts w:ascii="Century Gothic" w:eastAsia="Yu Gothic" w:hAnsi="Century Gothic" w:cs="Tahoma"/>
          <w:szCs w:val="24"/>
        </w:rPr>
        <w:t>W lokalu</w:t>
      </w:r>
      <w:r w:rsidR="006073A3">
        <w:rPr>
          <w:rFonts w:ascii="Century Gothic" w:eastAsia="Yu Gothic" w:hAnsi="Century Gothic" w:cs="Tahoma"/>
          <w:szCs w:val="24"/>
        </w:rPr>
        <w:t xml:space="preserve"> </w:t>
      </w:r>
      <w:r w:rsidR="00BF52DE">
        <w:rPr>
          <w:rFonts w:ascii="Century Gothic" w:eastAsia="Yu Gothic" w:hAnsi="Century Gothic" w:cs="Tahoma"/>
          <w:szCs w:val="24"/>
        </w:rPr>
        <w:t>projektuje się</w:t>
      </w:r>
      <w:r w:rsidR="00802338">
        <w:rPr>
          <w:rFonts w:ascii="Century Gothic" w:eastAsia="Yu Gothic" w:hAnsi="Century Gothic" w:cs="Tahoma"/>
          <w:szCs w:val="24"/>
        </w:rPr>
        <w:t xml:space="preserve"> </w:t>
      </w:r>
      <w:r w:rsidR="00B672A2">
        <w:rPr>
          <w:rFonts w:ascii="Century Gothic" w:eastAsia="Yu Gothic" w:hAnsi="Century Gothic" w:cs="Tahoma"/>
          <w:szCs w:val="24"/>
        </w:rPr>
        <w:t xml:space="preserve">sufit </w:t>
      </w:r>
      <w:r w:rsidR="006073A3">
        <w:rPr>
          <w:rFonts w:ascii="Century Gothic" w:eastAsia="Yu Gothic" w:hAnsi="Century Gothic" w:cs="Tahoma"/>
          <w:szCs w:val="24"/>
        </w:rPr>
        <w:t xml:space="preserve">rastrowy o 73% przezroczystości, aluminiowy, firmy  Barwa System, pomalowany fabrycznie na czarno, na wysokości </w:t>
      </w:r>
      <w:r w:rsidR="00802338">
        <w:rPr>
          <w:rFonts w:ascii="Century Gothic" w:eastAsia="Yu Gothic" w:hAnsi="Century Gothic" w:cs="Tahoma"/>
          <w:szCs w:val="24"/>
        </w:rPr>
        <w:t>4,0</w:t>
      </w:r>
      <w:r w:rsidR="006073A3">
        <w:rPr>
          <w:rFonts w:ascii="Century Gothic" w:eastAsia="Yu Gothic" w:hAnsi="Century Gothic" w:cs="Tahoma"/>
          <w:szCs w:val="24"/>
        </w:rPr>
        <w:t xml:space="preserve"> m.</w:t>
      </w:r>
      <w:r w:rsidR="00B672A2">
        <w:rPr>
          <w:rFonts w:ascii="Century Gothic" w:eastAsia="Yu Gothic" w:hAnsi="Century Gothic" w:cs="Tahoma"/>
          <w:szCs w:val="24"/>
        </w:rPr>
        <w:t xml:space="preserve"> </w:t>
      </w:r>
      <w:r w:rsidR="00802338">
        <w:rPr>
          <w:rFonts w:ascii="Century Gothic" w:eastAsia="Yu Gothic" w:hAnsi="Century Gothic" w:cs="Tahoma"/>
          <w:b/>
          <w:bCs/>
          <w:szCs w:val="24"/>
        </w:rPr>
        <w:t>Projektowany sufit znajdować się będzie poniżej istniejących instalacji, do których będzie możliwy pełny dostęp poprzez demontaż odpowiednich modułów sufitu.</w:t>
      </w:r>
    </w:p>
    <w:p w14:paraId="03B86EDD" w14:textId="77777777" w:rsidR="00523A99" w:rsidRDefault="00523A99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755EBCC7" w14:textId="6E614D0D" w:rsidR="003C6C9E" w:rsidRPr="000515BC" w:rsidRDefault="00523A99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>
        <w:rPr>
          <w:rFonts w:ascii="Century Gothic" w:eastAsia="Yu Gothic" w:hAnsi="Century Gothic" w:cs="Tahoma"/>
          <w:szCs w:val="24"/>
        </w:rPr>
        <w:t xml:space="preserve"> </w:t>
      </w:r>
      <w:r w:rsidR="003C6C9E" w:rsidRPr="000515BC">
        <w:rPr>
          <w:rFonts w:ascii="Century Gothic" w:eastAsia="Yu Gothic" w:hAnsi="Century Gothic" w:cs="Tahoma"/>
          <w:szCs w:val="24"/>
        </w:rPr>
        <w:t>3.4.5. PODŁOGA.</w:t>
      </w:r>
    </w:p>
    <w:p w14:paraId="4E7D0505" w14:textId="43822142" w:rsidR="003C6C9E" w:rsidRDefault="00BF52D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>
        <w:rPr>
          <w:rFonts w:ascii="Century Gothic" w:eastAsia="Yu Gothic" w:hAnsi="Century Gothic" w:cs="Tahoma"/>
          <w:szCs w:val="24"/>
        </w:rPr>
        <w:t>Projektuje się wykończenie posadzki płytkami z gresu szkliwionego Ranger Light Grey o wymiarach 119,7 x 59,7 cm</w:t>
      </w:r>
      <w:r w:rsidR="006073A3" w:rsidRPr="002F2586">
        <w:rPr>
          <w:rFonts w:ascii="Century Gothic" w:eastAsia="Yu Gothic" w:hAnsi="Century Gothic" w:cs="Tahoma"/>
          <w:szCs w:val="24"/>
        </w:rPr>
        <w:t>.</w:t>
      </w:r>
    </w:p>
    <w:p w14:paraId="4D23C6BD" w14:textId="77777777" w:rsidR="00B672A2" w:rsidRPr="000515BC" w:rsidRDefault="00B672A2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2D366BDB" w14:textId="77777777" w:rsidR="003C6C9E" w:rsidRPr="000515BC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0515BC">
        <w:rPr>
          <w:rFonts w:ascii="Century Gothic" w:eastAsia="Yu Gothic" w:hAnsi="Century Gothic" w:cs="Tahoma"/>
          <w:szCs w:val="24"/>
        </w:rPr>
        <w:t xml:space="preserve">3.4.6. OŚWIETLENIE. </w:t>
      </w:r>
    </w:p>
    <w:p w14:paraId="1BD47EA3" w14:textId="2D03549B" w:rsidR="003C6C9E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 xml:space="preserve">Lokal </w:t>
      </w:r>
      <w:r w:rsidR="00BF52DE">
        <w:rPr>
          <w:rFonts w:ascii="Century Gothic" w:hAnsi="Century Gothic"/>
        </w:rPr>
        <w:t>zostanie</w:t>
      </w:r>
      <w:r w:rsidRPr="009649A7">
        <w:rPr>
          <w:rFonts w:ascii="Century Gothic" w:hAnsi="Century Gothic"/>
        </w:rPr>
        <w:t xml:space="preserve"> wyposażony w instalację elektryczną oświetleniową. </w:t>
      </w:r>
      <w:r w:rsidR="006073A3">
        <w:rPr>
          <w:rFonts w:ascii="Century Gothic" w:hAnsi="Century Gothic"/>
        </w:rPr>
        <w:t xml:space="preserve">Projektuje się </w:t>
      </w:r>
      <w:r w:rsidR="00802338">
        <w:rPr>
          <w:rFonts w:ascii="Century Gothic" w:hAnsi="Century Gothic"/>
        </w:rPr>
        <w:t>oświetlenie w posta</w:t>
      </w:r>
      <w:r w:rsidR="00BF52DE">
        <w:rPr>
          <w:rFonts w:ascii="Century Gothic" w:hAnsi="Century Gothic"/>
        </w:rPr>
        <w:t>c</w:t>
      </w:r>
      <w:r w:rsidR="00802338">
        <w:rPr>
          <w:rFonts w:ascii="Century Gothic" w:hAnsi="Century Gothic"/>
        </w:rPr>
        <w:t xml:space="preserve">i trzech opraw wiszących, zlokalizowanych nad ladą, oraz opraw oświetleniowych, kierunkowych, umieszczonych na szynoprzewodach, zgodnie z rysunkiem nr </w:t>
      </w:r>
      <w:r w:rsidR="00BF52DE">
        <w:rPr>
          <w:rFonts w:ascii="Century Gothic" w:hAnsi="Century Gothic"/>
        </w:rPr>
        <w:t>4</w:t>
      </w:r>
      <w:r w:rsidR="00802338">
        <w:rPr>
          <w:rFonts w:ascii="Century Gothic" w:hAnsi="Century Gothic"/>
        </w:rPr>
        <w:t>.</w:t>
      </w:r>
      <w:r w:rsidRPr="009649A7">
        <w:rPr>
          <w:rFonts w:ascii="Century Gothic" w:hAnsi="Century Gothic"/>
        </w:rPr>
        <w:t xml:space="preserve"> </w:t>
      </w:r>
    </w:p>
    <w:p w14:paraId="420AF108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lastRenderedPageBreak/>
        <w:t>3.4.7. WITRYNA.</w:t>
      </w:r>
    </w:p>
    <w:p w14:paraId="38CD9420" w14:textId="3B697D5C" w:rsidR="003C6C9E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 xml:space="preserve">Witryna </w:t>
      </w:r>
      <w:r w:rsidR="006F685F">
        <w:rPr>
          <w:rFonts w:ascii="Century Gothic" w:hAnsi="Century Gothic"/>
        </w:rPr>
        <w:t>– istniejąca – pozostaje bez zmian.</w:t>
      </w:r>
    </w:p>
    <w:p w14:paraId="5BAC778B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</w:p>
    <w:p w14:paraId="41B86FC2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 xml:space="preserve">3.4.8. SZYLD. </w:t>
      </w:r>
    </w:p>
    <w:p w14:paraId="5BA4410A" w14:textId="7F465FB2" w:rsidR="003C6C9E" w:rsidRPr="008A1064" w:rsidRDefault="001A5C6C" w:rsidP="00DE132A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Projektuje się </w:t>
      </w:r>
      <w:r w:rsidR="00D95AF5">
        <w:rPr>
          <w:rFonts w:ascii="Century Gothic" w:hAnsi="Century Gothic"/>
        </w:rPr>
        <w:t xml:space="preserve">wykonanie szyldu </w:t>
      </w:r>
      <w:r w:rsidR="00C66053">
        <w:rPr>
          <w:rFonts w:ascii="Century Gothic" w:hAnsi="Century Gothic"/>
        </w:rPr>
        <w:t xml:space="preserve">w </w:t>
      </w:r>
      <w:r w:rsidR="00BF52DE">
        <w:rPr>
          <w:rFonts w:ascii="Century Gothic" w:hAnsi="Century Gothic"/>
        </w:rPr>
        <w:t xml:space="preserve">wyznaczonej </w:t>
      </w:r>
      <w:r w:rsidR="00C66053">
        <w:rPr>
          <w:rFonts w:ascii="Century Gothic" w:hAnsi="Century Gothic"/>
        </w:rPr>
        <w:t>przestrzeni</w:t>
      </w:r>
      <w:r w:rsidR="00D95AF5">
        <w:rPr>
          <w:rFonts w:ascii="Century Gothic" w:hAnsi="Century Gothic"/>
        </w:rPr>
        <w:t xml:space="preserve"> </w:t>
      </w:r>
      <w:r w:rsidR="00C66053">
        <w:rPr>
          <w:rFonts w:ascii="Century Gothic" w:hAnsi="Century Gothic"/>
        </w:rPr>
        <w:t>nad drzwiami wejściowymi</w:t>
      </w:r>
      <w:r w:rsidR="00BF52DE">
        <w:rPr>
          <w:rFonts w:ascii="Century Gothic" w:hAnsi="Century Gothic"/>
        </w:rPr>
        <w:t xml:space="preserve"> do lokalu. </w:t>
      </w:r>
      <w:r>
        <w:rPr>
          <w:rFonts w:ascii="Century Gothic" w:hAnsi="Century Gothic"/>
        </w:rPr>
        <w:t xml:space="preserve">Na </w:t>
      </w:r>
      <w:r w:rsidR="00666BD3">
        <w:rPr>
          <w:rFonts w:ascii="Century Gothic" w:hAnsi="Century Gothic"/>
        </w:rPr>
        <w:t>kasetonie z szarego dibondu</w:t>
      </w:r>
      <w:r w:rsidR="00C66053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będą umieszczone litery przestrzenne </w:t>
      </w:r>
      <w:r w:rsidR="00D95AF5">
        <w:rPr>
          <w:rFonts w:ascii="Century Gothic" w:hAnsi="Century Gothic"/>
        </w:rPr>
        <w:t>L</w:t>
      </w:r>
      <w:r>
        <w:rPr>
          <w:rFonts w:ascii="Century Gothic" w:hAnsi="Century Gothic"/>
        </w:rPr>
        <w:t xml:space="preserve">a Flor o gr. </w:t>
      </w:r>
      <w:r w:rsidR="00666BD3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cm – lico liter wykonane</w:t>
      </w:r>
      <w:r w:rsidR="00342D2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z </w:t>
      </w:r>
      <w:r w:rsidR="00C66053">
        <w:rPr>
          <w:rFonts w:ascii="Century Gothic" w:hAnsi="Century Gothic"/>
        </w:rPr>
        <w:t xml:space="preserve">czarnego </w:t>
      </w:r>
      <w:r>
        <w:rPr>
          <w:rFonts w:ascii="Century Gothic" w:hAnsi="Century Gothic"/>
        </w:rPr>
        <w:t xml:space="preserve">dibondu gr. 3 mm, tył stanowi pleksi </w:t>
      </w:r>
      <w:r w:rsidR="00C66053">
        <w:rPr>
          <w:rFonts w:ascii="Century Gothic" w:hAnsi="Century Gothic"/>
        </w:rPr>
        <w:t>w kolorze białym</w:t>
      </w:r>
      <w:r>
        <w:rPr>
          <w:rFonts w:ascii="Century Gothic" w:hAnsi="Century Gothic"/>
        </w:rPr>
        <w:t xml:space="preserve"> gr. 5 mm – </w:t>
      </w:r>
      <w:r w:rsidRPr="008A1064">
        <w:rPr>
          <w:rFonts w:ascii="Century Gothic" w:hAnsi="Century Gothic"/>
        </w:rPr>
        <w:t>umieszczone na szyldzie poprzez aluminiowe dystanse gr. 20 mm za pomocą wkrętów do drewna 55mm. Litery z efektem halo, podświetlane od spodu za pomocą modułów led, o barwie 7000 K.</w:t>
      </w:r>
    </w:p>
    <w:p w14:paraId="105F7809" w14:textId="77777777" w:rsidR="003C6C9E" w:rsidRPr="00D95AF5" w:rsidRDefault="003C6C9E" w:rsidP="00DE132A">
      <w:pPr>
        <w:spacing w:line="276" w:lineRule="auto"/>
        <w:jc w:val="both"/>
        <w:rPr>
          <w:rFonts w:ascii="Century Gothic" w:hAnsi="Century Gothic"/>
          <w:color w:val="FF0000"/>
        </w:rPr>
      </w:pPr>
    </w:p>
    <w:p w14:paraId="475FF51F" w14:textId="77777777" w:rsidR="003C6C9E" w:rsidRPr="009649A7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WARUNKI DO KORZYSTANIA Z OBIEKTU PRZEZ OSOBY NIEPEŁNOSPRAWNE.</w:t>
      </w:r>
    </w:p>
    <w:p w14:paraId="474B93F5" w14:textId="28F6FB9A" w:rsidR="003C6C9E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>Obiekt jest pozbawiony barier architektonicznych. Wszystkie lokale handlowe</w:t>
      </w:r>
      <w:r w:rsidR="009127EA">
        <w:rPr>
          <w:rFonts w:ascii="Century Gothic" w:hAnsi="Century Gothic"/>
        </w:rPr>
        <w:t xml:space="preserve">    </w:t>
      </w:r>
      <w:r w:rsidRPr="009649A7">
        <w:rPr>
          <w:rFonts w:ascii="Century Gothic" w:hAnsi="Century Gothic"/>
        </w:rPr>
        <w:t xml:space="preserve"> i usługowe są dostępne dla osób niepełnosprawnych, w tym także objęty opracowaniem lokal handlowy.</w:t>
      </w:r>
    </w:p>
    <w:p w14:paraId="24218BB4" w14:textId="77777777" w:rsidR="00D95AF5" w:rsidRPr="009649A7" w:rsidRDefault="00D95AF5" w:rsidP="00DE132A">
      <w:pPr>
        <w:spacing w:line="276" w:lineRule="auto"/>
        <w:jc w:val="both"/>
        <w:rPr>
          <w:rFonts w:ascii="Century Gothic" w:hAnsi="Century Gothic"/>
        </w:rPr>
      </w:pPr>
    </w:p>
    <w:p w14:paraId="3977F4D9" w14:textId="77777777" w:rsidR="003C6C9E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ROZWIĄZANIA ZASADNICZYCH ELEMENTÓW WYPOSAŻENIA BUDOWLANO-INSTALACYJNEGO.</w:t>
      </w:r>
    </w:p>
    <w:p w14:paraId="2DBDC307" w14:textId="77777777" w:rsidR="0041479F" w:rsidRPr="009649A7" w:rsidRDefault="0041479F" w:rsidP="0041479F">
      <w:pPr>
        <w:pStyle w:val="Akapitzlist"/>
        <w:spacing w:after="160" w:line="276" w:lineRule="auto"/>
        <w:ind w:left="568"/>
        <w:rPr>
          <w:rFonts w:ascii="Century Gothic" w:hAnsi="Century Gothic"/>
        </w:rPr>
      </w:pPr>
    </w:p>
    <w:p w14:paraId="49F8F050" w14:textId="77777777" w:rsidR="003C6C9E" w:rsidRPr="009649A7" w:rsidRDefault="003C6C9E" w:rsidP="00DE132A">
      <w:pPr>
        <w:spacing w:line="276" w:lineRule="auto"/>
        <w:rPr>
          <w:rFonts w:ascii="Century Gothic" w:hAnsi="Century Gothic"/>
        </w:rPr>
      </w:pPr>
      <w:r w:rsidRPr="009649A7">
        <w:rPr>
          <w:rFonts w:ascii="Century Gothic" w:hAnsi="Century Gothic"/>
        </w:rPr>
        <w:t>3.6.1. INSTALACJE I URZĄDZENIA SANITARNE.</w:t>
      </w:r>
    </w:p>
    <w:p w14:paraId="1DB6305E" w14:textId="77777777" w:rsidR="0028289A" w:rsidRDefault="0028289A" w:rsidP="00DE132A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Projektuje się misę ustępową oraz umywalkę w toalecie na zapleczu, oraz zlewozmywak w części socjalnej.</w:t>
      </w:r>
    </w:p>
    <w:p w14:paraId="6E2811D7" w14:textId="5F501157" w:rsidR="003C6C9E" w:rsidRDefault="003C6C9E" w:rsidP="00DE132A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Instalacja wod.-kan. </w:t>
      </w:r>
      <w:r w:rsidR="0028289A">
        <w:rPr>
          <w:rFonts w:ascii="Century Gothic" w:hAnsi="Century Gothic"/>
        </w:rPr>
        <w:t>i</w:t>
      </w:r>
      <w:r w:rsidR="00551CE5">
        <w:rPr>
          <w:rFonts w:ascii="Century Gothic" w:hAnsi="Century Gothic"/>
        </w:rPr>
        <w:t xml:space="preserve"> urządzenia sanitarne</w:t>
      </w:r>
      <w:r>
        <w:rPr>
          <w:rFonts w:ascii="Century Gothic" w:hAnsi="Century Gothic"/>
        </w:rPr>
        <w:t xml:space="preserve"> </w:t>
      </w:r>
      <w:r w:rsidR="00BF52DE">
        <w:rPr>
          <w:rFonts w:ascii="Century Gothic" w:hAnsi="Century Gothic"/>
        </w:rPr>
        <w:t>wg odrębnego opracowania</w:t>
      </w:r>
      <w:r>
        <w:rPr>
          <w:rFonts w:ascii="Century Gothic" w:hAnsi="Century Gothic"/>
        </w:rPr>
        <w:t>.</w:t>
      </w:r>
    </w:p>
    <w:p w14:paraId="12414AB6" w14:textId="3B23DBDA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t xml:space="preserve">3.6.2. INSTALACJE I URZĄDZENIA WENTYLACYJNE, KLIMATYZACYJNE </w:t>
      </w:r>
      <w:r w:rsidR="0084580F">
        <w:rPr>
          <w:rFonts w:ascii="Century Gothic" w:hAnsi="Century Gothic"/>
        </w:rPr>
        <w:t xml:space="preserve">                                     </w:t>
      </w:r>
      <w:r w:rsidRPr="009649A7">
        <w:rPr>
          <w:rFonts w:ascii="Century Gothic" w:hAnsi="Century Gothic"/>
        </w:rPr>
        <w:t>I GRZEWCZE.</w:t>
      </w:r>
    </w:p>
    <w:p w14:paraId="6DDBE747" w14:textId="4B747971" w:rsidR="003C6C9E" w:rsidRDefault="0028289A" w:rsidP="00DE132A">
      <w:pPr>
        <w:spacing w:after="160" w:line="276" w:lineRule="auto"/>
        <w:jc w:val="both"/>
        <w:rPr>
          <w:rFonts w:ascii="Century Gothic" w:eastAsia="Yu Gothic" w:hAnsi="Century Gothic" w:cs="Tahoma"/>
          <w:szCs w:val="24"/>
        </w:rPr>
      </w:pPr>
      <w:r>
        <w:rPr>
          <w:rFonts w:ascii="Century Gothic" w:eastAsia="Yu Gothic" w:hAnsi="Century Gothic" w:cs="Tahoma"/>
          <w:szCs w:val="24"/>
        </w:rPr>
        <w:t xml:space="preserve">Lokal wyposażony jest w instalację wentylacji mechanicznej. Projektuje się kurtynę powietrzną z nagrzewnicą nad wejściem do lokalu. </w:t>
      </w:r>
      <w:r w:rsidR="00551CE5">
        <w:rPr>
          <w:rFonts w:ascii="Century Gothic" w:eastAsia="Yu Gothic" w:hAnsi="Century Gothic" w:cs="Tahoma"/>
          <w:szCs w:val="24"/>
        </w:rPr>
        <w:t>Instalacje i urządzenia wentylacyjne pozostają bez zmian.</w:t>
      </w:r>
    </w:p>
    <w:p w14:paraId="62A6CEF0" w14:textId="77777777" w:rsidR="0028289A" w:rsidRDefault="0028289A" w:rsidP="00DE132A">
      <w:pPr>
        <w:spacing w:after="160"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284493B8" w14:textId="77777777" w:rsidR="003C6C9E" w:rsidRPr="009649A7" w:rsidRDefault="003C6C9E" w:rsidP="00DE132A">
      <w:pPr>
        <w:spacing w:line="276" w:lineRule="auto"/>
        <w:jc w:val="both"/>
        <w:rPr>
          <w:rFonts w:ascii="Century Gothic" w:hAnsi="Century Gothic"/>
        </w:rPr>
      </w:pPr>
      <w:r w:rsidRPr="009649A7">
        <w:rPr>
          <w:rFonts w:ascii="Century Gothic" w:hAnsi="Century Gothic"/>
        </w:rPr>
        <w:lastRenderedPageBreak/>
        <w:t>3.6.3. INSTALACJE I URZĄDZENIA ELEKTRYCZNE.</w:t>
      </w:r>
    </w:p>
    <w:p w14:paraId="0E906486" w14:textId="77777777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 xml:space="preserve">a) </w:t>
      </w:r>
      <w:r w:rsidRPr="007D3547">
        <w:rPr>
          <w:rFonts w:ascii="Century Gothic" w:hAnsi="Century Gothic"/>
        </w:rPr>
        <w:tab/>
        <w:t>Oświetlenie sklepu</w:t>
      </w:r>
    </w:p>
    <w:p w14:paraId="77B8C964" w14:textId="7BC6C627" w:rsidR="007D3547" w:rsidRPr="007D3547" w:rsidRDefault="0028289A" w:rsidP="00DE132A">
      <w:pPr>
        <w:spacing w:after="16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Projektuje się oświetlenie lokalu poprzez oprawy kierunkowe na szynoprzewodach, oraz lampy wiszące nad ladą. Projektowana</w:t>
      </w:r>
      <w:r w:rsidR="0084580F">
        <w:rPr>
          <w:rFonts w:ascii="Century Gothic" w:hAnsi="Century Gothic"/>
        </w:rPr>
        <w:t xml:space="preserve"> instalacja oświetlenia lokalu </w:t>
      </w:r>
      <w:r>
        <w:rPr>
          <w:rFonts w:ascii="Century Gothic" w:hAnsi="Century Gothic"/>
        </w:rPr>
        <w:t>wg odrębnego opracowania</w:t>
      </w:r>
      <w:r w:rsidR="0084580F">
        <w:rPr>
          <w:rFonts w:ascii="Century Gothic" w:hAnsi="Century Gothic"/>
        </w:rPr>
        <w:t>.</w:t>
      </w:r>
    </w:p>
    <w:p w14:paraId="0712FF70" w14:textId="77777777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>b)</w:t>
      </w:r>
      <w:r w:rsidRPr="007D3547">
        <w:rPr>
          <w:rFonts w:ascii="Century Gothic" w:hAnsi="Century Gothic"/>
        </w:rPr>
        <w:tab/>
        <w:t>Oświetlenie ewakuacyjne.</w:t>
      </w:r>
    </w:p>
    <w:p w14:paraId="7EDE13C5" w14:textId="3560B85B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 xml:space="preserve">Dla zapewnienia oświetlenia ewakuacyjnego </w:t>
      </w:r>
      <w:r w:rsidR="0084580F">
        <w:rPr>
          <w:rFonts w:ascii="Century Gothic" w:hAnsi="Century Gothic"/>
        </w:rPr>
        <w:t>zastosowano</w:t>
      </w:r>
      <w:r w:rsidRPr="007D3547">
        <w:rPr>
          <w:rFonts w:ascii="Century Gothic" w:hAnsi="Century Gothic"/>
        </w:rPr>
        <w:t xml:space="preserve"> oprawy zapewniające świecenie po zaniku napięcia przez </w:t>
      </w:r>
      <w:r w:rsidR="00D95AF5">
        <w:rPr>
          <w:rFonts w:ascii="Century Gothic" w:hAnsi="Century Gothic"/>
        </w:rPr>
        <w:t>1</w:t>
      </w:r>
      <w:r w:rsidRPr="007D3547">
        <w:rPr>
          <w:rFonts w:ascii="Century Gothic" w:hAnsi="Century Gothic"/>
        </w:rPr>
        <w:t xml:space="preserve"> godzin</w:t>
      </w:r>
      <w:r w:rsidR="00D95AF5">
        <w:rPr>
          <w:rFonts w:ascii="Century Gothic" w:hAnsi="Century Gothic"/>
        </w:rPr>
        <w:t>ę</w:t>
      </w:r>
      <w:r w:rsidRPr="007D3547">
        <w:rPr>
          <w:rFonts w:ascii="Century Gothic" w:hAnsi="Century Gothic"/>
        </w:rPr>
        <w:t>. Oprawy zamontować zgodnie z rysunkiem.</w:t>
      </w:r>
    </w:p>
    <w:p w14:paraId="28A97397" w14:textId="77777777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>c)</w:t>
      </w:r>
      <w:r w:rsidRPr="007D3547">
        <w:rPr>
          <w:rFonts w:ascii="Century Gothic" w:hAnsi="Century Gothic"/>
        </w:rPr>
        <w:tab/>
        <w:t>Obwody gniazd jednofazowych.</w:t>
      </w:r>
    </w:p>
    <w:p w14:paraId="698299AE" w14:textId="4BAE0A64" w:rsidR="007D3547" w:rsidRPr="007D3547" w:rsidRDefault="0028289A" w:rsidP="00DE132A">
      <w:pPr>
        <w:spacing w:after="16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84580F">
        <w:rPr>
          <w:rFonts w:ascii="Century Gothic" w:hAnsi="Century Gothic"/>
        </w:rPr>
        <w:t xml:space="preserve">bwody </w:t>
      </w:r>
      <w:r>
        <w:rPr>
          <w:rFonts w:ascii="Century Gothic" w:hAnsi="Century Gothic"/>
        </w:rPr>
        <w:t>wg odrębnego opracowania</w:t>
      </w:r>
      <w:r w:rsidR="0084580F">
        <w:rPr>
          <w:rFonts w:ascii="Century Gothic" w:hAnsi="Century Gothic"/>
        </w:rPr>
        <w:t>.</w:t>
      </w:r>
    </w:p>
    <w:p w14:paraId="524E8D83" w14:textId="77777777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>d)</w:t>
      </w:r>
      <w:r w:rsidRPr="007D3547">
        <w:rPr>
          <w:rFonts w:ascii="Century Gothic" w:hAnsi="Century Gothic"/>
        </w:rPr>
        <w:tab/>
        <w:t>Pomiar energii elektrycznej</w:t>
      </w:r>
    </w:p>
    <w:p w14:paraId="2A97CA9C" w14:textId="14BBF6DF" w:rsidR="007D3547" w:rsidRPr="008A1064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8A1064">
        <w:rPr>
          <w:rFonts w:ascii="Century Gothic" w:hAnsi="Century Gothic"/>
        </w:rPr>
        <w:t xml:space="preserve">Zgodnie z wytycznymi </w:t>
      </w:r>
      <w:r w:rsidR="0028289A">
        <w:rPr>
          <w:rFonts w:ascii="Century Gothic" w:hAnsi="Century Gothic"/>
        </w:rPr>
        <w:t>Parku</w:t>
      </w:r>
      <w:r w:rsidRPr="008A1064">
        <w:rPr>
          <w:rFonts w:ascii="Century Gothic" w:hAnsi="Century Gothic"/>
        </w:rPr>
        <w:t xml:space="preserve"> Handlowego </w:t>
      </w:r>
      <w:r w:rsidR="0028289A">
        <w:rPr>
          <w:rFonts w:ascii="Century Gothic" w:hAnsi="Century Gothic"/>
        </w:rPr>
        <w:t>REDKOM</w:t>
      </w:r>
      <w:r w:rsidRPr="008A1064">
        <w:rPr>
          <w:rFonts w:ascii="Century Gothic" w:hAnsi="Century Gothic"/>
        </w:rPr>
        <w:t xml:space="preserve"> pomiar energii elektrycznej odbywać się będzie licznikiem energii czynnej w układzie bezpośrednim. </w:t>
      </w:r>
      <w:r w:rsidR="0028289A">
        <w:rPr>
          <w:rFonts w:ascii="Century Gothic" w:hAnsi="Century Gothic"/>
        </w:rPr>
        <w:t>K</w:t>
      </w:r>
      <w:r w:rsidRPr="008A1064">
        <w:rPr>
          <w:rFonts w:ascii="Century Gothic" w:hAnsi="Century Gothic"/>
        </w:rPr>
        <w:t>abel zasilający pozostaj</w:t>
      </w:r>
      <w:r w:rsidR="0028289A">
        <w:rPr>
          <w:rFonts w:ascii="Century Gothic" w:hAnsi="Century Gothic"/>
        </w:rPr>
        <w:t>e</w:t>
      </w:r>
      <w:r w:rsidRPr="008A1064">
        <w:rPr>
          <w:rFonts w:ascii="Century Gothic" w:hAnsi="Century Gothic"/>
        </w:rPr>
        <w:t xml:space="preserve"> bez zmian.</w:t>
      </w:r>
      <w:r w:rsidR="0028289A">
        <w:rPr>
          <w:rFonts w:ascii="Century Gothic" w:hAnsi="Century Gothic"/>
        </w:rPr>
        <w:t xml:space="preserve"> Tablica licznikowa wg odrębnego opracowania.</w:t>
      </w:r>
    </w:p>
    <w:p w14:paraId="1C448B5B" w14:textId="77777777" w:rsidR="007D3547" w:rsidRPr="007D3547" w:rsidRDefault="007D3547" w:rsidP="00DE132A">
      <w:pPr>
        <w:spacing w:after="160" w:line="276" w:lineRule="auto"/>
        <w:jc w:val="both"/>
        <w:rPr>
          <w:rFonts w:ascii="Century Gothic" w:hAnsi="Century Gothic"/>
        </w:rPr>
      </w:pPr>
      <w:r w:rsidRPr="007D3547">
        <w:rPr>
          <w:rFonts w:ascii="Century Gothic" w:hAnsi="Century Gothic"/>
        </w:rPr>
        <w:t xml:space="preserve">e) </w:t>
      </w:r>
      <w:r w:rsidRPr="007D3547">
        <w:rPr>
          <w:rFonts w:ascii="Century Gothic" w:hAnsi="Century Gothic"/>
        </w:rPr>
        <w:tab/>
        <w:t>Wyłącznik główny przeciwpożarowy i ochrona przepięciowa.</w:t>
      </w:r>
    </w:p>
    <w:p w14:paraId="0CA2DCE1" w14:textId="68538683" w:rsidR="007D3547" w:rsidRPr="007D3547" w:rsidRDefault="0028289A" w:rsidP="00DE132A">
      <w:pPr>
        <w:spacing w:after="16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Projektuje się lokalowy wyłącznik prądu.</w:t>
      </w:r>
    </w:p>
    <w:p w14:paraId="68A78574" w14:textId="2A4A2B9B" w:rsidR="0036381E" w:rsidRDefault="0036381E" w:rsidP="00DE132A">
      <w:pPr>
        <w:spacing w:after="160" w:line="276" w:lineRule="auto"/>
        <w:jc w:val="both"/>
        <w:rPr>
          <w:rFonts w:ascii="Century Gothic" w:hAnsi="Century Gothic"/>
          <w:b/>
          <w:bCs/>
        </w:rPr>
      </w:pPr>
      <w:r w:rsidRPr="0036381E">
        <w:rPr>
          <w:rFonts w:ascii="Century Gothic" w:hAnsi="Century Gothic"/>
          <w:b/>
          <w:bCs/>
        </w:rPr>
        <w:t>Istniejąca instalacja elektryczna pozostaje bez zmian.</w:t>
      </w:r>
    </w:p>
    <w:p w14:paraId="7A77A210" w14:textId="77777777" w:rsidR="0036381E" w:rsidRDefault="0036381E" w:rsidP="00DE132A">
      <w:pPr>
        <w:spacing w:after="160" w:line="276" w:lineRule="auto"/>
        <w:jc w:val="both"/>
        <w:rPr>
          <w:rFonts w:ascii="Century Gothic" w:hAnsi="Century Gothic"/>
          <w:b/>
          <w:bCs/>
        </w:rPr>
      </w:pPr>
    </w:p>
    <w:p w14:paraId="698A0528" w14:textId="77777777" w:rsidR="003C6C9E" w:rsidRPr="009649A7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t>CHARAKTERYSTYKA ENERGETYCZNA OBIEKTU.</w:t>
      </w:r>
    </w:p>
    <w:p w14:paraId="6EF4C6AA" w14:textId="728D06F8" w:rsidR="003C6C9E" w:rsidRDefault="003C6C9E" w:rsidP="00DE132A">
      <w:pPr>
        <w:spacing w:line="276" w:lineRule="auto"/>
        <w:rPr>
          <w:rFonts w:ascii="Century Gothic" w:hAnsi="Century Gothic"/>
        </w:rPr>
      </w:pPr>
      <w:r w:rsidRPr="009649A7">
        <w:rPr>
          <w:rFonts w:ascii="Century Gothic" w:hAnsi="Century Gothic"/>
        </w:rPr>
        <w:t xml:space="preserve">Aranżacja lokalu nr </w:t>
      </w:r>
      <w:r w:rsidR="00D95AF5">
        <w:rPr>
          <w:rFonts w:ascii="Century Gothic" w:hAnsi="Century Gothic"/>
        </w:rPr>
        <w:t>0.20b</w:t>
      </w:r>
      <w:r w:rsidRPr="009649A7">
        <w:rPr>
          <w:rFonts w:ascii="Century Gothic" w:hAnsi="Century Gothic"/>
        </w:rPr>
        <w:t xml:space="preserve"> z funkcją kwiaciarni nie wpłynie na dotychczasową charakterystykę energetyczną obiektu.</w:t>
      </w:r>
    </w:p>
    <w:p w14:paraId="3DCC2248" w14:textId="77777777" w:rsidR="0084580F" w:rsidRDefault="0084580F" w:rsidP="00DE132A">
      <w:pPr>
        <w:spacing w:line="276" w:lineRule="auto"/>
        <w:rPr>
          <w:rFonts w:ascii="Century Gothic" w:hAnsi="Century Gothic"/>
        </w:rPr>
      </w:pPr>
    </w:p>
    <w:p w14:paraId="6670FA30" w14:textId="77777777" w:rsidR="0028289A" w:rsidRDefault="0028289A" w:rsidP="00DE132A">
      <w:pPr>
        <w:spacing w:line="276" w:lineRule="auto"/>
        <w:rPr>
          <w:rFonts w:ascii="Century Gothic" w:hAnsi="Century Gothic"/>
        </w:rPr>
      </w:pPr>
    </w:p>
    <w:p w14:paraId="4ADFC097" w14:textId="77777777" w:rsidR="0028289A" w:rsidRDefault="0028289A" w:rsidP="00DE132A">
      <w:pPr>
        <w:spacing w:line="276" w:lineRule="auto"/>
        <w:rPr>
          <w:rFonts w:ascii="Century Gothic" w:hAnsi="Century Gothic"/>
        </w:rPr>
      </w:pPr>
    </w:p>
    <w:p w14:paraId="769464D3" w14:textId="77777777" w:rsidR="0028289A" w:rsidRDefault="0028289A" w:rsidP="00DE132A">
      <w:pPr>
        <w:spacing w:line="276" w:lineRule="auto"/>
        <w:rPr>
          <w:rFonts w:ascii="Century Gothic" w:hAnsi="Century Gothic"/>
        </w:rPr>
      </w:pPr>
    </w:p>
    <w:p w14:paraId="3F76609E" w14:textId="77777777" w:rsidR="003C6C9E" w:rsidRPr="009649A7" w:rsidRDefault="003C6C9E">
      <w:pPr>
        <w:pStyle w:val="Akapitzlist"/>
        <w:numPr>
          <w:ilvl w:val="1"/>
          <w:numId w:val="6"/>
        </w:numPr>
        <w:spacing w:after="160" w:line="276" w:lineRule="auto"/>
        <w:ind w:left="568" w:hanging="284"/>
        <w:rPr>
          <w:rFonts w:ascii="Century Gothic" w:hAnsi="Century Gothic"/>
        </w:rPr>
      </w:pPr>
      <w:r w:rsidRPr="009649A7">
        <w:rPr>
          <w:rFonts w:ascii="Century Gothic" w:hAnsi="Century Gothic"/>
        </w:rPr>
        <w:lastRenderedPageBreak/>
        <w:t>ZAGADNIENIA OCHRONY PRZECIWPOŻAROWEJ, BHP I ERGONOMII.</w:t>
      </w:r>
    </w:p>
    <w:p w14:paraId="3B6566CA" w14:textId="03790DD3" w:rsidR="003C6C9E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>3.8.1. ZAGADNIENIA OCHRONY PRZECIWPOŻAROWEJ;</w:t>
      </w:r>
    </w:p>
    <w:p w14:paraId="3AF39B96" w14:textId="2441B072" w:rsidR="003B52AD" w:rsidRPr="003F73A3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>Przedmiotem projektu jest zmiana aranżacji lokal</w:t>
      </w:r>
      <w:r w:rsidR="007B700A" w:rsidRPr="008F744E">
        <w:rPr>
          <w:rFonts w:ascii="Century Gothic" w:hAnsi="Century Gothic"/>
        </w:rPr>
        <w:t>u</w:t>
      </w:r>
      <w:r w:rsidRPr="008F744E">
        <w:rPr>
          <w:rFonts w:ascii="Century Gothic" w:hAnsi="Century Gothic"/>
        </w:rPr>
        <w:t xml:space="preserve"> handlow</w:t>
      </w:r>
      <w:r w:rsidR="007B700A" w:rsidRPr="008F744E">
        <w:rPr>
          <w:rFonts w:ascii="Century Gothic" w:hAnsi="Century Gothic"/>
        </w:rPr>
        <w:t>ego</w:t>
      </w:r>
      <w:r w:rsidRPr="008F744E">
        <w:rPr>
          <w:rFonts w:ascii="Century Gothic" w:hAnsi="Century Gothic"/>
        </w:rPr>
        <w:t xml:space="preserve"> </w:t>
      </w:r>
      <w:r w:rsidR="00D95AF5">
        <w:rPr>
          <w:rFonts w:ascii="Century Gothic" w:hAnsi="Century Gothic"/>
        </w:rPr>
        <w:t>0.</w:t>
      </w:r>
      <w:r w:rsidR="0028289A">
        <w:rPr>
          <w:rFonts w:ascii="Century Gothic" w:hAnsi="Century Gothic"/>
        </w:rPr>
        <w:t>05</w:t>
      </w:r>
      <w:r w:rsidR="00D95AF5">
        <w:rPr>
          <w:rFonts w:ascii="Century Gothic" w:hAnsi="Century Gothic"/>
        </w:rPr>
        <w:t>b</w:t>
      </w:r>
      <w:r w:rsidRPr="008F744E">
        <w:rPr>
          <w:rFonts w:ascii="Century Gothic" w:hAnsi="Century Gothic"/>
        </w:rPr>
        <w:t xml:space="preserve">. Lokal </w:t>
      </w:r>
      <w:r w:rsidR="00742975" w:rsidRPr="008F744E">
        <w:rPr>
          <w:rFonts w:ascii="Century Gothic" w:hAnsi="Century Gothic"/>
        </w:rPr>
        <w:t>ten</w:t>
      </w:r>
      <w:r w:rsidRPr="008F744E">
        <w:rPr>
          <w:rFonts w:ascii="Century Gothic" w:hAnsi="Century Gothic"/>
        </w:rPr>
        <w:t xml:space="preserve"> jak cała galeria handlowa wyposażony jest w instalacje przeciwpożarowe </w:t>
      </w:r>
      <w:r w:rsidR="007B700A" w:rsidRPr="008F744E">
        <w:rPr>
          <w:rFonts w:ascii="Century Gothic" w:hAnsi="Century Gothic"/>
        </w:rPr>
        <w:t xml:space="preserve">- </w:t>
      </w:r>
      <w:r w:rsidRPr="008F744E">
        <w:rPr>
          <w:rFonts w:ascii="Century Gothic" w:hAnsi="Century Gothic"/>
        </w:rPr>
        <w:t>tryskaczow</w:t>
      </w:r>
      <w:r w:rsidR="007B700A" w:rsidRPr="008F744E">
        <w:rPr>
          <w:rFonts w:ascii="Century Gothic" w:hAnsi="Century Gothic"/>
        </w:rPr>
        <w:t>ą</w:t>
      </w:r>
      <w:r w:rsidRPr="008F744E">
        <w:rPr>
          <w:rFonts w:ascii="Century Gothic" w:hAnsi="Century Gothic"/>
        </w:rPr>
        <w:t>, punktowych czujek dym</w:t>
      </w:r>
      <w:r w:rsidR="007B700A" w:rsidRPr="008F744E">
        <w:rPr>
          <w:rFonts w:ascii="Century Gothic" w:hAnsi="Century Gothic"/>
        </w:rPr>
        <w:t>u</w:t>
      </w:r>
      <w:r w:rsidRPr="008F744E">
        <w:rPr>
          <w:rFonts w:ascii="Century Gothic" w:hAnsi="Century Gothic"/>
        </w:rPr>
        <w:t xml:space="preserve"> S</w:t>
      </w:r>
      <w:r w:rsidR="007B700A" w:rsidRPr="008F744E">
        <w:rPr>
          <w:rFonts w:ascii="Century Gothic" w:hAnsi="Century Gothic"/>
        </w:rPr>
        <w:t>S</w:t>
      </w:r>
      <w:r w:rsidRPr="008F744E">
        <w:rPr>
          <w:rFonts w:ascii="Century Gothic" w:hAnsi="Century Gothic"/>
        </w:rPr>
        <w:t>P, dźwiękowy system ostrzegawczy DSO, awaryjne oświetlenie ewakuacyjne i hydrant wewnętrzn</w:t>
      </w:r>
      <w:r w:rsidR="00742975" w:rsidRPr="008F744E">
        <w:rPr>
          <w:rFonts w:ascii="Century Gothic" w:hAnsi="Century Gothic"/>
        </w:rPr>
        <w:t>y</w:t>
      </w:r>
      <w:r w:rsidRPr="008F744E">
        <w:rPr>
          <w:rFonts w:ascii="Century Gothic" w:hAnsi="Century Gothic"/>
        </w:rPr>
        <w:t xml:space="preserve"> (w </w:t>
      </w:r>
      <w:r w:rsidR="005E0980">
        <w:rPr>
          <w:rFonts w:ascii="Century Gothic" w:hAnsi="Century Gothic"/>
        </w:rPr>
        <w:t>lokalu</w:t>
      </w:r>
      <w:r w:rsidRPr="004B6F0E">
        <w:rPr>
          <w:rFonts w:ascii="Century Gothic" w:hAnsi="Century Gothic"/>
        </w:rPr>
        <w:t xml:space="preserve">). </w:t>
      </w:r>
      <w:r w:rsidR="00742975" w:rsidRPr="004B6F0E">
        <w:rPr>
          <w:rFonts w:ascii="Century Gothic" w:hAnsi="Century Gothic"/>
        </w:rPr>
        <w:t xml:space="preserve">Lokal </w:t>
      </w:r>
      <w:r w:rsidR="005E0980">
        <w:rPr>
          <w:rFonts w:ascii="Century Gothic" w:hAnsi="Century Gothic"/>
        </w:rPr>
        <w:t>będzie wyposażony w lokalowy</w:t>
      </w:r>
      <w:r w:rsidRPr="004B6F0E">
        <w:rPr>
          <w:rFonts w:ascii="Century Gothic" w:hAnsi="Century Gothic"/>
        </w:rPr>
        <w:t xml:space="preserve"> wyłącznik prądu</w:t>
      </w:r>
      <w:r w:rsidR="00742975" w:rsidRPr="004B6F0E">
        <w:rPr>
          <w:rFonts w:ascii="Century Gothic" w:hAnsi="Century Gothic"/>
        </w:rPr>
        <w:t xml:space="preserve"> (</w:t>
      </w:r>
      <w:r w:rsidR="005E0980">
        <w:rPr>
          <w:rFonts w:ascii="Century Gothic" w:hAnsi="Century Gothic"/>
        </w:rPr>
        <w:t>L</w:t>
      </w:r>
      <w:r w:rsidR="00742975" w:rsidRPr="004B6F0E">
        <w:rPr>
          <w:rFonts w:ascii="Century Gothic" w:hAnsi="Century Gothic"/>
        </w:rPr>
        <w:t>WP)</w:t>
      </w:r>
      <w:r w:rsidR="004B6F0E" w:rsidRPr="004B6F0E">
        <w:rPr>
          <w:rFonts w:ascii="Century Gothic" w:hAnsi="Century Gothic"/>
        </w:rPr>
        <w:t xml:space="preserve"> zlokalizowany przy wejściu głównym</w:t>
      </w:r>
      <w:r w:rsidR="00523A99" w:rsidRPr="004B6F0E">
        <w:rPr>
          <w:rFonts w:ascii="Century Gothic" w:hAnsi="Century Gothic"/>
        </w:rPr>
        <w:t>.</w:t>
      </w:r>
      <w:r w:rsidR="00DD64E6" w:rsidRPr="004B6F0E">
        <w:rPr>
          <w:rFonts w:ascii="Century Gothic" w:hAnsi="Century Gothic"/>
        </w:rPr>
        <w:t xml:space="preserve"> </w:t>
      </w:r>
      <w:r w:rsidRPr="004B6F0E">
        <w:rPr>
          <w:rFonts w:ascii="Century Gothic" w:hAnsi="Century Gothic"/>
        </w:rPr>
        <w:t xml:space="preserve">Łączna powierzchnia użytkowa lokalu </w:t>
      </w:r>
      <w:r w:rsidRPr="003F73A3">
        <w:rPr>
          <w:rFonts w:ascii="Century Gothic" w:hAnsi="Century Gothic"/>
        </w:rPr>
        <w:t xml:space="preserve">objętego projektem wynosi </w:t>
      </w:r>
      <w:r w:rsidR="005E0980">
        <w:rPr>
          <w:rFonts w:ascii="Century Gothic" w:hAnsi="Century Gothic"/>
        </w:rPr>
        <w:t>29,16</w:t>
      </w:r>
      <w:r w:rsidR="00773323">
        <w:rPr>
          <w:rFonts w:ascii="Century Gothic" w:hAnsi="Century Gothic"/>
        </w:rPr>
        <w:t xml:space="preserve"> </w:t>
      </w:r>
      <w:r w:rsidRPr="003F73A3">
        <w:rPr>
          <w:rFonts w:ascii="Century Gothic" w:hAnsi="Century Gothic"/>
        </w:rPr>
        <w:t>m2.</w:t>
      </w:r>
    </w:p>
    <w:p w14:paraId="2EA48E81" w14:textId="402B7998" w:rsidR="003B52AD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3F73A3">
        <w:rPr>
          <w:rFonts w:ascii="Century Gothic" w:hAnsi="Century Gothic"/>
        </w:rPr>
        <w:t xml:space="preserve">W obrębie lokalu w tylnej  jego części wydzielono pomieszczenie zaplecza. Lokal </w:t>
      </w:r>
      <w:r w:rsidR="003510B8">
        <w:rPr>
          <w:rFonts w:ascii="Century Gothic" w:hAnsi="Century Gothic"/>
        </w:rPr>
        <w:t>0.</w:t>
      </w:r>
      <w:r w:rsidR="005E0980">
        <w:rPr>
          <w:rFonts w:ascii="Century Gothic" w:hAnsi="Century Gothic"/>
        </w:rPr>
        <w:t>05</w:t>
      </w:r>
      <w:r w:rsidR="003510B8">
        <w:rPr>
          <w:rFonts w:ascii="Century Gothic" w:hAnsi="Century Gothic"/>
        </w:rPr>
        <w:t>b</w:t>
      </w:r>
      <w:r w:rsidRPr="003F73A3">
        <w:rPr>
          <w:rFonts w:ascii="Century Gothic" w:hAnsi="Century Gothic"/>
        </w:rPr>
        <w:t xml:space="preserve"> jest sklepem z kwiatami i florystyką. W lokalu występują głównie materiały palne typowe dla tego rodzaju sklepów w tym materiały z tworzyw sztucznych. </w:t>
      </w:r>
      <w:r w:rsidR="007B700A">
        <w:rPr>
          <w:rFonts w:ascii="Century Gothic" w:hAnsi="Century Gothic"/>
        </w:rPr>
        <w:t>N</w:t>
      </w:r>
      <w:r w:rsidRPr="003F73A3">
        <w:rPr>
          <w:rFonts w:ascii="Century Gothic" w:hAnsi="Century Gothic"/>
        </w:rPr>
        <w:t>ie przewiduje się składowania oraz użytkowania materiałów niebezpiecznych pożarowo. W lokalu może przebywać jednocześnie do</w:t>
      </w:r>
      <w:r w:rsidR="0084580F">
        <w:rPr>
          <w:rFonts w:ascii="Century Gothic" w:hAnsi="Century Gothic"/>
        </w:rPr>
        <w:t xml:space="preserve">                    </w:t>
      </w:r>
      <w:r w:rsidRPr="003F73A3">
        <w:rPr>
          <w:rFonts w:ascii="Century Gothic" w:hAnsi="Century Gothic"/>
        </w:rPr>
        <w:t xml:space="preserve"> 4 osób</w:t>
      </w:r>
      <w:r w:rsidR="007B700A">
        <w:rPr>
          <w:rFonts w:ascii="Century Gothic" w:hAnsi="Century Gothic"/>
        </w:rPr>
        <w:t xml:space="preserve"> -</w:t>
      </w:r>
      <w:r w:rsidRPr="003F73A3">
        <w:rPr>
          <w:rFonts w:ascii="Century Gothic" w:hAnsi="Century Gothic"/>
        </w:rPr>
        <w:t xml:space="preserve"> łącznie obsługa oraz klienci.</w:t>
      </w:r>
    </w:p>
    <w:p w14:paraId="2B86A96F" w14:textId="2DD3324B" w:rsidR="003510B8" w:rsidRPr="003F73A3" w:rsidRDefault="003510B8" w:rsidP="003F73A3">
      <w:pPr>
        <w:spacing w:after="160" w:line="276" w:lineRule="auto"/>
        <w:jc w:val="both"/>
        <w:rPr>
          <w:rFonts w:ascii="Century Gothic" w:hAnsi="Century Gothic"/>
        </w:rPr>
      </w:pPr>
      <w:r w:rsidRPr="003510B8">
        <w:rPr>
          <w:rFonts w:ascii="Century Gothic" w:hAnsi="Century Gothic"/>
        </w:rPr>
        <w:t xml:space="preserve">Drzwi do pasażu będą na stałe otwarte w czasie godzin otwarcia sklepu. Wysokość drzwi wynosi nie mniej niż 2m, drzwi </w:t>
      </w:r>
      <w:r w:rsidR="005E0980">
        <w:rPr>
          <w:rFonts w:ascii="Century Gothic" w:hAnsi="Century Gothic"/>
        </w:rPr>
        <w:t>jedno</w:t>
      </w:r>
      <w:r w:rsidRPr="003510B8">
        <w:rPr>
          <w:rFonts w:ascii="Century Gothic" w:hAnsi="Century Gothic"/>
        </w:rPr>
        <w:t xml:space="preserve">skrzydłowe posiadają skrzydło o szerokości </w:t>
      </w:r>
      <w:r w:rsidR="005E0980">
        <w:rPr>
          <w:rFonts w:ascii="Century Gothic" w:hAnsi="Century Gothic"/>
        </w:rPr>
        <w:t>10</w:t>
      </w:r>
      <w:r w:rsidRPr="003510B8">
        <w:rPr>
          <w:rFonts w:ascii="Century Gothic" w:hAnsi="Century Gothic"/>
        </w:rPr>
        <w:t xml:space="preserve">0 cm. Drzwi otwierają się </w:t>
      </w:r>
      <w:r w:rsidR="005E0980">
        <w:rPr>
          <w:rFonts w:ascii="Century Gothic" w:hAnsi="Century Gothic"/>
        </w:rPr>
        <w:t>na zewnątrz</w:t>
      </w:r>
      <w:r w:rsidRPr="003510B8">
        <w:rPr>
          <w:rFonts w:ascii="Century Gothic" w:hAnsi="Century Gothic"/>
        </w:rPr>
        <w:t xml:space="preserve"> </w:t>
      </w:r>
      <w:r w:rsidR="005E0980">
        <w:rPr>
          <w:rFonts w:ascii="Century Gothic" w:hAnsi="Century Gothic"/>
        </w:rPr>
        <w:t>.</w:t>
      </w:r>
    </w:p>
    <w:p w14:paraId="79FBA980" w14:textId="0C884EF0" w:rsidR="003B52AD" w:rsidRPr="003F73A3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 xml:space="preserve">Długość przejścia ewakuacyjnego w obrębie lokalu </w:t>
      </w:r>
      <w:r w:rsidR="007B700A" w:rsidRPr="008F744E">
        <w:rPr>
          <w:rFonts w:ascii="Century Gothic" w:hAnsi="Century Gothic"/>
        </w:rPr>
        <w:t xml:space="preserve">jest niewielka, znacznie poniżej </w:t>
      </w:r>
      <w:r w:rsidRPr="008F744E">
        <w:rPr>
          <w:rFonts w:ascii="Century Gothic" w:hAnsi="Century Gothic"/>
        </w:rPr>
        <w:t>dopuszczalnej w</w:t>
      </w:r>
      <w:r w:rsidRPr="003F73A3">
        <w:rPr>
          <w:rFonts w:ascii="Century Gothic" w:hAnsi="Century Gothic"/>
        </w:rPr>
        <w:t xml:space="preserve">ynoszącej </w:t>
      </w:r>
      <w:r w:rsidR="0084580F">
        <w:rPr>
          <w:rFonts w:ascii="Century Gothic" w:hAnsi="Century Gothic"/>
        </w:rPr>
        <w:t xml:space="preserve"> </w:t>
      </w:r>
      <w:r w:rsidRPr="003F73A3">
        <w:rPr>
          <w:rFonts w:ascii="Century Gothic" w:hAnsi="Century Gothic"/>
        </w:rPr>
        <w:t>60 m (długość podstawowa 40 m, powiększona o 50% ze względu na instalację tryskaczową). Lokal stanowi cz</w:t>
      </w:r>
      <w:r w:rsidR="003510B8">
        <w:rPr>
          <w:rFonts w:ascii="Century Gothic" w:hAnsi="Century Gothic"/>
        </w:rPr>
        <w:t>ę</w:t>
      </w:r>
      <w:r w:rsidRPr="003F73A3">
        <w:rPr>
          <w:rFonts w:ascii="Century Gothic" w:hAnsi="Century Gothic"/>
        </w:rPr>
        <w:t xml:space="preserve">ść zasadniczej strefy pożarowej galerii handlowej. </w:t>
      </w:r>
    </w:p>
    <w:p w14:paraId="3483343D" w14:textId="79472F93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Lokal zostanie wyposażon</w:t>
      </w:r>
      <w:r>
        <w:rPr>
          <w:rFonts w:ascii="Century Gothic" w:hAnsi="Century Gothic"/>
        </w:rPr>
        <w:t>y</w:t>
      </w:r>
      <w:r w:rsidRPr="004B6F0E">
        <w:rPr>
          <w:rFonts w:ascii="Century Gothic" w:hAnsi="Century Gothic"/>
        </w:rPr>
        <w:t xml:space="preserve"> w awaryjne oświetlenie stref otwartych, załączane automatycznie w przypadku zaniku napięcia podstawowego z podtrzymaniem 1 godzinnym - natężenie oświetlenia nie mniejsze niż </w:t>
      </w:r>
      <w:r w:rsidR="005706B1">
        <w:rPr>
          <w:rFonts w:ascii="Century Gothic" w:hAnsi="Century Gothic"/>
        </w:rPr>
        <w:t>1,0</w:t>
      </w:r>
      <w:r w:rsidRPr="004B6F0E">
        <w:rPr>
          <w:rFonts w:ascii="Century Gothic" w:hAnsi="Century Gothic"/>
        </w:rPr>
        <w:t xml:space="preserve"> lux przy powierzchni podłogi, oraz nie mniejsze niż 5 lux w miejscu umieszczenia gaśnicy oraz </w:t>
      </w:r>
      <w:r w:rsidR="005E0980">
        <w:rPr>
          <w:rFonts w:ascii="Century Gothic" w:hAnsi="Century Gothic"/>
        </w:rPr>
        <w:t>lokalowego</w:t>
      </w:r>
      <w:r w:rsidRPr="004B6F0E">
        <w:rPr>
          <w:rFonts w:ascii="Century Gothic" w:hAnsi="Century Gothic"/>
        </w:rPr>
        <w:t xml:space="preserve"> wyłącznika prądu.</w:t>
      </w:r>
    </w:p>
    <w:p w14:paraId="372A5E19" w14:textId="77777777" w:rsid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 xml:space="preserve">Kierunek ewakuacji zostanie oznakowany znakiem bezpieczeństwa zgodnie z Normą PN EN ISO 701O. W sklepie zostanie zamontowany jeden znak wskazujący drzwi wyjściowe z lokalu na pasaż, podświetlany światłem </w:t>
      </w:r>
      <w:r w:rsidRPr="004B6F0E">
        <w:rPr>
          <w:rFonts w:ascii="Century Gothic" w:hAnsi="Century Gothic"/>
        </w:rPr>
        <w:lastRenderedPageBreak/>
        <w:t>własnym, wyposażony w inwerter oraz</w:t>
      </w:r>
      <w:r>
        <w:rPr>
          <w:rFonts w:ascii="Century Gothic" w:hAnsi="Century Gothic"/>
        </w:rPr>
        <w:t xml:space="preserve"> </w:t>
      </w:r>
      <w:r w:rsidRPr="004B6F0E">
        <w:rPr>
          <w:rFonts w:ascii="Century Gothic" w:hAnsi="Century Gothic"/>
        </w:rPr>
        <w:t xml:space="preserve">akumulator do podtrzymania zasilania przez godzinę. </w:t>
      </w:r>
    </w:p>
    <w:p w14:paraId="40131FCE" w14:textId="6728388F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Zastosowane w lokalu materiały budowlane, stałe elementy wyposażenia i wystroju wnętrz, oraz wykładziny podłogowe posiadają cechę materiału co najmniej trudno zapalnego, a elementy budowlane są co najmniej nierozprzestrzeniające ognia (NRO) Okładziny sufitów, sufity podwieszone oraz kaseton nad wejściem zostaną wykonane są z materiałów niepalnych lub niezapalnych, nie kapiących i nie odpadających pod wpływem ognia.</w:t>
      </w:r>
      <w:r w:rsidR="00A54BD9" w:rsidRPr="00A54BD9">
        <w:rPr>
          <w:rFonts w:ascii="Century Gothic" w:hAnsi="Century Gothic"/>
          <w:b/>
          <w:bCs/>
        </w:rPr>
        <w:t xml:space="preserve"> </w:t>
      </w:r>
      <w:r w:rsidR="00A54BD9">
        <w:rPr>
          <w:rFonts w:ascii="Century Gothic" w:hAnsi="Century Gothic"/>
          <w:b/>
          <w:bCs/>
        </w:rPr>
        <w:t>Nie przewiduje się w lokalu stałej zabudowy meblowej</w:t>
      </w:r>
      <w:r w:rsidR="00A54BD9" w:rsidRPr="003F73A3">
        <w:rPr>
          <w:rFonts w:ascii="Century Gothic" w:hAnsi="Century Gothic"/>
        </w:rPr>
        <w:t>.</w:t>
      </w:r>
    </w:p>
    <w:p w14:paraId="07303726" w14:textId="63CD7D64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 xml:space="preserve">Najbliższy hydrant wewnętrzny pożarowy znajduje się w </w:t>
      </w:r>
      <w:r w:rsidR="005E0980">
        <w:rPr>
          <w:rFonts w:ascii="Century Gothic" w:hAnsi="Century Gothic"/>
        </w:rPr>
        <w:t>lokalu</w:t>
      </w:r>
      <w:r w:rsidRPr="004B6F0E">
        <w:rPr>
          <w:rFonts w:ascii="Century Gothic" w:hAnsi="Century Gothic"/>
        </w:rPr>
        <w:t>.</w:t>
      </w:r>
    </w:p>
    <w:p w14:paraId="318BD147" w14:textId="584891FF" w:rsid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Lokal zostanie wyposażon</w:t>
      </w:r>
      <w:r>
        <w:rPr>
          <w:rFonts w:ascii="Century Gothic" w:hAnsi="Century Gothic"/>
        </w:rPr>
        <w:t>y</w:t>
      </w:r>
      <w:r w:rsidRPr="004B6F0E">
        <w:rPr>
          <w:rFonts w:ascii="Century Gothic" w:hAnsi="Century Gothic"/>
        </w:rPr>
        <w:t xml:space="preserve"> w gaśnicę zgodnie z wymaganiami rozporządzeniem MSWiA z dn. 21.04.2006 r. ( Dz. U. Nr 80, poz. 563 ). Zaleca się gaśnicę </w:t>
      </w:r>
      <w:r w:rsidR="005E0980">
        <w:rPr>
          <w:rFonts w:ascii="Century Gothic" w:hAnsi="Century Gothic"/>
        </w:rPr>
        <w:t>4</w:t>
      </w:r>
      <w:r w:rsidRPr="004B6F0E">
        <w:rPr>
          <w:rFonts w:ascii="Century Gothic" w:hAnsi="Century Gothic"/>
        </w:rPr>
        <w:t xml:space="preserve">kg proszkową lub inną przeznaczoną do gaszenia pożarów grup A oraz B. </w:t>
      </w:r>
    </w:p>
    <w:p w14:paraId="739CECC5" w14:textId="1940CDF1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 xml:space="preserve">Gaśnica w sklepie oraz </w:t>
      </w:r>
      <w:r w:rsidR="005E0980">
        <w:rPr>
          <w:rFonts w:ascii="Century Gothic" w:hAnsi="Century Gothic"/>
        </w:rPr>
        <w:t>lokalowy</w:t>
      </w:r>
      <w:r w:rsidRPr="004B6F0E">
        <w:rPr>
          <w:rFonts w:ascii="Century Gothic" w:hAnsi="Century Gothic"/>
        </w:rPr>
        <w:t xml:space="preserve"> wyłącznik prądu sklepu zostanie oznakowany znakiem odbijającym światło o piktogramie zgodnym z w/w normą.</w:t>
      </w:r>
    </w:p>
    <w:p w14:paraId="663436FA" w14:textId="77777777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W lokalu nie przewiduje się stosowania instalacji gazowej oraz przechowywania lub użytkowania butli z gazami (w tym palnymi).</w:t>
      </w:r>
    </w:p>
    <w:p w14:paraId="7C2E06EF" w14:textId="77777777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Podręczny sprzęt gaśniczy należy poddawać terminowym przeglądom, zgodnie z zaleceniami producenta jednak nie rzadziej niż raz do roku.</w:t>
      </w:r>
    </w:p>
    <w:p w14:paraId="0CCCF12B" w14:textId="77777777" w:rsidR="004B6F0E" w:rsidRPr="004B6F0E" w:rsidRDefault="004B6F0E" w:rsidP="004B6F0E">
      <w:pPr>
        <w:spacing w:after="160" w:line="276" w:lineRule="auto"/>
        <w:jc w:val="both"/>
        <w:rPr>
          <w:rFonts w:ascii="Century Gothic" w:hAnsi="Century Gothic"/>
        </w:rPr>
      </w:pPr>
    </w:p>
    <w:p w14:paraId="3F8F622C" w14:textId="1C63574D" w:rsidR="004B6F0E" w:rsidRPr="008F744E" w:rsidRDefault="004B6F0E" w:rsidP="003F73A3">
      <w:pPr>
        <w:spacing w:after="160" w:line="276" w:lineRule="auto"/>
        <w:jc w:val="both"/>
        <w:rPr>
          <w:rFonts w:ascii="Century Gothic" w:hAnsi="Century Gothic"/>
        </w:rPr>
      </w:pPr>
      <w:r w:rsidRPr="004B6F0E">
        <w:rPr>
          <w:rFonts w:ascii="Century Gothic" w:hAnsi="Century Gothic"/>
        </w:rPr>
        <w:t>Wszystkie materiały i urządzenia przeciwpożarowe powinny posiadać aktualne aprobaty techniczne i certyfikaty zgodności jednostek certyfikujących, akredytowanych przy PCBC np. 1TB i CNBOP.</w:t>
      </w:r>
    </w:p>
    <w:p w14:paraId="4CEDD962" w14:textId="5D1F56E5" w:rsidR="003B52AD" w:rsidRPr="003F73A3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 xml:space="preserve">W </w:t>
      </w:r>
      <w:r w:rsidR="00141A6D" w:rsidRPr="008F744E">
        <w:rPr>
          <w:rFonts w:ascii="Century Gothic" w:hAnsi="Century Gothic"/>
        </w:rPr>
        <w:t>lokalu</w:t>
      </w:r>
      <w:r w:rsidRPr="008F744E">
        <w:rPr>
          <w:rFonts w:ascii="Century Gothic" w:hAnsi="Century Gothic"/>
        </w:rPr>
        <w:t xml:space="preserve"> wykonany został dźwiękowy system ostrzegawczy DSO umożliwiający rozgłaszanie komunikatów głosowych dla potrzeb sprawnej ewakuacji osób</w:t>
      </w:r>
      <w:r w:rsidR="00141A6D" w:rsidRPr="008F744E">
        <w:rPr>
          <w:rFonts w:ascii="Century Gothic" w:hAnsi="Century Gothic"/>
        </w:rPr>
        <w:t>,</w:t>
      </w:r>
      <w:r w:rsidRPr="008F744E">
        <w:rPr>
          <w:rFonts w:ascii="Century Gothic" w:hAnsi="Century Gothic"/>
        </w:rPr>
        <w:t xml:space="preserve"> nadawanych automatycznie po otrzymaniu sygnału z systemu sygnalizacji pożaru, a także przez operatora. </w:t>
      </w:r>
      <w:r w:rsidR="003510B8">
        <w:rPr>
          <w:rFonts w:ascii="Century Gothic" w:hAnsi="Century Gothic"/>
        </w:rPr>
        <w:t xml:space="preserve">W </w:t>
      </w:r>
      <w:r w:rsidRPr="008F744E">
        <w:rPr>
          <w:rFonts w:ascii="Century Gothic" w:hAnsi="Century Gothic"/>
        </w:rPr>
        <w:t xml:space="preserve"> lokalu zabudowano głośniki dźwiękowego systemu ostrzegawczego umożliwiające </w:t>
      </w:r>
      <w:r w:rsidRPr="003F73A3">
        <w:rPr>
          <w:rFonts w:ascii="Century Gothic" w:hAnsi="Century Gothic"/>
        </w:rPr>
        <w:t xml:space="preserve">podawanie słyszalnych komunikatów ostrzegawczych i/lub ewakuacyjnych. W przypadku stosowania lokalnego </w:t>
      </w:r>
      <w:r w:rsidRPr="003F73A3">
        <w:rPr>
          <w:rFonts w:ascii="Century Gothic" w:hAnsi="Century Gothic"/>
        </w:rPr>
        <w:lastRenderedPageBreak/>
        <w:t>nagłośnienia należy zapewnić jego rozłączanie podczas nadawania komunikatów przez DSO.</w:t>
      </w:r>
    </w:p>
    <w:p w14:paraId="7088B0CF" w14:textId="77777777" w:rsidR="003B52AD" w:rsidRPr="008F744E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3F73A3">
        <w:rPr>
          <w:rFonts w:ascii="Century Gothic" w:hAnsi="Century Gothic"/>
        </w:rPr>
        <w:t xml:space="preserve">Najemca zapewni dostosowanie urządzeń przeciwpożarowych w lokalu do </w:t>
      </w:r>
      <w:r w:rsidRPr="008F744E">
        <w:rPr>
          <w:rFonts w:ascii="Century Gothic" w:hAnsi="Century Gothic"/>
        </w:rPr>
        <w:t xml:space="preserve">aktualnej aranżacji lokalu tj.: </w:t>
      </w:r>
    </w:p>
    <w:p w14:paraId="27FBB1DA" w14:textId="51C339CA" w:rsidR="009127EA" w:rsidRPr="008F744E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>•</w:t>
      </w:r>
      <w:r w:rsidRPr="008F744E">
        <w:rPr>
          <w:rFonts w:ascii="Century Gothic" w:hAnsi="Century Gothic"/>
        </w:rPr>
        <w:tab/>
        <w:t>instalacja tryskaczowa –</w:t>
      </w:r>
      <w:r w:rsidR="00B86653" w:rsidRPr="008F744E">
        <w:rPr>
          <w:rFonts w:ascii="Century Gothic" w:hAnsi="Century Gothic"/>
        </w:rPr>
        <w:t xml:space="preserve"> </w:t>
      </w:r>
      <w:r w:rsidR="003510B8">
        <w:rPr>
          <w:rFonts w:ascii="Century Gothic" w:hAnsi="Century Gothic"/>
        </w:rPr>
        <w:t>projektowany</w:t>
      </w:r>
      <w:r w:rsidR="00B86653" w:rsidRPr="008F744E">
        <w:rPr>
          <w:rFonts w:ascii="Century Gothic" w:hAnsi="Century Gothic"/>
        </w:rPr>
        <w:t xml:space="preserve"> sufit </w:t>
      </w:r>
      <w:r w:rsidR="003510B8">
        <w:rPr>
          <w:rFonts w:ascii="Century Gothic" w:hAnsi="Century Gothic"/>
        </w:rPr>
        <w:t>jest sufitem rastrowym, o 73% przezroczystości, zamontowanym co najmniej 60 cm poniżej istniejących instalacji.</w:t>
      </w:r>
      <w:r w:rsidR="0084580F">
        <w:rPr>
          <w:rFonts w:ascii="Century Gothic" w:hAnsi="Century Gothic"/>
        </w:rPr>
        <w:t xml:space="preserve">        </w:t>
      </w:r>
      <w:r w:rsidR="00B86653" w:rsidRPr="008F744E">
        <w:rPr>
          <w:rFonts w:ascii="Century Gothic" w:hAnsi="Century Gothic"/>
        </w:rPr>
        <w:t xml:space="preserve"> Istniejąca instalacja tryskaczowa pozostaje bez zmian.</w:t>
      </w:r>
    </w:p>
    <w:p w14:paraId="1476EC12" w14:textId="269EE99D" w:rsidR="003B52AD" w:rsidRPr="008F744E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>•</w:t>
      </w:r>
      <w:r w:rsidRPr="008F744E">
        <w:rPr>
          <w:rFonts w:ascii="Century Gothic" w:hAnsi="Century Gothic"/>
        </w:rPr>
        <w:tab/>
      </w:r>
      <w:r w:rsidR="00141A6D" w:rsidRPr="008F744E">
        <w:rPr>
          <w:rFonts w:ascii="Century Gothic" w:hAnsi="Century Gothic"/>
        </w:rPr>
        <w:t>system</w:t>
      </w:r>
      <w:r w:rsidRPr="008F744E">
        <w:rPr>
          <w:rFonts w:ascii="Century Gothic" w:hAnsi="Century Gothic"/>
        </w:rPr>
        <w:t xml:space="preserve"> sygnalizacji pożar</w:t>
      </w:r>
      <w:r w:rsidR="00141A6D" w:rsidRPr="008F744E">
        <w:rPr>
          <w:rFonts w:ascii="Century Gothic" w:hAnsi="Century Gothic"/>
        </w:rPr>
        <w:t>owej</w:t>
      </w:r>
      <w:r w:rsidRPr="008F744E">
        <w:rPr>
          <w:rFonts w:ascii="Century Gothic" w:hAnsi="Century Gothic"/>
        </w:rPr>
        <w:t xml:space="preserve"> – lokal jest chroniony </w:t>
      </w:r>
      <w:r w:rsidR="00141A6D" w:rsidRPr="008F744E">
        <w:rPr>
          <w:rFonts w:ascii="Century Gothic" w:hAnsi="Century Gothic"/>
        </w:rPr>
        <w:t xml:space="preserve">czujkami i ręcznymi ostrzegaczami SSP. </w:t>
      </w:r>
      <w:r w:rsidR="0084580F">
        <w:rPr>
          <w:rFonts w:ascii="Century Gothic" w:hAnsi="Century Gothic"/>
        </w:rPr>
        <w:t>Istniejąca instalacja pozostaje bez zmian.</w:t>
      </w:r>
      <w:r w:rsidRPr="008F744E">
        <w:rPr>
          <w:rFonts w:ascii="Century Gothic" w:hAnsi="Century Gothic"/>
        </w:rPr>
        <w:t xml:space="preserve">  </w:t>
      </w:r>
    </w:p>
    <w:p w14:paraId="314B210B" w14:textId="3D2EC3ED" w:rsidR="003B52AD" w:rsidRPr="008F744E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>•</w:t>
      </w:r>
      <w:r w:rsidRPr="008F744E">
        <w:rPr>
          <w:rFonts w:ascii="Century Gothic" w:hAnsi="Century Gothic"/>
        </w:rPr>
        <w:tab/>
        <w:t>awaryjne oświetlenie ewakuacyjne –</w:t>
      </w:r>
      <w:r w:rsidR="00633938" w:rsidRPr="008F744E">
        <w:rPr>
          <w:rFonts w:ascii="Century Gothic" w:hAnsi="Century Gothic"/>
        </w:rPr>
        <w:t xml:space="preserve"> </w:t>
      </w:r>
      <w:r w:rsidRPr="008F744E">
        <w:rPr>
          <w:rFonts w:ascii="Century Gothic" w:hAnsi="Century Gothic"/>
        </w:rPr>
        <w:t xml:space="preserve">wymagany </w:t>
      </w:r>
      <w:r w:rsidR="00633938" w:rsidRPr="008F744E">
        <w:rPr>
          <w:rFonts w:ascii="Century Gothic" w:hAnsi="Century Gothic"/>
        </w:rPr>
        <w:t xml:space="preserve">czas </w:t>
      </w:r>
      <w:r w:rsidRPr="008F744E">
        <w:rPr>
          <w:rFonts w:ascii="Century Gothic" w:hAnsi="Century Gothic"/>
        </w:rPr>
        <w:t xml:space="preserve">co najmniej </w:t>
      </w:r>
      <w:r w:rsidR="003510B8">
        <w:rPr>
          <w:rFonts w:ascii="Century Gothic" w:hAnsi="Century Gothic"/>
        </w:rPr>
        <w:t>1</w:t>
      </w:r>
      <w:r w:rsidRPr="008F744E">
        <w:rPr>
          <w:rFonts w:ascii="Century Gothic" w:hAnsi="Century Gothic"/>
        </w:rPr>
        <w:t xml:space="preserve"> godzin</w:t>
      </w:r>
      <w:r w:rsidR="000212FD">
        <w:rPr>
          <w:rFonts w:ascii="Century Gothic" w:hAnsi="Century Gothic"/>
        </w:rPr>
        <w:t>y</w:t>
      </w:r>
      <w:r w:rsidRPr="008F744E">
        <w:rPr>
          <w:rFonts w:ascii="Century Gothic" w:hAnsi="Century Gothic"/>
        </w:rPr>
        <w:t xml:space="preserve">, natężenie oświetlenia co najmniej 1lx. Oprawy kierunkowe pracować </w:t>
      </w:r>
      <w:r w:rsidR="00141A6D" w:rsidRPr="008F744E">
        <w:rPr>
          <w:rFonts w:ascii="Century Gothic" w:hAnsi="Century Gothic"/>
        </w:rPr>
        <w:t xml:space="preserve">będą </w:t>
      </w:r>
      <w:r w:rsidRPr="008F744E">
        <w:rPr>
          <w:rFonts w:ascii="Century Gothic" w:hAnsi="Century Gothic"/>
        </w:rPr>
        <w:t>w trybie „na jasno” Oprawy awaryjnego oświetlenia ewakuacyjnego  posiada</w:t>
      </w:r>
      <w:r w:rsidR="00141A6D" w:rsidRPr="008F744E">
        <w:rPr>
          <w:rFonts w:ascii="Century Gothic" w:hAnsi="Century Gothic"/>
        </w:rPr>
        <w:t>ją</w:t>
      </w:r>
      <w:r w:rsidRPr="008F744E">
        <w:rPr>
          <w:rFonts w:ascii="Century Gothic" w:hAnsi="Century Gothic"/>
        </w:rPr>
        <w:t xml:space="preserve"> Świadectwa Dopuszczenia CNBOP.</w:t>
      </w:r>
    </w:p>
    <w:p w14:paraId="54CC5191" w14:textId="7C75CCA9" w:rsidR="009127EA" w:rsidRPr="008F744E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r w:rsidRPr="008F744E">
        <w:rPr>
          <w:rFonts w:ascii="Century Gothic" w:hAnsi="Century Gothic"/>
        </w:rPr>
        <w:t>•</w:t>
      </w:r>
      <w:r w:rsidRPr="008F744E">
        <w:rPr>
          <w:rFonts w:ascii="Century Gothic" w:hAnsi="Century Gothic"/>
        </w:rPr>
        <w:tab/>
        <w:t xml:space="preserve">instalacja hydrantowa – cała powierzchnia lokalu pokryta jest zasięgiem hydrantu zlokalizowanego </w:t>
      </w:r>
      <w:r w:rsidR="005E0980">
        <w:rPr>
          <w:rFonts w:ascii="Century Gothic" w:hAnsi="Century Gothic"/>
        </w:rPr>
        <w:t>wewnątrz lokalu</w:t>
      </w:r>
      <w:r w:rsidRPr="008F744E">
        <w:rPr>
          <w:rFonts w:ascii="Century Gothic" w:hAnsi="Century Gothic"/>
        </w:rPr>
        <w:t>.</w:t>
      </w:r>
    </w:p>
    <w:p w14:paraId="5D57D56F" w14:textId="2F18FE35" w:rsidR="003B52AD" w:rsidRDefault="003B52AD" w:rsidP="003F73A3">
      <w:pPr>
        <w:spacing w:after="160" w:line="276" w:lineRule="auto"/>
        <w:jc w:val="both"/>
        <w:rPr>
          <w:rFonts w:ascii="Century Gothic" w:hAnsi="Century Gothic"/>
        </w:rPr>
      </w:pPr>
      <w:bookmarkStart w:id="0" w:name="_Hlk150327611"/>
      <w:r w:rsidRPr="003F73A3">
        <w:rPr>
          <w:rFonts w:ascii="Century Gothic" w:hAnsi="Century Gothic"/>
        </w:rPr>
        <w:t>•</w:t>
      </w:r>
      <w:r w:rsidRPr="003F73A3">
        <w:rPr>
          <w:rFonts w:ascii="Century Gothic" w:hAnsi="Century Gothic"/>
        </w:rPr>
        <w:tab/>
        <w:t xml:space="preserve">Lokal jest </w:t>
      </w:r>
      <w:r w:rsidRPr="008F744E">
        <w:rPr>
          <w:rFonts w:ascii="Century Gothic" w:hAnsi="Century Gothic"/>
        </w:rPr>
        <w:t xml:space="preserve">oddymiany </w:t>
      </w:r>
      <w:r w:rsidR="005E0980">
        <w:rPr>
          <w:rFonts w:ascii="Century Gothic" w:hAnsi="Century Gothic"/>
        </w:rPr>
        <w:t>po</w:t>
      </w:r>
      <w:r w:rsidR="0060569E">
        <w:rPr>
          <w:rFonts w:ascii="Century Gothic" w:hAnsi="Century Gothic"/>
        </w:rPr>
        <w:t xml:space="preserve">przez </w:t>
      </w:r>
      <w:r w:rsidR="005E0980">
        <w:rPr>
          <w:rFonts w:ascii="Century Gothic" w:hAnsi="Century Gothic"/>
        </w:rPr>
        <w:t>drzwi</w:t>
      </w:r>
      <w:r w:rsidR="00141A6D" w:rsidRPr="008F744E">
        <w:rPr>
          <w:rFonts w:ascii="Century Gothic" w:hAnsi="Century Gothic"/>
        </w:rPr>
        <w:t>.</w:t>
      </w:r>
      <w:r w:rsidRPr="008F744E">
        <w:rPr>
          <w:rFonts w:ascii="Century Gothic" w:hAnsi="Century Gothic"/>
        </w:rPr>
        <w:t xml:space="preserve"> </w:t>
      </w:r>
    </w:p>
    <w:bookmarkEnd w:id="0"/>
    <w:p w14:paraId="32862286" w14:textId="745C2020" w:rsidR="000978D8" w:rsidRDefault="009127EA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  <w:r w:rsidRPr="003F73A3">
        <w:rPr>
          <w:rFonts w:ascii="Century Gothic" w:hAnsi="Century Gothic"/>
        </w:rPr>
        <w:t>•</w:t>
      </w:r>
      <w:r w:rsidRPr="003F73A3">
        <w:rPr>
          <w:rFonts w:ascii="Century Gothic" w:hAnsi="Century Gothic"/>
        </w:rPr>
        <w:tab/>
      </w:r>
      <w:r w:rsidRPr="000978D8">
        <w:rPr>
          <w:rFonts w:ascii="Century Gothic" w:hAnsi="Century Gothic"/>
          <w:snapToGrid w:val="0"/>
          <w:lang w:eastAsia="pl-PL"/>
        </w:rPr>
        <w:t xml:space="preserve">Lokal zostanie wyposażony w </w:t>
      </w:r>
      <w:r w:rsidR="000978D8" w:rsidRPr="000978D8">
        <w:rPr>
          <w:rFonts w:ascii="Century Gothic" w:hAnsi="Century Gothic"/>
          <w:snapToGrid w:val="0"/>
          <w:lang w:eastAsia="pl-PL"/>
        </w:rPr>
        <w:t xml:space="preserve">1 </w:t>
      </w:r>
      <w:r w:rsidRPr="000978D8">
        <w:rPr>
          <w:rFonts w:ascii="Century Gothic" w:hAnsi="Century Gothic"/>
          <w:snapToGrid w:val="0"/>
          <w:lang w:eastAsia="pl-PL"/>
        </w:rPr>
        <w:t xml:space="preserve">gaśnicę proszkową </w:t>
      </w:r>
      <w:r w:rsidR="005E0980">
        <w:rPr>
          <w:rFonts w:ascii="Century Gothic" w:hAnsi="Century Gothic"/>
          <w:snapToGrid w:val="0"/>
          <w:lang w:eastAsia="pl-PL"/>
        </w:rPr>
        <w:t>4</w:t>
      </w:r>
      <w:r w:rsidRPr="000978D8">
        <w:rPr>
          <w:rFonts w:ascii="Century Gothic" w:hAnsi="Century Gothic"/>
          <w:snapToGrid w:val="0"/>
          <w:lang w:eastAsia="pl-PL"/>
        </w:rPr>
        <w:t xml:space="preserve">kg ABC, </w:t>
      </w:r>
      <w:r w:rsidR="000978D8" w:rsidRPr="000978D8">
        <w:rPr>
          <w:rFonts w:ascii="Century Gothic" w:hAnsi="Century Gothic"/>
          <w:snapToGrid w:val="0"/>
          <w:lang w:eastAsia="pl-PL"/>
        </w:rPr>
        <w:t>Miejsce lokalizacji gaśnicy oznakowan</w:t>
      </w:r>
      <w:r w:rsidR="000978D8">
        <w:rPr>
          <w:rFonts w:ascii="Century Gothic" w:hAnsi="Century Gothic"/>
          <w:snapToGrid w:val="0"/>
          <w:lang w:eastAsia="pl-PL"/>
        </w:rPr>
        <w:t>e zostanie</w:t>
      </w:r>
      <w:r w:rsidR="000978D8" w:rsidRPr="000978D8">
        <w:rPr>
          <w:rFonts w:ascii="Century Gothic" w:hAnsi="Century Gothic"/>
          <w:snapToGrid w:val="0"/>
          <w:lang w:eastAsia="pl-PL"/>
        </w:rPr>
        <w:t xml:space="preserve"> zgodnie z PN-EN ISO 7010.</w:t>
      </w:r>
    </w:p>
    <w:p w14:paraId="08F31551" w14:textId="77777777" w:rsidR="004B6F0E" w:rsidRDefault="004B6F0E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</w:p>
    <w:p w14:paraId="4C0502B3" w14:textId="77777777" w:rsidR="004B6F0E" w:rsidRDefault="004B6F0E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</w:p>
    <w:p w14:paraId="301F54D6" w14:textId="77777777" w:rsidR="003510B8" w:rsidRPr="003510B8" w:rsidRDefault="003510B8" w:rsidP="003510B8">
      <w:pPr>
        <w:spacing w:after="160" w:line="276" w:lineRule="auto"/>
        <w:jc w:val="both"/>
        <w:rPr>
          <w:rFonts w:ascii="Century Gothic" w:hAnsi="Century Gothic"/>
        </w:rPr>
      </w:pPr>
      <w:r w:rsidRPr="003510B8">
        <w:rPr>
          <w:rFonts w:ascii="Century Gothic" w:hAnsi="Century Gothic"/>
        </w:rPr>
        <w:t>W związku ze stosowaniem w obiekcie ochrony tryskaczami oraz dozorowania przestrzeni czujkami dymu, w lokalu nie będą stosowane ścianki, oddzielenia oraz meble których najwyżej znajdujący się element będzie wyżej niż 50 cm. do stropu lub sufitu podwieszanego w sposób nie uzgodniony z projektantem instalacji tryskaczowej lub instalacji detekcji pożaru.</w:t>
      </w:r>
    </w:p>
    <w:p w14:paraId="36F706B6" w14:textId="383B056A" w:rsidR="003510B8" w:rsidRPr="003510B8" w:rsidRDefault="003510B8" w:rsidP="003510B8">
      <w:pPr>
        <w:spacing w:after="160" w:line="276" w:lineRule="auto"/>
        <w:jc w:val="both"/>
        <w:rPr>
          <w:rFonts w:ascii="Century Gothic" w:hAnsi="Century Gothic"/>
        </w:rPr>
      </w:pPr>
      <w:r w:rsidRPr="003510B8">
        <w:rPr>
          <w:rFonts w:ascii="Century Gothic" w:hAnsi="Century Gothic"/>
        </w:rPr>
        <w:t>Niniejsza aranżacja nie zmienia warunków ochrony pożarowej. Obowiązują Warunki Ochrony Przeciwpożarowej dla CH Młociny</w:t>
      </w:r>
      <w:r>
        <w:rPr>
          <w:rFonts w:ascii="Century Gothic" w:hAnsi="Century Gothic"/>
        </w:rPr>
        <w:t>.</w:t>
      </w:r>
    </w:p>
    <w:p w14:paraId="1BAF5367" w14:textId="77777777" w:rsidR="003510B8" w:rsidRDefault="003510B8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</w:p>
    <w:p w14:paraId="53BD8124" w14:textId="77777777" w:rsidR="005E0980" w:rsidRDefault="005E0980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</w:p>
    <w:p w14:paraId="10A0CECB" w14:textId="77777777" w:rsidR="005E0980" w:rsidRPr="000978D8" w:rsidRDefault="005E0980" w:rsidP="000978D8">
      <w:pPr>
        <w:pStyle w:val="Normalny2"/>
        <w:spacing w:after="0" w:line="276" w:lineRule="auto"/>
        <w:jc w:val="both"/>
        <w:rPr>
          <w:rFonts w:ascii="Century Gothic" w:hAnsi="Century Gothic"/>
          <w:snapToGrid w:val="0"/>
          <w:lang w:eastAsia="pl-PL"/>
        </w:rPr>
      </w:pPr>
    </w:p>
    <w:p w14:paraId="01021670" w14:textId="75AD5F3F" w:rsidR="003C6C9E" w:rsidRPr="00DE132A" w:rsidRDefault="007D3547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lastRenderedPageBreak/>
        <w:t>3</w:t>
      </w:r>
      <w:r w:rsidR="003C6C9E" w:rsidRPr="00DE132A">
        <w:rPr>
          <w:rFonts w:ascii="Century Gothic" w:eastAsia="Yu Gothic" w:hAnsi="Century Gothic" w:cs="Tahoma"/>
          <w:szCs w:val="24"/>
        </w:rPr>
        <w:t>.8.2. ZAGADNIENIA BHP I ERGONOMII.</w:t>
      </w:r>
    </w:p>
    <w:p w14:paraId="2BD816BE" w14:textId="344F82D3" w:rsidR="003C6C9E" w:rsidRPr="00DE132A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 xml:space="preserve">W lokalu nr </w:t>
      </w:r>
      <w:r w:rsidR="003510B8">
        <w:rPr>
          <w:rFonts w:ascii="Century Gothic" w:eastAsia="Yu Gothic" w:hAnsi="Century Gothic" w:cs="Tahoma"/>
          <w:szCs w:val="24"/>
        </w:rPr>
        <w:t>0.</w:t>
      </w:r>
      <w:r w:rsidR="005E0980">
        <w:rPr>
          <w:rFonts w:ascii="Century Gothic" w:eastAsia="Yu Gothic" w:hAnsi="Century Gothic" w:cs="Tahoma"/>
          <w:szCs w:val="24"/>
        </w:rPr>
        <w:t>05</w:t>
      </w:r>
      <w:r w:rsidR="003510B8">
        <w:rPr>
          <w:rFonts w:ascii="Century Gothic" w:eastAsia="Yu Gothic" w:hAnsi="Century Gothic" w:cs="Tahoma"/>
          <w:szCs w:val="24"/>
        </w:rPr>
        <w:t>b</w:t>
      </w:r>
      <w:r w:rsidR="007D3547" w:rsidRPr="00DE132A">
        <w:rPr>
          <w:rFonts w:ascii="Century Gothic" w:eastAsia="Yu Gothic" w:hAnsi="Century Gothic" w:cs="Tahoma"/>
          <w:szCs w:val="24"/>
        </w:rPr>
        <w:t xml:space="preserve"> </w:t>
      </w:r>
      <w:r w:rsidRPr="00DE132A">
        <w:rPr>
          <w:rFonts w:ascii="Century Gothic" w:eastAsia="Yu Gothic" w:hAnsi="Century Gothic" w:cs="Tahoma"/>
          <w:szCs w:val="24"/>
        </w:rPr>
        <w:t xml:space="preserve"> -</w:t>
      </w:r>
      <w:r w:rsidR="007D3547" w:rsidRPr="00DE132A">
        <w:rPr>
          <w:rFonts w:ascii="Century Gothic" w:eastAsia="Yu Gothic" w:hAnsi="Century Gothic" w:cs="Tahoma"/>
          <w:szCs w:val="24"/>
        </w:rPr>
        <w:t xml:space="preserve"> </w:t>
      </w:r>
      <w:r w:rsidRPr="00DE132A">
        <w:rPr>
          <w:rFonts w:ascii="Century Gothic" w:eastAsia="Yu Gothic" w:hAnsi="Century Gothic" w:cs="Tahoma"/>
          <w:szCs w:val="24"/>
        </w:rPr>
        <w:t>kwiaciarnia -</w:t>
      </w:r>
      <w:r w:rsidR="007D3547" w:rsidRPr="00DE132A">
        <w:rPr>
          <w:rFonts w:ascii="Century Gothic" w:eastAsia="Yu Gothic" w:hAnsi="Century Gothic" w:cs="Tahoma"/>
          <w:szCs w:val="24"/>
        </w:rPr>
        <w:t xml:space="preserve"> </w:t>
      </w:r>
      <w:r w:rsidRPr="00DE132A">
        <w:rPr>
          <w:rFonts w:ascii="Century Gothic" w:eastAsia="Yu Gothic" w:hAnsi="Century Gothic" w:cs="Tahoma"/>
          <w:szCs w:val="24"/>
        </w:rPr>
        <w:t xml:space="preserve">będą zatrudnione dwie osoby ( po 1 na zmianie), Dla pracowników przewidziano zaplecze socjalne wyposażone </w:t>
      </w:r>
      <w:r w:rsidR="000212FD">
        <w:rPr>
          <w:rFonts w:ascii="Century Gothic" w:eastAsia="Yu Gothic" w:hAnsi="Century Gothic" w:cs="Tahoma"/>
          <w:szCs w:val="24"/>
        </w:rPr>
        <w:t xml:space="preserve">                     </w:t>
      </w:r>
      <w:r w:rsidRPr="00DE132A">
        <w:rPr>
          <w:rFonts w:ascii="Century Gothic" w:eastAsia="Yu Gothic" w:hAnsi="Century Gothic" w:cs="Tahoma"/>
          <w:szCs w:val="24"/>
        </w:rPr>
        <w:t>w blat roboczy</w:t>
      </w:r>
      <w:r w:rsidR="000212FD">
        <w:rPr>
          <w:rFonts w:ascii="Century Gothic" w:eastAsia="Yu Gothic" w:hAnsi="Century Gothic" w:cs="Tahoma"/>
          <w:szCs w:val="24"/>
        </w:rPr>
        <w:t xml:space="preserve"> ze zlewozmywakiem</w:t>
      </w:r>
      <w:r w:rsidRPr="00DE132A">
        <w:rPr>
          <w:rFonts w:ascii="Century Gothic" w:eastAsia="Yu Gothic" w:hAnsi="Century Gothic" w:cs="Tahoma"/>
          <w:szCs w:val="24"/>
        </w:rPr>
        <w:t xml:space="preserve"> i szaf</w:t>
      </w:r>
      <w:r w:rsidR="000212FD">
        <w:rPr>
          <w:rFonts w:ascii="Century Gothic" w:eastAsia="Yu Gothic" w:hAnsi="Century Gothic" w:cs="Tahoma"/>
          <w:szCs w:val="24"/>
        </w:rPr>
        <w:t xml:space="preserve">ę </w:t>
      </w:r>
      <w:r w:rsidRPr="00DE132A">
        <w:rPr>
          <w:rFonts w:ascii="Century Gothic" w:eastAsia="Yu Gothic" w:hAnsi="Century Gothic" w:cs="Tahoma"/>
          <w:szCs w:val="24"/>
        </w:rPr>
        <w:t>ubraniow</w:t>
      </w:r>
      <w:r w:rsidR="000212FD">
        <w:rPr>
          <w:rFonts w:ascii="Century Gothic" w:eastAsia="Yu Gothic" w:hAnsi="Century Gothic" w:cs="Tahoma"/>
          <w:szCs w:val="24"/>
        </w:rPr>
        <w:t>ą</w:t>
      </w:r>
      <w:r w:rsidRPr="00DE132A">
        <w:rPr>
          <w:rFonts w:ascii="Century Gothic" w:eastAsia="Yu Gothic" w:hAnsi="Century Gothic" w:cs="Tahoma"/>
          <w:szCs w:val="24"/>
        </w:rPr>
        <w:t xml:space="preserve">. Pracownicy będą korzystać z </w:t>
      </w:r>
      <w:r w:rsidR="005E0980">
        <w:rPr>
          <w:rFonts w:ascii="Century Gothic" w:eastAsia="Yu Gothic" w:hAnsi="Century Gothic" w:cs="Tahoma"/>
          <w:szCs w:val="24"/>
        </w:rPr>
        <w:t>toalety wyodrębnionej z lokalu</w:t>
      </w:r>
      <w:r w:rsidR="00633938">
        <w:rPr>
          <w:rFonts w:ascii="Century Gothic" w:eastAsia="Yu Gothic" w:hAnsi="Century Gothic" w:cs="Tahoma"/>
          <w:szCs w:val="24"/>
        </w:rPr>
        <w:t>.</w:t>
      </w:r>
    </w:p>
    <w:p w14:paraId="1BED41F4" w14:textId="77777777" w:rsidR="003C6C9E" w:rsidRPr="00DE132A" w:rsidRDefault="003C6C9E" w:rsidP="00DE132A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>Jako zabezpieczenie bhp projektuje się:</w:t>
      </w:r>
    </w:p>
    <w:p w14:paraId="7807F9B1" w14:textId="739C4C63" w:rsidR="003C6C9E" w:rsidRPr="00DE132A" w:rsidRDefault="003C6C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>Zabezpieczenie natężenia oświetlenia w stopniu wyższym od wymogów PN-/E-02033;</w:t>
      </w:r>
    </w:p>
    <w:p w14:paraId="6502E326" w14:textId="7174A810" w:rsidR="003C6C9E" w:rsidRPr="00DE132A" w:rsidRDefault="003C6C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>Wykonanie ochrony przeciw porażeniowej zgodnie z PN-/E-05009/41</w:t>
      </w:r>
    </w:p>
    <w:p w14:paraId="3AD11FB7" w14:textId="40F4349E" w:rsidR="003C6C9E" w:rsidRDefault="003C6C9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 w:rsidRPr="00DE132A">
        <w:rPr>
          <w:rFonts w:ascii="Century Gothic" w:eastAsia="Yu Gothic" w:hAnsi="Century Gothic" w:cs="Tahoma"/>
          <w:szCs w:val="24"/>
        </w:rPr>
        <w:t>Prowadzenie przewodów elektrycznych w sposób zabezpieczający je przed uszkodzeniem mechanicznym.</w:t>
      </w:r>
    </w:p>
    <w:p w14:paraId="263F1D0B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14E0B22F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76A52BE4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2648C5F4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10970695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2917766C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628180D3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09305556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0E3B18BD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449C3AA8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15AEF398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3BB90F7F" w14:textId="77777777" w:rsid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</w:p>
    <w:p w14:paraId="641A28AF" w14:textId="0787E849" w:rsidR="00F20144" w:rsidRPr="00F20144" w:rsidRDefault="00F20144" w:rsidP="00F20144">
      <w:pPr>
        <w:spacing w:line="276" w:lineRule="auto"/>
        <w:jc w:val="both"/>
        <w:rPr>
          <w:rFonts w:ascii="Century Gothic" w:eastAsia="Yu Gothic" w:hAnsi="Century Gothic" w:cs="Tahoma"/>
          <w:szCs w:val="24"/>
        </w:rPr>
      </w:pPr>
      <w:r>
        <w:rPr>
          <w:rFonts w:ascii="Century Gothic" w:eastAsia="Yu Gothic" w:hAnsi="Century Gothic" w:cs="Tahoma"/>
          <w:noProof/>
          <w:snapToGrid/>
          <w:szCs w:val="24"/>
        </w:rPr>
        <w:lastRenderedPageBreak/>
        <w:drawing>
          <wp:inline distT="0" distB="0" distL="0" distR="0" wp14:anchorId="03E6DE5D" wp14:editId="70FB0AAD">
            <wp:extent cx="5760085" cy="7928610"/>
            <wp:effectExtent l="0" t="0" r="0" b="0"/>
            <wp:docPr id="6498049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04939" name="Obraz 6498049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2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27E0A" w14:textId="3132EC33" w:rsidR="008C4488" w:rsidRPr="009649A7" w:rsidRDefault="00F20144" w:rsidP="00F20144">
      <w:pPr>
        <w:spacing w:after="0" w:line="276" w:lineRule="auto"/>
        <w:jc w:val="both"/>
        <w:rPr>
          <w:rFonts w:ascii="Century Gothic" w:hAnsi="Century Gothic"/>
        </w:rPr>
      </w:pPr>
      <w:r>
        <w:rPr>
          <w:noProof/>
          <w:snapToGrid/>
        </w:rPr>
        <w:lastRenderedPageBreak/>
        <w:drawing>
          <wp:inline distT="0" distB="0" distL="0" distR="0" wp14:anchorId="0D3ED828" wp14:editId="01A1A490">
            <wp:extent cx="5760085" cy="7656195"/>
            <wp:effectExtent l="0" t="0" r="0" b="1905"/>
            <wp:docPr id="543565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656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488" w:rsidRPr="009649A7" w:rsidSect="00AE65D6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418" w:bottom="1418" w:left="1418" w:header="164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31F5" w14:textId="77777777" w:rsidR="00FF3408" w:rsidRDefault="00FF3408">
      <w:r>
        <w:separator/>
      </w:r>
    </w:p>
  </w:endnote>
  <w:endnote w:type="continuationSeparator" w:id="0">
    <w:p w14:paraId="0B2F0EDF" w14:textId="77777777" w:rsidR="00FF3408" w:rsidRDefault="00FF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Wingding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, 'Century Gothic'">
    <w:altName w:val="Arial"/>
    <w:charset w:val="00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4321C" w14:textId="77777777" w:rsidR="006333F5" w:rsidRDefault="006333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9B32920" w14:textId="77777777" w:rsidR="006333F5" w:rsidRDefault="006333F5">
    <w:pPr>
      <w:pStyle w:val="Stopka"/>
      <w:ind w:right="360"/>
    </w:pPr>
  </w:p>
  <w:p w14:paraId="393D7902" w14:textId="77777777" w:rsidR="006333F5" w:rsidRDefault="006333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3110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633560" w14:textId="77777777" w:rsidR="00260D0E" w:rsidRDefault="00C073A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A4">
          <w:rPr>
            <w:noProof/>
          </w:rPr>
          <w:t>3</w:t>
        </w:r>
        <w:r>
          <w:rPr>
            <w:noProof/>
          </w:rPr>
          <w:fldChar w:fldCharType="end"/>
        </w:r>
        <w:r w:rsidR="006333F5">
          <w:t xml:space="preserve"> | </w:t>
        </w:r>
        <w:r w:rsidR="006333F5">
          <w:rPr>
            <w:color w:val="7F7F7F" w:themeColor="background1" w:themeShade="7F"/>
            <w:spacing w:val="60"/>
          </w:rPr>
          <w:t>Strona</w:t>
        </w:r>
      </w:p>
      <w:p w14:paraId="7A12BEC8" w14:textId="59E340DB" w:rsidR="006333F5" w:rsidRDefault="00260D0E" w:rsidP="00260D0E">
        <w:pPr>
          <w:pStyle w:val="Stopka"/>
          <w:pBdr>
            <w:top w:val="single" w:sz="4" w:space="1" w:color="D9D9D9" w:themeColor="background1" w:themeShade="D9"/>
          </w:pBdr>
          <w:tabs>
            <w:tab w:val="clear" w:pos="9072"/>
            <w:tab w:val="left" w:pos="7200"/>
            <w:tab w:val="right" w:pos="9071"/>
          </w:tabs>
        </w:pPr>
        <w:r>
          <w:tab/>
        </w:r>
        <w:r w:rsidR="00A54EAF">
          <w:t>Sierpień</w:t>
        </w:r>
        <w:r w:rsidR="00B672A2">
          <w:t xml:space="preserve"> 202</w:t>
        </w:r>
        <w:r w:rsidR="00A54EAF">
          <w:t>4</w:t>
        </w:r>
        <w:r w:rsidR="00B672A2">
          <w:t xml:space="preserve"> r</w:t>
        </w:r>
      </w:p>
    </w:sdtContent>
  </w:sdt>
  <w:p w14:paraId="3C2DE8AE" w14:textId="77777777" w:rsidR="006333F5" w:rsidRDefault="006333F5">
    <w:pPr>
      <w:pStyle w:val="Stopka"/>
      <w:ind w:right="360"/>
    </w:pPr>
    <w:r>
      <w:t xml:space="preserve">                                                                                                                     </w:t>
    </w:r>
  </w:p>
  <w:p w14:paraId="484435F3" w14:textId="77777777" w:rsidR="006333F5" w:rsidRDefault="006333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9705D" w14:textId="77777777" w:rsidR="00FF3408" w:rsidRDefault="00FF3408">
      <w:r>
        <w:separator/>
      </w:r>
    </w:p>
  </w:footnote>
  <w:footnote w:type="continuationSeparator" w:id="0">
    <w:p w14:paraId="201433EC" w14:textId="77777777" w:rsidR="00FF3408" w:rsidRDefault="00FF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C7D8" w14:textId="77777777" w:rsidR="006333F5" w:rsidRDefault="006333F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238C76A6" w14:textId="77777777" w:rsidR="006333F5" w:rsidRDefault="006333F5">
    <w:pPr>
      <w:pStyle w:val="Nagwek"/>
      <w:ind w:right="360"/>
    </w:pPr>
  </w:p>
  <w:p w14:paraId="5EB0753A" w14:textId="77777777" w:rsidR="006333F5" w:rsidRDefault="006333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52"/>
      <w:gridCol w:w="1985"/>
      <w:gridCol w:w="3685"/>
    </w:tblGrid>
    <w:tr w:rsidR="009A4DAE" w14:paraId="5272FC40" w14:textId="77777777" w:rsidTr="009A4DAE">
      <w:trPr>
        <w:trHeight w:val="846"/>
      </w:trPr>
      <w:tc>
        <w:tcPr>
          <w:tcW w:w="3652" w:type="dxa"/>
          <w:tcBorders>
            <w:right w:val="nil"/>
          </w:tcBorders>
        </w:tcPr>
        <w:p w14:paraId="0F3D91E1" w14:textId="77777777" w:rsidR="009A4DAE" w:rsidRPr="009F6091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  <w:u w:val="single"/>
            </w:rPr>
          </w:pPr>
          <w:r w:rsidRPr="009F6091">
            <w:rPr>
              <w:rFonts w:ascii="Century Gothic" w:hAnsi="Century Gothic"/>
              <w:color w:val="auto"/>
              <w:sz w:val="12"/>
              <w:szCs w:val="12"/>
              <w:u w:val="single"/>
            </w:rPr>
            <w:t>Jednostka projektowa:</w:t>
          </w:r>
        </w:p>
        <w:p w14:paraId="48121DD5" w14:textId="781E4262" w:rsidR="009A4DAE" w:rsidRDefault="009A4DAE" w:rsidP="009A4DAE">
          <w:pPr>
            <w:pStyle w:val="Nagwek9"/>
            <w:ind w:left="-1667" w:firstLine="1667"/>
            <w:rPr>
              <w:rFonts w:ascii="Century Gothic" w:hAnsi="Century Gothic"/>
              <w:color w:val="auto"/>
              <w:sz w:val="12"/>
              <w:szCs w:val="12"/>
            </w:rPr>
          </w:pPr>
          <w:r>
            <w:rPr>
              <w:rFonts w:ascii="Century Gothic" w:hAnsi="Century Gothic"/>
              <w:color w:val="auto"/>
              <w:sz w:val="12"/>
              <w:szCs w:val="12"/>
            </w:rPr>
            <w:t>Architektura&amp;Design  Joanna Łękawska-Boroń</w:t>
          </w:r>
        </w:p>
        <w:p w14:paraId="7A0F5DF3" w14:textId="77777777" w:rsidR="009A4DAE" w:rsidRDefault="009A4DAE" w:rsidP="00605010">
          <w:pPr>
            <w:pStyle w:val="Nagwek9"/>
            <w:ind w:left="-1667" w:firstLine="1667"/>
            <w:rPr>
              <w:rFonts w:ascii="Century Gothic" w:hAnsi="Century Gothic"/>
              <w:color w:val="auto"/>
              <w:sz w:val="12"/>
              <w:szCs w:val="12"/>
            </w:rPr>
          </w:pPr>
          <w:r>
            <w:rPr>
              <w:rFonts w:ascii="Century Gothic" w:hAnsi="Century Gothic"/>
              <w:color w:val="auto"/>
              <w:sz w:val="12"/>
              <w:szCs w:val="12"/>
            </w:rPr>
            <w:t>Ul. Rynek 15/5 43-200 Pszczyna</w:t>
          </w:r>
        </w:p>
        <w:p w14:paraId="3A9430DC" w14:textId="77777777" w:rsidR="009A4DAE" w:rsidRPr="00605010" w:rsidRDefault="009A4DAE" w:rsidP="00605010"/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62232BE1" w14:textId="77777777" w:rsidR="009A4DAE" w:rsidRPr="001A3C39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</w:rPr>
          </w:pPr>
        </w:p>
        <w:p w14:paraId="7A574D46" w14:textId="77777777" w:rsidR="009A4DAE" w:rsidRPr="001A3C39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</w:rPr>
          </w:pPr>
          <w:r w:rsidRPr="001A3C39">
            <w:rPr>
              <w:rFonts w:ascii="Century Gothic" w:hAnsi="Century Gothic"/>
              <w:color w:val="auto"/>
              <w:sz w:val="12"/>
              <w:szCs w:val="12"/>
            </w:rPr>
            <w:t>Regon:</w:t>
          </w:r>
          <w:r>
            <w:rPr>
              <w:rFonts w:ascii="Century Gothic" w:hAnsi="Century Gothic"/>
              <w:color w:val="auto"/>
              <w:sz w:val="12"/>
              <w:szCs w:val="12"/>
            </w:rPr>
            <w:t xml:space="preserve"> 273866742</w:t>
          </w:r>
        </w:p>
        <w:p w14:paraId="023C5DE9" w14:textId="77777777" w:rsidR="009A4DAE" w:rsidRPr="00356182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</w:rPr>
          </w:pPr>
          <w:r w:rsidRPr="001A3C39">
            <w:rPr>
              <w:rFonts w:ascii="Century Gothic" w:hAnsi="Century Gothic"/>
              <w:color w:val="auto"/>
              <w:sz w:val="12"/>
              <w:szCs w:val="12"/>
            </w:rPr>
            <w:t xml:space="preserve">Nip: </w:t>
          </w:r>
          <w:r>
            <w:rPr>
              <w:rFonts w:ascii="Century Gothic" w:hAnsi="Century Gothic"/>
              <w:color w:val="auto"/>
              <w:sz w:val="12"/>
              <w:szCs w:val="12"/>
            </w:rPr>
            <w:t>637 180 11 63</w:t>
          </w:r>
        </w:p>
      </w:tc>
      <w:tc>
        <w:tcPr>
          <w:tcW w:w="3685" w:type="dxa"/>
          <w:tcBorders>
            <w:top w:val="nil"/>
            <w:left w:val="nil"/>
          </w:tcBorders>
        </w:tcPr>
        <w:p w14:paraId="2934573C" w14:textId="77777777" w:rsidR="009A4DAE" w:rsidRPr="00A75D6D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  <w:lang w:val="de-DE"/>
            </w:rPr>
          </w:pPr>
        </w:p>
        <w:p w14:paraId="58036BD1" w14:textId="77777777" w:rsidR="009A4DAE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  <w:lang w:val="de-DE"/>
            </w:rPr>
          </w:pPr>
          <w:r w:rsidRPr="009E1153">
            <w:rPr>
              <w:rFonts w:ascii="Century Gothic" w:hAnsi="Century Gothic"/>
              <w:color w:val="auto"/>
              <w:sz w:val="12"/>
              <w:szCs w:val="12"/>
              <w:lang w:val="en-US"/>
            </w:rPr>
            <w:t xml:space="preserve">Tel:    </w:t>
          </w:r>
          <w:r>
            <w:rPr>
              <w:rFonts w:ascii="Century Gothic" w:hAnsi="Century Gothic"/>
              <w:color w:val="auto"/>
              <w:sz w:val="12"/>
              <w:szCs w:val="12"/>
              <w:lang w:val="en-US"/>
            </w:rPr>
            <w:t>509 900 779</w:t>
          </w:r>
        </w:p>
        <w:p w14:paraId="0BD055A9" w14:textId="6CB3E626" w:rsidR="009A4DAE" w:rsidRPr="009A4DAE" w:rsidRDefault="009A4DAE" w:rsidP="008D7469">
          <w:pPr>
            <w:pStyle w:val="Nagwek9"/>
            <w:rPr>
              <w:rFonts w:ascii="Century Gothic" w:hAnsi="Century Gothic"/>
              <w:color w:val="auto"/>
              <w:sz w:val="12"/>
              <w:szCs w:val="12"/>
              <w:lang w:val="de-DE"/>
            </w:rPr>
          </w:pPr>
          <w:r>
            <w:rPr>
              <w:rFonts w:ascii="Century Gothic" w:hAnsi="Century Gothic"/>
              <w:sz w:val="12"/>
              <w:szCs w:val="12"/>
              <w:lang w:val="de-DE"/>
            </w:rPr>
            <w:t>Projekty.lekawska@gmail.com</w:t>
          </w:r>
        </w:p>
      </w:tc>
    </w:tr>
  </w:tbl>
  <w:p w14:paraId="20440482" w14:textId="77777777" w:rsidR="006333F5" w:rsidRDefault="006333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31071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8709E"/>
    <w:multiLevelType w:val="hybridMultilevel"/>
    <w:tmpl w:val="F9E45576"/>
    <w:lvl w:ilvl="0" w:tplc="F34E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9BF"/>
    <w:multiLevelType w:val="singleLevel"/>
    <w:tmpl w:val="3ACE71DA"/>
    <w:lvl w:ilvl="0">
      <w:start w:val="1"/>
      <w:numFmt w:val="upperRoman"/>
      <w:pStyle w:val="Nagwek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3" w15:restartNumberingAfterBreak="0">
    <w:nsid w:val="29652FEB"/>
    <w:multiLevelType w:val="multilevel"/>
    <w:tmpl w:val="0868FC6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hAnsi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hAnsi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hAnsi="Wingdings, Wingdings"/>
      </w:rPr>
    </w:lvl>
  </w:abstractNum>
  <w:abstractNum w:abstractNumId="4" w15:restartNumberingAfterBreak="0">
    <w:nsid w:val="2D276990"/>
    <w:multiLevelType w:val="multilevel"/>
    <w:tmpl w:val="0EDA31E2"/>
    <w:lvl w:ilvl="0">
      <w:start w:val="1"/>
      <w:numFmt w:val="decimal"/>
      <w:lvlText w:val="%1.0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DD62911"/>
    <w:multiLevelType w:val="hybridMultilevel"/>
    <w:tmpl w:val="4E84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C3F75"/>
    <w:multiLevelType w:val="hybridMultilevel"/>
    <w:tmpl w:val="E37462C0"/>
    <w:lvl w:ilvl="0" w:tplc="6C3A640C">
      <w:start w:val="1"/>
      <w:numFmt w:val="lowerLetter"/>
      <w:pStyle w:val="StyleListParagraphGaramondAfter0ptLinespacing15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98D81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0C3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50D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322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824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A8D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E88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82D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F87CA2"/>
    <w:multiLevelType w:val="hybridMultilevel"/>
    <w:tmpl w:val="45E8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310A6"/>
    <w:multiLevelType w:val="hybridMultilevel"/>
    <w:tmpl w:val="C756A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56D0F"/>
    <w:multiLevelType w:val="multilevel"/>
    <w:tmpl w:val="5846C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10" w15:restartNumberingAfterBreak="0">
    <w:nsid w:val="6C1D6E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3725807">
    <w:abstractNumId w:val="2"/>
  </w:num>
  <w:num w:numId="2" w16cid:durableId="358238467">
    <w:abstractNumId w:val="0"/>
  </w:num>
  <w:num w:numId="3" w16cid:durableId="231670580">
    <w:abstractNumId w:val="6"/>
  </w:num>
  <w:num w:numId="4" w16cid:durableId="250740893">
    <w:abstractNumId w:val="3"/>
  </w:num>
  <w:num w:numId="5" w16cid:durableId="2072581442">
    <w:abstractNumId w:val="4"/>
  </w:num>
  <w:num w:numId="6" w16cid:durableId="929386472">
    <w:abstractNumId w:val="9"/>
  </w:num>
  <w:num w:numId="7" w16cid:durableId="1050957257">
    <w:abstractNumId w:val="10"/>
  </w:num>
  <w:num w:numId="8" w16cid:durableId="216625095">
    <w:abstractNumId w:val="1"/>
  </w:num>
  <w:num w:numId="9" w16cid:durableId="622811677">
    <w:abstractNumId w:val="8"/>
  </w:num>
  <w:num w:numId="10" w16cid:durableId="1813014960">
    <w:abstractNumId w:val="7"/>
  </w:num>
  <w:num w:numId="11" w16cid:durableId="10480985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Standardowy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AB"/>
    <w:rsid w:val="00012E92"/>
    <w:rsid w:val="00015246"/>
    <w:rsid w:val="000159F6"/>
    <w:rsid w:val="000165B1"/>
    <w:rsid w:val="00017478"/>
    <w:rsid w:val="000212FD"/>
    <w:rsid w:val="00030C8B"/>
    <w:rsid w:val="000331B8"/>
    <w:rsid w:val="000373FC"/>
    <w:rsid w:val="00040A58"/>
    <w:rsid w:val="00050859"/>
    <w:rsid w:val="000515BC"/>
    <w:rsid w:val="00052C44"/>
    <w:rsid w:val="00053AE8"/>
    <w:rsid w:val="00053D0B"/>
    <w:rsid w:val="00054651"/>
    <w:rsid w:val="00063DE2"/>
    <w:rsid w:val="00067F42"/>
    <w:rsid w:val="00076555"/>
    <w:rsid w:val="00076EB8"/>
    <w:rsid w:val="000838CB"/>
    <w:rsid w:val="00090D54"/>
    <w:rsid w:val="000939C0"/>
    <w:rsid w:val="000961E5"/>
    <w:rsid w:val="000978D8"/>
    <w:rsid w:val="00097AEA"/>
    <w:rsid w:val="000A0DD5"/>
    <w:rsid w:val="000A2180"/>
    <w:rsid w:val="000B5EEE"/>
    <w:rsid w:val="000C1496"/>
    <w:rsid w:val="000C5587"/>
    <w:rsid w:val="000C5975"/>
    <w:rsid w:val="000C75D7"/>
    <w:rsid w:val="000D79EE"/>
    <w:rsid w:val="000E144F"/>
    <w:rsid w:val="000E7EE3"/>
    <w:rsid w:val="00101AF5"/>
    <w:rsid w:val="00107844"/>
    <w:rsid w:val="00112402"/>
    <w:rsid w:val="00112EB5"/>
    <w:rsid w:val="00115A89"/>
    <w:rsid w:val="0012005B"/>
    <w:rsid w:val="001306C4"/>
    <w:rsid w:val="00130A11"/>
    <w:rsid w:val="001337B2"/>
    <w:rsid w:val="00135EB7"/>
    <w:rsid w:val="0013631A"/>
    <w:rsid w:val="00137A55"/>
    <w:rsid w:val="0014002C"/>
    <w:rsid w:val="00141A6D"/>
    <w:rsid w:val="0014518F"/>
    <w:rsid w:val="00145BE4"/>
    <w:rsid w:val="001475F7"/>
    <w:rsid w:val="00151022"/>
    <w:rsid w:val="0015125C"/>
    <w:rsid w:val="00154883"/>
    <w:rsid w:val="001569D4"/>
    <w:rsid w:val="00157A9D"/>
    <w:rsid w:val="0016424E"/>
    <w:rsid w:val="001655E1"/>
    <w:rsid w:val="00184215"/>
    <w:rsid w:val="0018654F"/>
    <w:rsid w:val="00190F44"/>
    <w:rsid w:val="0019516D"/>
    <w:rsid w:val="00196772"/>
    <w:rsid w:val="001A512E"/>
    <w:rsid w:val="001A5C6C"/>
    <w:rsid w:val="001A752A"/>
    <w:rsid w:val="001A7992"/>
    <w:rsid w:val="001B2A8A"/>
    <w:rsid w:val="001B2CA0"/>
    <w:rsid w:val="001B4C9A"/>
    <w:rsid w:val="001C33EF"/>
    <w:rsid w:val="001C4062"/>
    <w:rsid w:val="001C6428"/>
    <w:rsid w:val="001D12A1"/>
    <w:rsid w:val="001D1340"/>
    <w:rsid w:val="001D3D7D"/>
    <w:rsid w:val="001D4DD1"/>
    <w:rsid w:val="001D678E"/>
    <w:rsid w:val="001E3334"/>
    <w:rsid w:val="001E7B53"/>
    <w:rsid w:val="001F1A77"/>
    <w:rsid w:val="0020372C"/>
    <w:rsid w:val="00204F57"/>
    <w:rsid w:val="002103EB"/>
    <w:rsid w:val="00211A03"/>
    <w:rsid w:val="00213FD8"/>
    <w:rsid w:val="00223ECB"/>
    <w:rsid w:val="00225587"/>
    <w:rsid w:val="0022630A"/>
    <w:rsid w:val="00226473"/>
    <w:rsid w:val="00234E29"/>
    <w:rsid w:val="00237437"/>
    <w:rsid w:val="00242457"/>
    <w:rsid w:val="00243103"/>
    <w:rsid w:val="002441D7"/>
    <w:rsid w:val="002468E6"/>
    <w:rsid w:val="00250886"/>
    <w:rsid w:val="0025379F"/>
    <w:rsid w:val="00253C93"/>
    <w:rsid w:val="00253D61"/>
    <w:rsid w:val="0025783E"/>
    <w:rsid w:val="00260D0E"/>
    <w:rsid w:val="00262BA4"/>
    <w:rsid w:val="0026352C"/>
    <w:rsid w:val="00265C6E"/>
    <w:rsid w:val="00271D56"/>
    <w:rsid w:val="00271D72"/>
    <w:rsid w:val="00271DFB"/>
    <w:rsid w:val="00274AEA"/>
    <w:rsid w:val="002766E3"/>
    <w:rsid w:val="00276F53"/>
    <w:rsid w:val="002772F2"/>
    <w:rsid w:val="00281E8F"/>
    <w:rsid w:val="0028289A"/>
    <w:rsid w:val="002910C4"/>
    <w:rsid w:val="002938DD"/>
    <w:rsid w:val="00295AB7"/>
    <w:rsid w:val="002A3360"/>
    <w:rsid w:val="002A3FC1"/>
    <w:rsid w:val="002A7FBF"/>
    <w:rsid w:val="002B351D"/>
    <w:rsid w:val="002B4F74"/>
    <w:rsid w:val="002C0F3D"/>
    <w:rsid w:val="002C139E"/>
    <w:rsid w:val="002D3040"/>
    <w:rsid w:val="002D42F7"/>
    <w:rsid w:val="002D5F90"/>
    <w:rsid w:val="002E16E8"/>
    <w:rsid w:val="002E3049"/>
    <w:rsid w:val="002F2586"/>
    <w:rsid w:val="002F2A49"/>
    <w:rsid w:val="002F4AAE"/>
    <w:rsid w:val="002F4CD3"/>
    <w:rsid w:val="002F579D"/>
    <w:rsid w:val="00300502"/>
    <w:rsid w:val="00301E71"/>
    <w:rsid w:val="00305990"/>
    <w:rsid w:val="00306CC5"/>
    <w:rsid w:val="00311353"/>
    <w:rsid w:val="003127A8"/>
    <w:rsid w:val="00316EF6"/>
    <w:rsid w:val="003173AD"/>
    <w:rsid w:val="00322355"/>
    <w:rsid w:val="0033738F"/>
    <w:rsid w:val="00340C9F"/>
    <w:rsid w:val="00342D24"/>
    <w:rsid w:val="003510B8"/>
    <w:rsid w:val="00352F37"/>
    <w:rsid w:val="0036002C"/>
    <w:rsid w:val="0036381E"/>
    <w:rsid w:val="003647E5"/>
    <w:rsid w:val="00364AA2"/>
    <w:rsid w:val="00365D2A"/>
    <w:rsid w:val="0036636A"/>
    <w:rsid w:val="0037246F"/>
    <w:rsid w:val="00372604"/>
    <w:rsid w:val="00373A67"/>
    <w:rsid w:val="00374664"/>
    <w:rsid w:val="003824EC"/>
    <w:rsid w:val="0038563A"/>
    <w:rsid w:val="00387BAC"/>
    <w:rsid w:val="0039056C"/>
    <w:rsid w:val="00393970"/>
    <w:rsid w:val="00395EFE"/>
    <w:rsid w:val="003A33AE"/>
    <w:rsid w:val="003A45E5"/>
    <w:rsid w:val="003B254A"/>
    <w:rsid w:val="003B52AD"/>
    <w:rsid w:val="003C1E00"/>
    <w:rsid w:val="003C2DAB"/>
    <w:rsid w:val="003C34EF"/>
    <w:rsid w:val="003C5A5A"/>
    <w:rsid w:val="003C6231"/>
    <w:rsid w:val="003C6C9E"/>
    <w:rsid w:val="003D0097"/>
    <w:rsid w:val="003D08CD"/>
    <w:rsid w:val="003D364E"/>
    <w:rsid w:val="003D6642"/>
    <w:rsid w:val="003D67AA"/>
    <w:rsid w:val="003D7107"/>
    <w:rsid w:val="003D7FF8"/>
    <w:rsid w:val="003E6F9D"/>
    <w:rsid w:val="003F30EE"/>
    <w:rsid w:val="003F31F7"/>
    <w:rsid w:val="003F4F49"/>
    <w:rsid w:val="003F6005"/>
    <w:rsid w:val="003F73A3"/>
    <w:rsid w:val="00401527"/>
    <w:rsid w:val="00403E33"/>
    <w:rsid w:val="00404B95"/>
    <w:rsid w:val="00405AD9"/>
    <w:rsid w:val="0041479F"/>
    <w:rsid w:val="00416AE5"/>
    <w:rsid w:val="00426790"/>
    <w:rsid w:val="0043529A"/>
    <w:rsid w:val="004379AF"/>
    <w:rsid w:val="00442556"/>
    <w:rsid w:val="00445139"/>
    <w:rsid w:val="00454133"/>
    <w:rsid w:val="00461435"/>
    <w:rsid w:val="00461A08"/>
    <w:rsid w:val="00462B60"/>
    <w:rsid w:val="00465C0B"/>
    <w:rsid w:val="00465D59"/>
    <w:rsid w:val="00471473"/>
    <w:rsid w:val="004725AD"/>
    <w:rsid w:val="004772D8"/>
    <w:rsid w:val="00477D75"/>
    <w:rsid w:val="004803B0"/>
    <w:rsid w:val="00483847"/>
    <w:rsid w:val="00483B4B"/>
    <w:rsid w:val="00483CEB"/>
    <w:rsid w:val="004848FB"/>
    <w:rsid w:val="00496ADE"/>
    <w:rsid w:val="004A307D"/>
    <w:rsid w:val="004A4776"/>
    <w:rsid w:val="004B6F0E"/>
    <w:rsid w:val="004C578B"/>
    <w:rsid w:val="004D3529"/>
    <w:rsid w:val="004D39C1"/>
    <w:rsid w:val="004D614A"/>
    <w:rsid w:val="004D6DBB"/>
    <w:rsid w:val="004E04F5"/>
    <w:rsid w:val="004E161C"/>
    <w:rsid w:val="004E37A1"/>
    <w:rsid w:val="004F2B1E"/>
    <w:rsid w:val="005062B0"/>
    <w:rsid w:val="0050673D"/>
    <w:rsid w:val="0050701B"/>
    <w:rsid w:val="005113C7"/>
    <w:rsid w:val="0051527A"/>
    <w:rsid w:val="00523A99"/>
    <w:rsid w:val="0052635B"/>
    <w:rsid w:val="00526AB0"/>
    <w:rsid w:val="005309C6"/>
    <w:rsid w:val="00530C5A"/>
    <w:rsid w:val="00531E92"/>
    <w:rsid w:val="00540AFF"/>
    <w:rsid w:val="00540F02"/>
    <w:rsid w:val="00542E98"/>
    <w:rsid w:val="00546218"/>
    <w:rsid w:val="00546993"/>
    <w:rsid w:val="00546EA0"/>
    <w:rsid w:val="00551CE5"/>
    <w:rsid w:val="0055341D"/>
    <w:rsid w:val="005549A1"/>
    <w:rsid w:val="00554BE6"/>
    <w:rsid w:val="00557506"/>
    <w:rsid w:val="0056031A"/>
    <w:rsid w:val="00562EB7"/>
    <w:rsid w:val="00564483"/>
    <w:rsid w:val="00566F32"/>
    <w:rsid w:val="00567FF3"/>
    <w:rsid w:val="00570192"/>
    <w:rsid w:val="005706B1"/>
    <w:rsid w:val="00573ED3"/>
    <w:rsid w:val="00584EC1"/>
    <w:rsid w:val="00596C31"/>
    <w:rsid w:val="005A281A"/>
    <w:rsid w:val="005A48F8"/>
    <w:rsid w:val="005B0D87"/>
    <w:rsid w:val="005B1F71"/>
    <w:rsid w:val="005B2D3C"/>
    <w:rsid w:val="005B6BEE"/>
    <w:rsid w:val="005C148C"/>
    <w:rsid w:val="005C1A22"/>
    <w:rsid w:val="005C1A5D"/>
    <w:rsid w:val="005C5A22"/>
    <w:rsid w:val="005D2372"/>
    <w:rsid w:val="005D2A48"/>
    <w:rsid w:val="005D3CC3"/>
    <w:rsid w:val="005D657A"/>
    <w:rsid w:val="005D6B6F"/>
    <w:rsid w:val="005E0980"/>
    <w:rsid w:val="005E6355"/>
    <w:rsid w:val="005F196C"/>
    <w:rsid w:val="005F4487"/>
    <w:rsid w:val="005F78AA"/>
    <w:rsid w:val="0060129B"/>
    <w:rsid w:val="00603643"/>
    <w:rsid w:val="006044FC"/>
    <w:rsid w:val="00605010"/>
    <w:rsid w:val="0060569E"/>
    <w:rsid w:val="0060716E"/>
    <w:rsid w:val="006073A3"/>
    <w:rsid w:val="00617C9F"/>
    <w:rsid w:val="006238C6"/>
    <w:rsid w:val="006258FE"/>
    <w:rsid w:val="006333F5"/>
    <w:rsid w:val="00633938"/>
    <w:rsid w:val="00637977"/>
    <w:rsid w:val="00647944"/>
    <w:rsid w:val="006523FE"/>
    <w:rsid w:val="00655938"/>
    <w:rsid w:val="00661EED"/>
    <w:rsid w:val="00666BD3"/>
    <w:rsid w:val="00673CA2"/>
    <w:rsid w:val="006750B4"/>
    <w:rsid w:val="006807EA"/>
    <w:rsid w:val="00681703"/>
    <w:rsid w:val="00691E04"/>
    <w:rsid w:val="006A7E03"/>
    <w:rsid w:val="006B12EB"/>
    <w:rsid w:val="006B1E72"/>
    <w:rsid w:val="006B2E54"/>
    <w:rsid w:val="006B6766"/>
    <w:rsid w:val="006B676A"/>
    <w:rsid w:val="006B717C"/>
    <w:rsid w:val="006B7B22"/>
    <w:rsid w:val="006C109F"/>
    <w:rsid w:val="006C3E7C"/>
    <w:rsid w:val="006C6C5E"/>
    <w:rsid w:val="006E1979"/>
    <w:rsid w:val="006E5112"/>
    <w:rsid w:val="006E6B5A"/>
    <w:rsid w:val="006F017A"/>
    <w:rsid w:val="006F1197"/>
    <w:rsid w:val="006F188D"/>
    <w:rsid w:val="006F39AC"/>
    <w:rsid w:val="006F685F"/>
    <w:rsid w:val="007034ED"/>
    <w:rsid w:val="007040A2"/>
    <w:rsid w:val="007058F2"/>
    <w:rsid w:val="00711367"/>
    <w:rsid w:val="00716621"/>
    <w:rsid w:val="00716FE5"/>
    <w:rsid w:val="007222F5"/>
    <w:rsid w:val="007226A7"/>
    <w:rsid w:val="00725EF7"/>
    <w:rsid w:val="00732CB2"/>
    <w:rsid w:val="007361B7"/>
    <w:rsid w:val="00737973"/>
    <w:rsid w:val="0074146D"/>
    <w:rsid w:val="00742975"/>
    <w:rsid w:val="007462A8"/>
    <w:rsid w:val="00751C6D"/>
    <w:rsid w:val="00753243"/>
    <w:rsid w:val="00753F1E"/>
    <w:rsid w:val="007632B7"/>
    <w:rsid w:val="00764294"/>
    <w:rsid w:val="00773323"/>
    <w:rsid w:val="00782FCF"/>
    <w:rsid w:val="00784376"/>
    <w:rsid w:val="0078706F"/>
    <w:rsid w:val="007917FD"/>
    <w:rsid w:val="00793825"/>
    <w:rsid w:val="007A17D7"/>
    <w:rsid w:val="007A4EA4"/>
    <w:rsid w:val="007A77C1"/>
    <w:rsid w:val="007B28AF"/>
    <w:rsid w:val="007B3442"/>
    <w:rsid w:val="007B3F13"/>
    <w:rsid w:val="007B4FD0"/>
    <w:rsid w:val="007B700A"/>
    <w:rsid w:val="007C0BD5"/>
    <w:rsid w:val="007C1DCF"/>
    <w:rsid w:val="007C64CF"/>
    <w:rsid w:val="007C71E5"/>
    <w:rsid w:val="007C791F"/>
    <w:rsid w:val="007D3547"/>
    <w:rsid w:val="007D4DBA"/>
    <w:rsid w:val="007D5CF9"/>
    <w:rsid w:val="007E5C43"/>
    <w:rsid w:val="007F26E8"/>
    <w:rsid w:val="007F35CD"/>
    <w:rsid w:val="007F3B62"/>
    <w:rsid w:val="007F40DA"/>
    <w:rsid w:val="007F4101"/>
    <w:rsid w:val="007F51C1"/>
    <w:rsid w:val="007F52BB"/>
    <w:rsid w:val="00802338"/>
    <w:rsid w:val="008037A8"/>
    <w:rsid w:val="00807D66"/>
    <w:rsid w:val="00813635"/>
    <w:rsid w:val="0081550E"/>
    <w:rsid w:val="008204F2"/>
    <w:rsid w:val="00820BBC"/>
    <w:rsid w:val="00831D0E"/>
    <w:rsid w:val="008338F9"/>
    <w:rsid w:val="008371CB"/>
    <w:rsid w:val="00837BC1"/>
    <w:rsid w:val="008400C7"/>
    <w:rsid w:val="0084580F"/>
    <w:rsid w:val="00851AC9"/>
    <w:rsid w:val="00853A3F"/>
    <w:rsid w:val="00853C23"/>
    <w:rsid w:val="00867612"/>
    <w:rsid w:val="008720F5"/>
    <w:rsid w:val="00873B6A"/>
    <w:rsid w:val="00873C2F"/>
    <w:rsid w:val="008762E9"/>
    <w:rsid w:val="00877DC2"/>
    <w:rsid w:val="00880C04"/>
    <w:rsid w:val="008811F5"/>
    <w:rsid w:val="0088127D"/>
    <w:rsid w:val="00894731"/>
    <w:rsid w:val="00895788"/>
    <w:rsid w:val="008A1064"/>
    <w:rsid w:val="008A325D"/>
    <w:rsid w:val="008A330D"/>
    <w:rsid w:val="008A6193"/>
    <w:rsid w:val="008B35CF"/>
    <w:rsid w:val="008B4D51"/>
    <w:rsid w:val="008C159A"/>
    <w:rsid w:val="008C2568"/>
    <w:rsid w:val="008C4488"/>
    <w:rsid w:val="008C5809"/>
    <w:rsid w:val="008C7AA2"/>
    <w:rsid w:val="008D5F0A"/>
    <w:rsid w:val="008D7469"/>
    <w:rsid w:val="008D797A"/>
    <w:rsid w:val="008E037A"/>
    <w:rsid w:val="008E0EAF"/>
    <w:rsid w:val="008E1255"/>
    <w:rsid w:val="008E3D1E"/>
    <w:rsid w:val="008E5B28"/>
    <w:rsid w:val="008F06F8"/>
    <w:rsid w:val="008F2EAA"/>
    <w:rsid w:val="008F4F8A"/>
    <w:rsid w:val="008F53EA"/>
    <w:rsid w:val="008F744E"/>
    <w:rsid w:val="00902AD0"/>
    <w:rsid w:val="0090460A"/>
    <w:rsid w:val="00907CE5"/>
    <w:rsid w:val="00910CD9"/>
    <w:rsid w:val="00911A67"/>
    <w:rsid w:val="009127EA"/>
    <w:rsid w:val="00912CAC"/>
    <w:rsid w:val="00914B05"/>
    <w:rsid w:val="00922CED"/>
    <w:rsid w:val="00927D04"/>
    <w:rsid w:val="009303CE"/>
    <w:rsid w:val="009359F1"/>
    <w:rsid w:val="00940C7D"/>
    <w:rsid w:val="0094171A"/>
    <w:rsid w:val="0094231F"/>
    <w:rsid w:val="00950C97"/>
    <w:rsid w:val="00950E1E"/>
    <w:rsid w:val="0095761E"/>
    <w:rsid w:val="00964665"/>
    <w:rsid w:val="0096601D"/>
    <w:rsid w:val="009721FA"/>
    <w:rsid w:val="00973370"/>
    <w:rsid w:val="00975EE7"/>
    <w:rsid w:val="009856DD"/>
    <w:rsid w:val="00985B44"/>
    <w:rsid w:val="009946D6"/>
    <w:rsid w:val="0099772E"/>
    <w:rsid w:val="00997C31"/>
    <w:rsid w:val="009A094F"/>
    <w:rsid w:val="009A4DAE"/>
    <w:rsid w:val="009A69D4"/>
    <w:rsid w:val="009B15A1"/>
    <w:rsid w:val="009B1B7F"/>
    <w:rsid w:val="009B24CB"/>
    <w:rsid w:val="009B27A9"/>
    <w:rsid w:val="009B2C8F"/>
    <w:rsid w:val="009B5F7A"/>
    <w:rsid w:val="009B7F9E"/>
    <w:rsid w:val="009C301A"/>
    <w:rsid w:val="009D1BB9"/>
    <w:rsid w:val="009D3E8C"/>
    <w:rsid w:val="009D59D6"/>
    <w:rsid w:val="009D5BB7"/>
    <w:rsid w:val="009E2F19"/>
    <w:rsid w:val="009F1231"/>
    <w:rsid w:val="009F2048"/>
    <w:rsid w:val="009F474F"/>
    <w:rsid w:val="009F6EF2"/>
    <w:rsid w:val="009F6FF7"/>
    <w:rsid w:val="00A0395E"/>
    <w:rsid w:val="00A051A8"/>
    <w:rsid w:val="00A12233"/>
    <w:rsid w:val="00A14B19"/>
    <w:rsid w:val="00A16C14"/>
    <w:rsid w:val="00A20C61"/>
    <w:rsid w:val="00A24938"/>
    <w:rsid w:val="00A365C8"/>
    <w:rsid w:val="00A424CD"/>
    <w:rsid w:val="00A4382F"/>
    <w:rsid w:val="00A4772A"/>
    <w:rsid w:val="00A50DBC"/>
    <w:rsid w:val="00A52D0F"/>
    <w:rsid w:val="00A54BD9"/>
    <w:rsid w:val="00A54EAF"/>
    <w:rsid w:val="00A57757"/>
    <w:rsid w:val="00A6011E"/>
    <w:rsid w:val="00A611B0"/>
    <w:rsid w:val="00A61E9D"/>
    <w:rsid w:val="00A63CA9"/>
    <w:rsid w:val="00A65F84"/>
    <w:rsid w:val="00A701A8"/>
    <w:rsid w:val="00A76983"/>
    <w:rsid w:val="00A77090"/>
    <w:rsid w:val="00A80793"/>
    <w:rsid w:val="00A86703"/>
    <w:rsid w:val="00A90DDF"/>
    <w:rsid w:val="00AA316A"/>
    <w:rsid w:val="00AA6E3E"/>
    <w:rsid w:val="00AA78A4"/>
    <w:rsid w:val="00AB0E70"/>
    <w:rsid w:val="00AB56B9"/>
    <w:rsid w:val="00AB6DAD"/>
    <w:rsid w:val="00AB7655"/>
    <w:rsid w:val="00AD1AEA"/>
    <w:rsid w:val="00AD6E59"/>
    <w:rsid w:val="00AE0072"/>
    <w:rsid w:val="00AE478B"/>
    <w:rsid w:val="00AE65D6"/>
    <w:rsid w:val="00AE6903"/>
    <w:rsid w:val="00AF4D98"/>
    <w:rsid w:val="00B02C34"/>
    <w:rsid w:val="00B02F3F"/>
    <w:rsid w:val="00B0307F"/>
    <w:rsid w:val="00B03853"/>
    <w:rsid w:val="00B038FD"/>
    <w:rsid w:val="00B075DA"/>
    <w:rsid w:val="00B100B6"/>
    <w:rsid w:val="00B10755"/>
    <w:rsid w:val="00B11D6C"/>
    <w:rsid w:val="00B251AE"/>
    <w:rsid w:val="00B320BE"/>
    <w:rsid w:val="00B32F0E"/>
    <w:rsid w:val="00B34E7E"/>
    <w:rsid w:val="00B37D84"/>
    <w:rsid w:val="00B458F4"/>
    <w:rsid w:val="00B460D9"/>
    <w:rsid w:val="00B51710"/>
    <w:rsid w:val="00B62A58"/>
    <w:rsid w:val="00B672A2"/>
    <w:rsid w:val="00B67440"/>
    <w:rsid w:val="00B70B12"/>
    <w:rsid w:val="00B7127A"/>
    <w:rsid w:val="00B86653"/>
    <w:rsid w:val="00B86A59"/>
    <w:rsid w:val="00B9020E"/>
    <w:rsid w:val="00B91763"/>
    <w:rsid w:val="00B9240D"/>
    <w:rsid w:val="00B93F59"/>
    <w:rsid w:val="00BA3E3C"/>
    <w:rsid w:val="00BA5ADF"/>
    <w:rsid w:val="00BB46A4"/>
    <w:rsid w:val="00BC0796"/>
    <w:rsid w:val="00BC0952"/>
    <w:rsid w:val="00BC0C39"/>
    <w:rsid w:val="00BC55EC"/>
    <w:rsid w:val="00BD425D"/>
    <w:rsid w:val="00BD60E8"/>
    <w:rsid w:val="00BE2506"/>
    <w:rsid w:val="00BE3CD2"/>
    <w:rsid w:val="00BE6FBB"/>
    <w:rsid w:val="00BE70F7"/>
    <w:rsid w:val="00BF2016"/>
    <w:rsid w:val="00BF21ED"/>
    <w:rsid w:val="00BF52DE"/>
    <w:rsid w:val="00BF6738"/>
    <w:rsid w:val="00BF7715"/>
    <w:rsid w:val="00C00BDA"/>
    <w:rsid w:val="00C073A6"/>
    <w:rsid w:val="00C07844"/>
    <w:rsid w:val="00C144D6"/>
    <w:rsid w:val="00C252F3"/>
    <w:rsid w:val="00C341F0"/>
    <w:rsid w:val="00C35238"/>
    <w:rsid w:val="00C365B5"/>
    <w:rsid w:val="00C367B5"/>
    <w:rsid w:val="00C36962"/>
    <w:rsid w:val="00C4593A"/>
    <w:rsid w:val="00C5687D"/>
    <w:rsid w:val="00C57EDB"/>
    <w:rsid w:val="00C60526"/>
    <w:rsid w:val="00C629AE"/>
    <w:rsid w:val="00C64C96"/>
    <w:rsid w:val="00C66053"/>
    <w:rsid w:val="00C66721"/>
    <w:rsid w:val="00C674F1"/>
    <w:rsid w:val="00C71A68"/>
    <w:rsid w:val="00C7288F"/>
    <w:rsid w:val="00C7316D"/>
    <w:rsid w:val="00C7510B"/>
    <w:rsid w:val="00C8791A"/>
    <w:rsid w:val="00C91C31"/>
    <w:rsid w:val="00CA0DDB"/>
    <w:rsid w:val="00CA41A1"/>
    <w:rsid w:val="00CA699A"/>
    <w:rsid w:val="00CB03FC"/>
    <w:rsid w:val="00CB05F1"/>
    <w:rsid w:val="00CB2578"/>
    <w:rsid w:val="00CB4EEB"/>
    <w:rsid w:val="00CB6D12"/>
    <w:rsid w:val="00CC121E"/>
    <w:rsid w:val="00CC13F8"/>
    <w:rsid w:val="00CC31E4"/>
    <w:rsid w:val="00CE100F"/>
    <w:rsid w:val="00CE2261"/>
    <w:rsid w:val="00CE62F1"/>
    <w:rsid w:val="00CF254D"/>
    <w:rsid w:val="00D05024"/>
    <w:rsid w:val="00D07487"/>
    <w:rsid w:val="00D076B3"/>
    <w:rsid w:val="00D10392"/>
    <w:rsid w:val="00D1178F"/>
    <w:rsid w:val="00D12791"/>
    <w:rsid w:val="00D163DA"/>
    <w:rsid w:val="00D204B2"/>
    <w:rsid w:val="00D22871"/>
    <w:rsid w:val="00D23537"/>
    <w:rsid w:val="00D27F72"/>
    <w:rsid w:val="00D339E4"/>
    <w:rsid w:val="00D33C13"/>
    <w:rsid w:val="00D35043"/>
    <w:rsid w:val="00D40687"/>
    <w:rsid w:val="00D42100"/>
    <w:rsid w:val="00D427FA"/>
    <w:rsid w:val="00D44052"/>
    <w:rsid w:val="00D4675A"/>
    <w:rsid w:val="00D46F77"/>
    <w:rsid w:val="00D47344"/>
    <w:rsid w:val="00D50B31"/>
    <w:rsid w:val="00D50F44"/>
    <w:rsid w:val="00D51414"/>
    <w:rsid w:val="00D56E56"/>
    <w:rsid w:val="00D6568F"/>
    <w:rsid w:val="00D70256"/>
    <w:rsid w:val="00D835C6"/>
    <w:rsid w:val="00D8384F"/>
    <w:rsid w:val="00D83DD5"/>
    <w:rsid w:val="00D8437A"/>
    <w:rsid w:val="00D87537"/>
    <w:rsid w:val="00D9268F"/>
    <w:rsid w:val="00D95AF5"/>
    <w:rsid w:val="00DA7BBD"/>
    <w:rsid w:val="00DB1054"/>
    <w:rsid w:val="00DB60A3"/>
    <w:rsid w:val="00DB6B04"/>
    <w:rsid w:val="00DB7B37"/>
    <w:rsid w:val="00DB7D85"/>
    <w:rsid w:val="00DC1F30"/>
    <w:rsid w:val="00DC270F"/>
    <w:rsid w:val="00DC3385"/>
    <w:rsid w:val="00DC3513"/>
    <w:rsid w:val="00DC64C3"/>
    <w:rsid w:val="00DD64E6"/>
    <w:rsid w:val="00DE132A"/>
    <w:rsid w:val="00DE4C2C"/>
    <w:rsid w:val="00DE750C"/>
    <w:rsid w:val="00DF0667"/>
    <w:rsid w:val="00DF2534"/>
    <w:rsid w:val="00DF37AB"/>
    <w:rsid w:val="00E046AA"/>
    <w:rsid w:val="00E10370"/>
    <w:rsid w:val="00E12E69"/>
    <w:rsid w:val="00E14F44"/>
    <w:rsid w:val="00E169F1"/>
    <w:rsid w:val="00E21066"/>
    <w:rsid w:val="00E22A73"/>
    <w:rsid w:val="00E24853"/>
    <w:rsid w:val="00E30F0B"/>
    <w:rsid w:val="00E41266"/>
    <w:rsid w:val="00E41485"/>
    <w:rsid w:val="00E51B04"/>
    <w:rsid w:val="00E61DF3"/>
    <w:rsid w:val="00E635C8"/>
    <w:rsid w:val="00E636C4"/>
    <w:rsid w:val="00E63E23"/>
    <w:rsid w:val="00E65E4B"/>
    <w:rsid w:val="00E66106"/>
    <w:rsid w:val="00E71CB5"/>
    <w:rsid w:val="00E81ACA"/>
    <w:rsid w:val="00E82799"/>
    <w:rsid w:val="00E82805"/>
    <w:rsid w:val="00E84F28"/>
    <w:rsid w:val="00E91492"/>
    <w:rsid w:val="00E9194A"/>
    <w:rsid w:val="00E96AD5"/>
    <w:rsid w:val="00EA187E"/>
    <w:rsid w:val="00EA4ABB"/>
    <w:rsid w:val="00EB51FC"/>
    <w:rsid w:val="00EC109B"/>
    <w:rsid w:val="00EC419A"/>
    <w:rsid w:val="00ED0AB3"/>
    <w:rsid w:val="00EF137F"/>
    <w:rsid w:val="00EF433E"/>
    <w:rsid w:val="00F00BA4"/>
    <w:rsid w:val="00F028FF"/>
    <w:rsid w:val="00F04F73"/>
    <w:rsid w:val="00F0521E"/>
    <w:rsid w:val="00F0554D"/>
    <w:rsid w:val="00F06943"/>
    <w:rsid w:val="00F130A4"/>
    <w:rsid w:val="00F154E1"/>
    <w:rsid w:val="00F177EF"/>
    <w:rsid w:val="00F20144"/>
    <w:rsid w:val="00F22802"/>
    <w:rsid w:val="00F27E31"/>
    <w:rsid w:val="00F35F99"/>
    <w:rsid w:val="00F45F8A"/>
    <w:rsid w:val="00F469D5"/>
    <w:rsid w:val="00F47FCE"/>
    <w:rsid w:val="00F51CEC"/>
    <w:rsid w:val="00F5207A"/>
    <w:rsid w:val="00F537CE"/>
    <w:rsid w:val="00F5594D"/>
    <w:rsid w:val="00F62C2A"/>
    <w:rsid w:val="00F64860"/>
    <w:rsid w:val="00F6787B"/>
    <w:rsid w:val="00F72B82"/>
    <w:rsid w:val="00F7647E"/>
    <w:rsid w:val="00F77281"/>
    <w:rsid w:val="00F85E92"/>
    <w:rsid w:val="00F93F9E"/>
    <w:rsid w:val="00F9730F"/>
    <w:rsid w:val="00F978B8"/>
    <w:rsid w:val="00FA0B65"/>
    <w:rsid w:val="00FA243C"/>
    <w:rsid w:val="00FA290F"/>
    <w:rsid w:val="00FA2B9B"/>
    <w:rsid w:val="00FA2C83"/>
    <w:rsid w:val="00FA39A1"/>
    <w:rsid w:val="00FA69C5"/>
    <w:rsid w:val="00FB3E83"/>
    <w:rsid w:val="00FB43C7"/>
    <w:rsid w:val="00FB59EE"/>
    <w:rsid w:val="00FB7CB9"/>
    <w:rsid w:val="00FC2601"/>
    <w:rsid w:val="00FC3080"/>
    <w:rsid w:val="00FC490C"/>
    <w:rsid w:val="00FC4DBB"/>
    <w:rsid w:val="00FC665F"/>
    <w:rsid w:val="00FD44B5"/>
    <w:rsid w:val="00FD4A95"/>
    <w:rsid w:val="00FD4CAA"/>
    <w:rsid w:val="00FD4F2A"/>
    <w:rsid w:val="00FD6F1D"/>
    <w:rsid w:val="00FD7B92"/>
    <w:rsid w:val="00FE166F"/>
    <w:rsid w:val="00FE3FA9"/>
    <w:rsid w:val="00FE673D"/>
    <w:rsid w:val="00FE70FE"/>
    <w:rsid w:val="00FF3408"/>
    <w:rsid w:val="00FF56B8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8D1AF"/>
  <w15:docId w15:val="{A1EF6D88-5930-4E0E-A33F-19DAC687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7C64CF"/>
    <w:pPr>
      <w:spacing w:after="60"/>
    </w:pPr>
    <w:rPr>
      <w:snapToGrid w:val="0"/>
      <w:sz w:val="24"/>
    </w:rPr>
  </w:style>
  <w:style w:type="paragraph" w:styleId="Nagwek1">
    <w:name w:val="heading 1"/>
    <w:basedOn w:val="Normalny"/>
    <w:next w:val="Normalny"/>
    <w:qFormat/>
    <w:rsid w:val="007C64CF"/>
    <w:pPr>
      <w:keepNext/>
      <w:jc w:val="both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rsid w:val="007C64CF"/>
    <w:pPr>
      <w:keepNext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15125C"/>
    <w:pPr>
      <w:keepNext/>
      <w:tabs>
        <w:tab w:val="left" w:pos="567"/>
      </w:tabs>
      <w:outlineLvl w:val="2"/>
    </w:pPr>
    <w:rPr>
      <w:rFonts w:ascii="Century Gothic" w:hAnsi="Century Gothic"/>
    </w:rPr>
  </w:style>
  <w:style w:type="paragraph" w:styleId="Nagwek4">
    <w:name w:val="heading 4"/>
    <w:basedOn w:val="Normalny"/>
    <w:next w:val="Normalny"/>
    <w:qFormat/>
    <w:rsid w:val="007C64CF"/>
    <w:pPr>
      <w:keepNext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qFormat/>
    <w:rsid w:val="007C64CF"/>
    <w:pPr>
      <w:keepNext/>
      <w:ind w:firstLine="708"/>
      <w:outlineLvl w:val="4"/>
    </w:pPr>
    <w:rPr>
      <w:color w:val="000000"/>
    </w:rPr>
  </w:style>
  <w:style w:type="paragraph" w:styleId="Nagwek6">
    <w:name w:val="heading 6"/>
    <w:basedOn w:val="Normalny"/>
    <w:next w:val="Normalny"/>
    <w:qFormat/>
    <w:rsid w:val="007C64CF"/>
    <w:pPr>
      <w:keepNext/>
      <w:ind w:left="708"/>
      <w:outlineLvl w:val="5"/>
    </w:pPr>
    <w:rPr>
      <w:color w:val="000000"/>
    </w:rPr>
  </w:style>
  <w:style w:type="paragraph" w:styleId="Nagwek7">
    <w:name w:val="heading 7"/>
    <w:basedOn w:val="Normalny"/>
    <w:next w:val="Normalny"/>
    <w:qFormat/>
    <w:rsid w:val="007C64CF"/>
    <w:pPr>
      <w:keepNext/>
      <w:numPr>
        <w:numId w:val="1"/>
      </w:numPr>
      <w:outlineLvl w:val="6"/>
    </w:pPr>
    <w:rPr>
      <w:b/>
      <w:color w:val="000000"/>
      <w:sz w:val="28"/>
    </w:rPr>
  </w:style>
  <w:style w:type="paragraph" w:styleId="Nagwek8">
    <w:name w:val="heading 8"/>
    <w:basedOn w:val="Normalny"/>
    <w:next w:val="Normalny"/>
    <w:qFormat/>
    <w:rsid w:val="007C64CF"/>
    <w:pPr>
      <w:keepNext/>
      <w:ind w:left="283" w:hanging="283"/>
      <w:outlineLvl w:val="7"/>
    </w:pPr>
    <w:rPr>
      <w:b/>
      <w:color w:val="808080"/>
    </w:rPr>
  </w:style>
  <w:style w:type="paragraph" w:styleId="Nagwek9">
    <w:name w:val="heading 9"/>
    <w:basedOn w:val="Normalny"/>
    <w:next w:val="Normalny"/>
    <w:qFormat/>
    <w:rsid w:val="007C64CF"/>
    <w:pPr>
      <w:keepNext/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64C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468E6"/>
    <w:rPr>
      <w:snapToGrid w:val="0"/>
      <w:sz w:val="24"/>
    </w:rPr>
  </w:style>
  <w:style w:type="paragraph" w:styleId="Tekstpodstawowy2">
    <w:name w:val="Body Text 2"/>
    <w:basedOn w:val="Normalny"/>
    <w:link w:val="Tekstpodstawowy2Znak"/>
    <w:rsid w:val="007C64CF"/>
    <w:pPr>
      <w:jc w:val="both"/>
    </w:pPr>
    <w:rPr>
      <w:color w:val="000000"/>
    </w:rPr>
  </w:style>
  <w:style w:type="paragraph" w:styleId="Tekstpodstawowywcity">
    <w:name w:val="Body Text Indent"/>
    <w:basedOn w:val="Normalny"/>
    <w:rsid w:val="007C64CF"/>
    <w:pPr>
      <w:ind w:left="283"/>
      <w:jc w:val="both"/>
    </w:pPr>
  </w:style>
  <w:style w:type="paragraph" w:styleId="Tekstpodstawowy3">
    <w:name w:val="Body Text 3"/>
    <w:basedOn w:val="Normalny"/>
    <w:rsid w:val="007C64CF"/>
    <w:pPr>
      <w:jc w:val="both"/>
    </w:pPr>
    <w:rPr>
      <w:b/>
      <w:color w:val="000000"/>
    </w:rPr>
  </w:style>
  <w:style w:type="paragraph" w:styleId="Tekstprzypisudolnego">
    <w:name w:val="footnote text"/>
    <w:basedOn w:val="Normalny"/>
    <w:semiHidden/>
    <w:rsid w:val="007C64CF"/>
  </w:style>
  <w:style w:type="paragraph" w:styleId="Tekstpodstawowywcity2">
    <w:name w:val="Body Text Indent 2"/>
    <w:basedOn w:val="Normalny"/>
    <w:rsid w:val="007C64CF"/>
    <w:pPr>
      <w:ind w:left="426" w:hanging="426"/>
      <w:jc w:val="both"/>
    </w:pPr>
  </w:style>
  <w:style w:type="character" w:styleId="Numerstrony">
    <w:name w:val="page number"/>
    <w:basedOn w:val="Domylnaczcionkaakapitu"/>
    <w:rsid w:val="007C64CF"/>
  </w:style>
  <w:style w:type="paragraph" w:styleId="Nagwek">
    <w:name w:val="header"/>
    <w:basedOn w:val="Normalny"/>
    <w:link w:val="NagwekZnak"/>
    <w:uiPriority w:val="99"/>
    <w:rsid w:val="007C6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340"/>
  </w:style>
  <w:style w:type="paragraph" w:styleId="Stopka">
    <w:name w:val="footer"/>
    <w:basedOn w:val="Normalny"/>
    <w:link w:val="StopkaZnak"/>
    <w:uiPriority w:val="99"/>
    <w:rsid w:val="007C6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57"/>
    <w:rPr>
      <w:snapToGrid w:val="0"/>
      <w:sz w:val="24"/>
    </w:rPr>
  </w:style>
  <w:style w:type="paragraph" w:styleId="Tekstpodstawowywcity3">
    <w:name w:val="Body Text Indent 3"/>
    <w:basedOn w:val="Normalny"/>
    <w:rsid w:val="007C64CF"/>
    <w:pPr>
      <w:ind w:firstLine="708"/>
      <w:jc w:val="both"/>
    </w:pPr>
    <w:rPr>
      <w:rFonts w:ascii="Tahoma" w:hAnsi="Tahoma"/>
      <w:color w:val="000000"/>
    </w:rPr>
  </w:style>
  <w:style w:type="paragraph" w:styleId="Spistreci2">
    <w:name w:val="toc 2"/>
    <w:basedOn w:val="Normalny"/>
    <w:next w:val="Normalny"/>
    <w:autoRedefine/>
    <w:uiPriority w:val="39"/>
    <w:qFormat/>
    <w:rsid w:val="007C64C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7C64CF"/>
    <w:pPr>
      <w:tabs>
        <w:tab w:val="left" w:pos="720"/>
        <w:tab w:val="right" w:leader="dot" w:pos="9061"/>
      </w:tabs>
    </w:pPr>
    <w:rPr>
      <w:rFonts w:ascii="Tahoma" w:hAnsi="Tahoma"/>
      <w:b/>
      <w:bCs/>
      <w:noProof/>
      <w:szCs w:val="36"/>
    </w:rPr>
  </w:style>
  <w:style w:type="character" w:styleId="Hipercze">
    <w:name w:val="Hyperlink"/>
    <w:basedOn w:val="Domylnaczcionkaakapitu"/>
    <w:uiPriority w:val="99"/>
    <w:rsid w:val="007C64CF"/>
    <w:rPr>
      <w:color w:val="0000FF"/>
      <w:u w:val="single"/>
    </w:rPr>
  </w:style>
  <w:style w:type="character" w:styleId="Odwoanieprzypisudolnego">
    <w:name w:val="footnote reference"/>
    <w:basedOn w:val="Domylnaczcionkaakapitu"/>
    <w:rsid w:val="007C64CF"/>
    <w:rPr>
      <w:vertAlign w:val="superscript"/>
    </w:rPr>
  </w:style>
  <w:style w:type="character" w:customStyle="1" w:styleId="Nagwek5Znak">
    <w:name w:val="Nagłówek 5 Znak"/>
    <w:basedOn w:val="Domylnaczcionkaakapitu"/>
    <w:rsid w:val="007C64CF"/>
    <w:rPr>
      <w:color w:val="000000"/>
      <w:sz w:val="24"/>
      <w:lang w:val="pl-PL" w:eastAsia="pl-PL" w:bidi="ar-SA"/>
    </w:rPr>
  </w:style>
  <w:style w:type="paragraph" w:styleId="Tytu">
    <w:name w:val="Title"/>
    <w:basedOn w:val="Normalny"/>
    <w:qFormat/>
    <w:rsid w:val="007C64CF"/>
    <w:pPr>
      <w:spacing w:line="360" w:lineRule="auto"/>
      <w:jc w:val="center"/>
    </w:pPr>
    <w:rPr>
      <w:rFonts w:ascii="Arial" w:hAnsi="Arial"/>
      <w:b/>
      <w:noProof/>
      <w:sz w:val="36"/>
    </w:rPr>
  </w:style>
  <w:style w:type="paragraph" w:customStyle="1" w:styleId="Zwyky">
    <w:name w:val="Zwykły"/>
    <w:basedOn w:val="Normalny"/>
    <w:rsid w:val="007C64CF"/>
    <w:pPr>
      <w:spacing w:after="12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7C64C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rsid w:val="007C64CF"/>
    <w:rPr>
      <w:b/>
      <w:sz w:val="36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7C64CF"/>
    <w:pPr>
      <w:ind w:left="400"/>
    </w:pPr>
  </w:style>
  <w:style w:type="character" w:styleId="UyteHipercze">
    <w:name w:val="FollowedHyperlink"/>
    <w:basedOn w:val="Domylnaczcionkaakapitu"/>
    <w:rsid w:val="007C64CF"/>
    <w:rPr>
      <w:color w:val="800080"/>
      <w:u w:val="single"/>
    </w:rPr>
  </w:style>
  <w:style w:type="paragraph" w:styleId="Lista">
    <w:name w:val="List"/>
    <w:basedOn w:val="Normalny"/>
    <w:rsid w:val="007C64CF"/>
    <w:pPr>
      <w:ind w:left="283" w:hanging="283"/>
    </w:pPr>
  </w:style>
  <w:style w:type="paragraph" w:styleId="Lista2">
    <w:name w:val="List 2"/>
    <w:basedOn w:val="Normalny"/>
    <w:rsid w:val="007C64CF"/>
    <w:pPr>
      <w:ind w:left="566" w:hanging="283"/>
    </w:pPr>
  </w:style>
  <w:style w:type="paragraph" w:styleId="Listapunktowana">
    <w:name w:val="List Bullet"/>
    <w:basedOn w:val="Normalny"/>
    <w:autoRedefine/>
    <w:rsid w:val="007C64CF"/>
    <w:pPr>
      <w:numPr>
        <w:numId w:val="2"/>
      </w:numPr>
    </w:pPr>
  </w:style>
  <w:style w:type="paragraph" w:styleId="Lista-kontynuacja">
    <w:name w:val="List Continue"/>
    <w:basedOn w:val="Normalny"/>
    <w:rsid w:val="007C64CF"/>
    <w:pPr>
      <w:spacing w:after="120"/>
      <w:ind w:left="283"/>
    </w:pPr>
  </w:style>
  <w:style w:type="paragraph" w:styleId="Podtytu">
    <w:name w:val="Subtitle"/>
    <w:basedOn w:val="Normalny"/>
    <w:qFormat/>
    <w:rsid w:val="007C64CF"/>
    <w:pPr>
      <w:jc w:val="center"/>
      <w:outlineLvl w:val="1"/>
    </w:pPr>
    <w:rPr>
      <w:rFonts w:ascii="Arial" w:hAnsi="Arial" w:cs="Arial"/>
      <w:szCs w:val="24"/>
    </w:rPr>
  </w:style>
  <w:style w:type="paragraph" w:styleId="NormalnyWeb">
    <w:name w:val="Normal (Web)"/>
    <w:basedOn w:val="Normalny"/>
    <w:unhideWhenUsed/>
    <w:rsid w:val="00531E92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39"/>
    <w:rsid w:val="00D84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04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E6FBB"/>
  </w:style>
  <w:style w:type="character" w:styleId="Uwydatnienie">
    <w:name w:val="Emphasis"/>
    <w:basedOn w:val="Domylnaczcionkaakapitu"/>
    <w:uiPriority w:val="20"/>
    <w:qFormat/>
    <w:rsid w:val="00BE6FBB"/>
    <w:rPr>
      <w:i/>
      <w:iCs/>
    </w:rPr>
  </w:style>
  <w:style w:type="paragraph" w:customStyle="1" w:styleId="Normal">
    <w:name w:val="[Normal]"/>
    <w:rsid w:val="00E63E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rsid w:val="002468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68E6"/>
  </w:style>
  <w:style w:type="character" w:customStyle="1" w:styleId="TekstkomentarzaZnak">
    <w:name w:val="Tekst komentarza Znak"/>
    <w:basedOn w:val="Domylnaczcionkaakapitu"/>
    <w:link w:val="Tekstkomentarza"/>
    <w:rsid w:val="002468E6"/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246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468E6"/>
    <w:rPr>
      <w:b/>
      <w:bCs/>
      <w:snapToGrid w:val="0"/>
      <w:sz w:val="24"/>
    </w:rPr>
  </w:style>
  <w:style w:type="paragraph" w:customStyle="1" w:styleId="Standard">
    <w:name w:val="Standard"/>
    <w:rsid w:val="002468E6"/>
    <w:pPr>
      <w:widowControl w:val="0"/>
      <w:suppressAutoHyphens/>
    </w:pPr>
    <w:rPr>
      <w:rFonts w:eastAsia="Arial"/>
      <w:lang w:eastAsia="ar-SA"/>
    </w:rPr>
  </w:style>
  <w:style w:type="paragraph" w:customStyle="1" w:styleId="Tekstpodstawowywcity31">
    <w:name w:val="Tekst podstawowy wcięty 31"/>
    <w:basedOn w:val="Normalny"/>
    <w:rsid w:val="002468E6"/>
    <w:pPr>
      <w:suppressAutoHyphens/>
      <w:spacing w:after="0"/>
      <w:ind w:left="142" w:hanging="142"/>
    </w:pPr>
    <w:rPr>
      <w:snapToGrid/>
      <w:lang w:eastAsia="ar-SA"/>
    </w:rPr>
  </w:style>
  <w:style w:type="paragraph" w:customStyle="1" w:styleId="Style12ptLeft125cm">
    <w:name w:val="Style 12 pt Left:  1.25 cm"/>
    <w:basedOn w:val="Normalny"/>
    <w:uiPriority w:val="99"/>
    <w:rsid w:val="002468E6"/>
    <w:pPr>
      <w:spacing w:after="0"/>
      <w:ind w:left="340"/>
      <w:jc w:val="both"/>
    </w:pPr>
    <w:rPr>
      <w:rFonts w:ascii="Garamond" w:hAnsi="Garamond"/>
      <w:snapToGrid/>
      <w:lang w:val="en-GB" w:eastAsia="en-GB"/>
    </w:rPr>
  </w:style>
  <w:style w:type="paragraph" w:customStyle="1" w:styleId="StyleHeading212pt">
    <w:name w:val="Style Heading 2 + 12 pt"/>
    <w:basedOn w:val="Nagwek2"/>
    <w:uiPriority w:val="99"/>
    <w:rsid w:val="002468E6"/>
    <w:pPr>
      <w:spacing w:before="60"/>
      <w:ind w:left="720" w:hanging="360"/>
      <w:jc w:val="both"/>
    </w:pPr>
    <w:rPr>
      <w:rFonts w:ascii="Century Gothic" w:hAnsi="Century Gothic" w:cs="Arial"/>
      <w:b w:val="0"/>
      <w:bCs/>
      <w:snapToGrid/>
      <w:sz w:val="24"/>
      <w:u w:val="single"/>
    </w:rPr>
  </w:style>
  <w:style w:type="paragraph" w:customStyle="1" w:styleId="Style12ptJustified">
    <w:name w:val="Style 12 pt Justified"/>
    <w:basedOn w:val="Normalny"/>
    <w:link w:val="Style12ptJustifiedChar"/>
    <w:uiPriority w:val="99"/>
    <w:rsid w:val="002468E6"/>
    <w:pPr>
      <w:spacing w:before="60"/>
      <w:contextualSpacing/>
      <w:jc w:val="both"/>
    </w:pPr>
    <w:rPr>
      <w:rFonts w:ascii="Garamond" w:hAnsi="Garamond"/>
      <w:snapToGrid/>
      <w:lang w:val="en-GB" w:eastAsia="en-GB"/>
    </w:rPr>
  </w:style>
  <w:style w:type="character" w:customStyle="1" w:styleId="Style12ptJustifiedChar">
    <w:name w:val="Style 12 pt Justified Char"/>
    <w:basedOn w:val="Domylnaczcionkaakapitu"/>
    <w:link w:val="Style12ptJustified"/>
    <w:uiPriority w:val="99"/>
    <w:locked/>
    <w:rsid w:val="002468E6"/>
    <w:rPr>
      <w:rFonts w:ascii="Garamond" w:hAnsi="Garamond"/>
      <w:sz w:val="24"/>
      <w:lang w:val="en-GB" w:eastAsia="en-GB"/>
    </w:rPr>
  </w:style>
  <w:style w:type="paragraph" w:customStyle="1" w:styleId="StyleListParagraphGaramondAfter0ptLinespacing15l">
    <w:name w:val="Style List Paragraph + Garamond After:  0 pt Line spacing:  1.5 l..."/>
    <w:basedOn w:val="Akapitzlist"/>
    <w:uiPriority w:val="99"/>
    <w:rsid w:val="002468E6"/>
    <w:pPr>
      <w:numPr>
        <w:numId w:val="3"/>
      </w:numPr>
      <w:spacing w:before="60"/>
      <w:contextualSpacing w:val="0"/>
    </w:pPr>
    <w:rPr>
      <w:rFonts w:ascii="Garamond" w:hAnsi="Garamond"/>
      <w:snapToGrid/>
    </w:rPr>
  </w:style>
  <w:style w:type="paragraph" w:customStyle="1" w:styleId="Tekstpodstawowy31">
    <w:name w:val="Tekst podstawowy 31"/>
    <w:basedOn w:val="Normalny"/>
    <w:rsid w:val="002468E6"/>
    <w:pPr>
      <w:suppressAutoHyphens/>
      <w:spacing w:after="120"/>
    </w:pPr>
    <w:rPr>
      <w:snapToGrid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2468E6"/>
    <w:pPr>
      <w:spacing w:after="0"/>
    </w:pPr>
    <w:rPr>
      <w:rFonts w:ascii="Consolas" w:eastAsia="Calibri" w:hAnsi="Consolas"/>
      <w:snapToGrid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468E6"/>
    <w:rPr>
      <w:rFonts w:ascii="Consolas" w:eastAsia="Calibri" w:hAnsi="Consolas"/>
      <w:sz w:val="21"/>
      <w:szCs w:val="21"/>
      <w:lang w:eastAsia="en-US"/>
    </w:rPr>
  </w:style>
  <w:style w:type="paragraph" w:styleId="Spistreci4">
    <w:name w:val="toc 4"/>
    <w:basedOn w:val="Normalny"/>
    <w:next w:val="Normalny"/>
    <w:autoRedefine/>
    <w:uiPriority w:val="39"/>
    <w:rsid w:val="002468E6"/>
    <w:pPr>
      <w:spacing w:after="100"/>
      <w:ind w:left="720"/>
    </w:pPr>
  </w:style>
  <w:style w:type="paragraph" w:styleId="Tekstprzypisukocowego">
    <w:name w:val="endnote text"/>
    <w:basedOn w:val="Normalny"/>
    <w:link w:val="TekstprzypisukocowegoZnak"/>
    <w:rsid w:val="002468E6"/>
    <w:pPr>
      <w:spacing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68E6"/>
    <w:rPr>
      <w:snapToGrid w:val="0"/>
    </w:rPr>
  </w:style>
  <w:style w:type="character" w:styleId="Odwoanieprzypisukocowego">
    <w:name w:val="endnote reference"/>
    <w:basedOn w:val="Domylnaczcionkaakapitu"/>
    <w:rsid w:val="002468E6"/>
    <w:rPr>
      <w:vertAlign w:val="superscript"/>
    </w:rPr>
  </w:style>
  <w:style w:type="character" w:customStyle="1" w:styleId="WW8Num12z2">
    <w:name w:val="WW8Num12z2"/>
    <w:rsid w:val="002468E6"/>
    <w:rPr>
      <w:rFonts w:ascii="Marlett" w:hAnsi="Marlett"/>
    </w:rPr>
  </w:style>
  <w:style w:type="character" w:customStyle="1" w:styleId="FontStyle24">
    <w:name w:val="Font Style24"/>
    <w:rsid w:val="002468E6"/>
    <w:rPr>
      <w:rFonts w:ascii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2468E6"/>
    <w:pPr>
      <w:spacing w:after="0"/>
      <w:ind w:left="800"/>
    </w:pPr>
    <w:rPr>
      <w:rFonts w:ascii="Calibri" w:hAnsi="Calibri"/>
      <w:snapToGrid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2468E6"/>
    <w:pPr>
      <w:spacing w:after="0"/>
      <w:ind w:left="1000"/>
    </w:pPr>
    <w:rPr>
      <w:rFonts w:ascii="Calibri" w:hAnsi="Calibri"/>
      <w:snapToGrid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2468E6"/>
    <w:pPr>
      <w:spacing w:after="0"/>
      <w:ind w:left="1200"/>
    </w:pPr>
    <w:rPr>
      <w:rFonts w:ascii="Calibri" w:hAnsi="Calibri"/>
      <w:snapToGrid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2468E6"/>
    <w:pPr>
      <w:spacing w:after="0"/>
      <w:ind w:left="1400"/>
    </w:pPr>
    <w:rPr>
      <w:rFonts w:ascii="Calibri" w:hAnsi="Calibri"/>
      <w:snapToGrid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2468E6"/>
    <w:pPr>
      <w:spacing w:after="0"/>
      <w:ind w:left="1600"/>
    </w:pPr>
    <w:rPr>
      <w:rFonts w:ascii="Calibri" w:hAnsi="Calibri"/>
      <w:snapToGrid/>
      <w:sz w:val="18"/>
      <w:szCs w:val="18"/>
    </w:rPr>
  </w:style>
  <w:style w:type="paragraph" w:styleId="Mapadokumentu">
    <w:name w:val="Document Map"/>
    <w:basedOn w:val="Normalny"/>
    <w:link w:val="MapadokumentuZnak"/>
    <w:rsid w:val="002468E6"/>
    <w:pPr>
      <w:spacing w:after="0"/>
    </w:pPr>
    <w:rPr>
      <w:rFonts w:ascii="Tahoma" w:hAnsi="Tahoma" w:cs="Tahoma"/>
      <w:snapToGrid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468E6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rsid w:val="002468E6"/>
  </w:style>
  <w:style w:type="character" w:styleId="Pogrubienie">
    <w:name w:val="Strong"/>
    <w:basedOn w:val="Domylnaczcionkaakapitu"/>
    <w:uiPriority w:val="22"/>
    <w:qFormat/>
    <w:rsid w:val="002468E6"/>
    <w:rPr>
      <w:b/>
      <w:bCs/>
    </w:rPr>
  </w:style>
  <w:style w:type="character" w:customStyle="1" w:styleId="FontStyle13">
    <w:name w:val="Font Style13"/>
    <w:rsid w:val="002468E6"/>
    <w:rPr>
      <w:rFonts w:ascii="Times New Roman" w:hAnsi="Times New Roman" w:cs="Times New Roman"/>
      <w:sz w:val="22"/>
      <w:szCs w:val="22"/>
    </w:rPr>
  </w:style>
  <w:style w:type="character" w:customStyle="1" w:styleId="fn">
    <w:name w:val="fn"/>
    <w:basedOn w:val="Domylnaczcionkaakapitu"/>
    <w:rsid w:val="002468E6"/>
  </w:style>
  <w:style w:type="character" w:customStyle="1" w:styleId="street-address">
    <w:name w:val="street-address"/>
    <w:basedOn w:val="Domylnaczcionkaakapitu"/>
    <w:rsid w:val="002468E6"/>
  </w:style>
  <w:style w:type="character" w:customStyle="1" w:styleId="postal-code">
    <w:name w:val="postal-code"/>
    <w:basedOn w:val="Domylnaczcionkaakapitu"/>
    <w:rsid w:val="002468E6"/>
  </w:style>
  <w:style w:type="character" w:customStyle="1" w:styleId="locality">
    <w:name w:val="locality"/>
    <w:basedOn w:val="Domylnaczcionkaakapitu"/>
    <w:rsid w:val="002468E6"/>
  </w:style>
  <w:style w:type="character" w:customStyle="1" w:styleId="Tekstpodstawowy2Znak">
    <w:name w:val="Tekst podstawowy 2 Znak"/>
    <w:basedOn w:val="Domylnaczcionkaakapitu"/>
    <w:link w:val="Tekstpodstawowy2"/>
    <w:rsid w:val="0015125C"/>
    <w:rPr>
      <w:snapToGrid w:val="0"/>
      <w:color w:val="000000"/>
      <w:sz w:val="24"/>
    </w:rPr>
  </w:style>
  <w:style w:type="paragraph" w:styleId="Bezodstpw">
    <w:name w:val="No Spacing"/>
    <w:rsid w:val="00DC64C3"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7D4DB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5010"/>
    <w:rPr>
      <w:color w:val="605E5C"/>
      <w:shd w:val="clear" w:color="auto" w:fill="E1DFDD"/>
    </w:rPr>
  </w:style>
  <w:style w:type="numbering" w:customStyle="1" w:styleId="WW8Num13">
    <w:name w:val="WW8Num13"/>
    <w:rsid w:val="00112EB5"/>
    <w:pPr>
      <w:numPr>
        <w:numId w:val="4"/>
      </w:numPr>
    </w:pPr>
  </w:style>
  <w:style w:type="character" w:customStyle="1" w:styleId="AkapitzlistZnak">
    <w:name w:val="Akapit z listą Znak"/>
    <w:link w:val="Akapitzlist"/>
    <w:uiPriority w:val="34"/>
    <w:locked/>
    <w:rsid w:val="00112EB5"/>
    <w:rPr>
      <w:snapToGrid w:val="0"/>
      <w:sz w:val="24"/>
    </w:rPr>
  </w:style>
  <w:style w:type="character" w:customStyle="1" w:styleId="Teksttreci2">
    <w:name w:val="Tekst treści (2)_"/>
    <w:link w:val="Teksttreci20"/>
    <w:rsid w:val="00AB0E7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0E70"/>
    <w:pPr>
      <w:widowControl w:val="0"/>
      <w:shd w:val="clear" w:color="auto" w:fill="FFFFFF"/>
      <w:spacing w:before="360" w:after="0" w:line="274" w:lineRule="exact"/>
      <w:ind w:hanging="700"/>
    </w:pPr>
    <w:rPr>
      <w:rFonts w:ascii="Arial" w:eastAsia="Arial" w:hAnsi="Arial" w:cs="Arial"/>
      <w:snapToGrid/>
      <w:sz w:val="22"/>
      <w:szCs w:val="22"/>
    </w:rPr>
  </w:style>
  <w:style w:type="paragraph" w:customStyle="1" w:styleId="Style23">
    <w:name w:val="Style23"/>
    <w:basedOn w:val="Normalny"/>
    <w:rsid w:val="00AB0E70"/>
    <w:pPr>
      <w:widowControl w:val="0"/>
      <w:autoSpaceDE w:val="0"/>
      <w:autoSpaceDN w:val="0"/>
      <w:spacing w:after="0" w:line="257" w:lineRule="exact"/>
      <w:jc w:val="center"/>
      <w:textAlignment w:val="baseline"/>
    </w:pPr>
    <w:rPr>
      <w:rFonts w:cs="Calibri, 'Century Gothic'"/>
      <w:snapToGrid/>
      <w:kern w:val="3"/>
      <w:szCs w:val="24"/>
    </w:rPr>
  </w:style>
  <w:style w:type="paragraph" w:customStyle="1" w:styleId="Style11">
    <w:name w:val="Style11"/>
    <w:basedOn w:val="Normalny"/>
    <w:rsid w:val="00AB0E70"/>
    <w:pPr>
      <w:widowControl w:val="0"/>
      <w:autoSpaceDE w:val="0"/>
      <w:autoSpaceDN w:val="0"/>
      <w:spacing w:after="0" w:line="326" w:lineRule="exact"/>
      <w:textAlignment w:val="baseline"/>
    </w:pPr>
    <w:rPr>
      <w:rFonts w:cs="Calibri, 'Century Gothic'"/>
      <w:snapToGrid/>
      <w:kern w:val="3"/>
      <w:szCs w:val="24"/>
    </w:rPr>
  </w:style>
  <w:style w:type="paragraph" w:customStyle="1" w:styleId="Style19">
    <w:name w:val="Style19"/>
    <w:basedOn w:val="Normalny"/>
    <w:rsid w:val="00AB0E70"/>
    <w:pPr>
      <w:widowControl w:val="0"/>
      <w:autoSpaceDE w:val="0"/>
      <w:autoSpaceDN w:val="0"/>
      <w:spacing w:after="0" w:line="206" w:lineRule="exact"/>
      <w:ind w:firstLine="365"/>
      <w:textAlignment w:val="baseline"/>
    </w:pPr>
    <w:rPr>
      <w:rFonts w:cs="Calibri, 'Century Gothic'"/>
      <w:snapToGrid/>
      <w:kern w:val="3"/>
      <w:szCs w:val="24"/>
    </w:rPr>
  </w:style>
  <w:style w:type="paragraph" w:customStyle="1" w:styleId="Style15">
    <w:name w:val="Style15"/>
    <w:basedOn w:val="Normalny"/>
    <w:rsid w:val="00AB0E70"/>
    <w:pPr>
      <w:widowControl w:val="0"/>
      <w:autoSpaceDE w:val="0"/>
      <w:autoSpaceDN w:val="0"/>
      <w:spacing w:after="0" w:line="206" w:lineRule="exact"/>
      <w:jc w:val="both"/>
      <w:textAlignment w:val="baseline"/>
    </w:pPr>
    <w:rPr>
      <w:rFonts w:cs="Calibri, 'Century Gothic'"/>
      <w:snapToGrid/>
      <w:kern w:val="3"/>
      <w:szCs w:val="24"/>
    </w:rPr>
  </w:style>
  <w:style w:type="character" w:customStyle="1" w:styleId="FontStyle72">
    <w:name w:val="Font Style72"/>
    <w:rsid w:val="00AB0E7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1">
    <w:name w:val="Font Style61"/>
    <w:rsid w:val="00AB0E70"/>
    <w:rPr>
      <w:rFonts w:ascii="Times New Roman" w:hAnsi="Times New Roman" w:cs="Times New Roman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3B52AD"/>
    <w:rPr>
      <w:snapToGrid w:val="0"/>
      <w:sz w:val="24"/>
    </w:rPr>
  </w:style>
  <w:style w:type="paragraph" w:customStyle="1" w:styleId="Normalny2">
    <w:name w:val="Normalny2"/>
    <w:rsid w:val="000978D8"/>
    <w:pPr>
      <w:suppressAutoHyphens/>
      <w:spacing w:after="60"/>
    </w:pPr>
    <w:rPr>
      <w:sz w:val="24"/>
      <w:lang w:eastAsia="ar-SA"/>
    </w:rPr>
  </w:style>
  <w:style w:type="character" w:customStyle="1" w:styleId="Domylnaczcionkaakapitu2">
    <w:name w:val="Domyślna czcionka akapitu2"/>
    <w:rsid w:val="0009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D798-AB3F-4AC2-8B8C-05CB836F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1889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rojekt wstępny _lokal nr</vt:lpstr>
    </vt:vector>
  </TitlesOfParts>
  <Company>WINAD</Company>
  <LinksUpToDate>false</LinksUpToDate>
  <CharactersWithSpaces>13197</CharactersWithSpaces>
  <SharedDoc>false</SharedDoc>
  <HLinks>
    <vt:vector size="108" baseType="variant"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_Toc136338528</vt:lpwstr>
      </vt:variant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_Toc136338527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_Toc136338525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_Toc136338524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_Toc136338523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_Toc136338520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_Toc136338519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_Toc136338518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_Toc136338517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_Toc136338516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_Toc136338515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_Toc136338514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_Toc136338513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_Toc136338512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_Toc136338511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_Toc136338510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_Toc136338509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_Toc136338508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rojekt wstępny _lokal nr</dc:title>
  <dc:creator>katarzyna wątor</dc:creator>
  <cp:lastModifiedBy>Joanna</cp:lastModifiedBy>
  <cp:revision>6</cp:revision>
  <cp:lastPrinted>2023-11-15T12:24:00Z</cp:lastPrinted>
  <dcterms:created xsi:type="dcterms:W3CDTF">2024-09-04T20:16:00Z</dcterms:created>
  <dcterms:modified xsi:type="dcterms:W3CDTF">2024-09-04T21:12:00Z</dcterms:modified>
</cp:coreProperties>
</file>