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D8C7A" w14:textId="2D315446" w:rsidR="00FA2935" w:rsidRPr="00E5747D" w:rsidRDefault="00FA2935" w:rsidP="00FA2935">
      <w:pPr>
        <w:jc w:val="center"/>
      </w:pPr>
      <w:r w:rsidRPr="00E5747D">
        <w:t>Spis treści:</w:t>
      </w:r>
    </w:p>
    <w:p w14:paraId="5DE932A9" w14:textId="12F39E67" w:rsidR="00AD0291" w:rsidRDefault="009B6D61" w:rsidP="0013547E">
      <w:pPr>
        <w:pStyle w:val="Bezodstpw"/>
        <w:jc w:val="center"/>
        <w:rPr>
          <w:b/>
        </w:rPr>
      </w:pPr>
      <w:r w:rsidRPr="00E5747D">
        <w:rPr>
          <w:b/>
        </w:rPr>
        <w:t>CZĘŚĆ OPISOWA</w:t>
      </w:r>
    </w:p>
    <w:p w14:paraId="31322F8B" w14:textId="77777777" w:rsidR="00CB5400" w:rsidRDefault="00CB5400" w:rsidP="00CB5400">
      <w:pPr>
        <w:pStyle w:val="Bezodstpw"/>
        <w:rPr>
          <w:bCs/>
        </w:rPr>
      </w:pPr>
      <w:r>
        <w:rPr>
          <w:bCs/>
        </w:rPr>
        <w:t>Strona tytułowa ..……………………………………………………………………………………………………………………………….1</w:t>
      </w:r>
    </w:p>
    <w:p w14:paraId="30C2FA44" w14:textId="7FA3B636" w:rsidR="00CB5400" w:rsidRDefault="00CB5400" w:rsidP="00CB5400">
      <w:pPr>
        <w:pStyle w:val="Bezodstpw"/>
        <w:rPr>
          <w:bCs/>
        </w:rPr>
      </w:pPr>
      <w:r>
        <w:rPr>
          <w:bCs/>
        </w:rPr>
        <w:t>Oświadczenie projektantów ……………………………………………………………………………………………………………….2</w:t>
      </w:r>
    </w:p>
    <w:p w14:paraId="4307C9A9" w14:textId="715E5416" w:rsidR="00CB5400" w:rsidRDefault="00CB5400" w:rsidP="00CB5400">
      <w:pPr>
        <w:pStyle w:val="Bezodstpw"/>
        <w:rPr>
          <w:bCs/>
        </w:rPr>
      </w:pPr>
      <w:r>
        <w:rPr>
          <w:bCs/>
        </w:rPr>
        <w:t>Spis treści …………………………………………………………………………………………………………………………………………..</w:t>
      </w:r>
      <w:r w:rsidR="00576B60">
        <w:rPr>
          <w:bCs/>
        </w:rPr>
        <w:t>3</w:t>
      </w:r>
    </w:p>
    <w:p w14:paraId="1CD032C3" w14:textId="2C92D466" w:rsidR="00CB5400" w:rsidRDefault="00CB5400" w:rsidP="00CB5400">
      <w:pPr>
        <w:pStyle w:val="Bezodstpw"/>
        <w:rPr>
          <w:bCs/>
        </w:rPr>
      </w:pPr>
      <w:r>
        <w:rPr>
          <w:bCs/>
        </w:rPr>
        <w:t>Część opisowa ……………………………………………………………………………………………………………………………………</w:t>
      </w:r>
      <w:r w:rsidR="00576B60">
        <w:rPr>
          <w:bCs/>
        </w:rPr>
        <w:t>5</w:t>
      </w:r>
    </w:p>
    <w:sdt>
      <w:sdtPr>
        <w:rPr>
          <w:caps/>
        </w:rPr>
        <w:id w:val="1560053135"/>
        <w:docPartObj>
          <w:docPartGallery w:val="Table of Contents"/>
          <w:docPartUnique/>
        </w:docPartObj>
      </w:sdtPr>
      <w:sdtEndPr>
        <w:rPr>
          <w:b/>
          <w:bCs/>
          <w:caps w:val="0"/>
        </w:rPr>
      </w:sdtEndPr>
      <w:sdtContent>
        <w:p w14:paraId="3B89F2AE" w14:textId="77777777" w:rsidR="002F7856" w:rsidRDefault="006A5F11">
          <w:pPr>
            <w:pStyle w:val="Spistreci1"/>
            <w:tabs>
              <w:tab w:val="left" w:pos="567"/>
              <w:tab w:val="right" w:leader="dot" w:pos="9063"/>
            </w:tabs>
            <w:rPr>
              <w:rFonts w:eastAsiaTheme="minorEastAsia"/>
              <w:noProof/>
              <w:lang w:eastAsia="pl-PL"/>
            </w:rPr>
          </w:pPr>
          <w:r>
            <w:fldChar w:fldCharType="begin"/>
          </w:r>
          <w:r>
            <w:instrText xml:space="preserve"> TOC \o "1-2" \u </w:instrText>
          </w:r>
          <w:r>
            <w:fldChar w:fldCharType="separate"/>
          </w:r>
          <w:r w:rsidR="002F7856" w:rsidRPr="009D348D">
            <w:rPr>
              <w:rFonts w:ascii="Arial" w:hAnsi="Arial" w:cs="Arial"/>
              <w:noProof/>
            </w:rPr>
            <w:t>1</w:t>
          </w:r>
          <w:r w:rsidR="002F7856">
            <w:rPr>
              <w:rFonts w:eastAsiaTheme="minorEastAsia"/>
              <w:noProof/>
              <w:lang w:eastAsia="pl-PL"/>
            </w:rPr>
            <w:tab/>
          </w:r>
          <w:r w:rsidR="002F7856">
            <w:rPr>
              <w:noProof/>
            </w:rPr>
            <w:t>Rodzaj i kategorię obiektu budowlanego będącego przedmiotem zamierzenia budowlanego</w:t>
          </w:r>
          <w:r w:rsidR="002F7856">
            <w:rPr>
              <w:noProof/>
            </w:rPr>
            <w:tab/>
          </w:r>
          <w:r w:rsidR="002F7856">
            <w:rPr>
              <w:noProof/>
            </w:rPr>
            <w:fldChar w:fldCharType="begin"/>
          </w:r>
          <w:r w:rsidR="002F7856">
            <w:rPr>
              <w:noProof/>
            </w:rPr>
            <w:instrText xml:space="preserve"> PAGEREF _Toc166155721 \h </w:instrText>
          </w:r>
          <w:r w:rsidR="002F7856">
            <w:rPr>
              <w:noProof/>
            </w:rPr>
          </w:r>
          <w:r w:rsidR="002F7856">
            <w:rPr>
              <w:noProof/>
            </w:rPr>
            <w:fldChar w:fldCharType="separate"/>
          </w:r>
          <w:r w:rsidR="002F7856">
            <w:rPr>
              <w:noProof/>
            </w:rPr>
            <w:t>5</w:t>
          </w:r>
          <w:r w:rsidR="002F7856">
            <w:rPr>
              <w:noProof/>
            </w:rPr>
            <w:fldChar w:fldCharType="end"/>
          </w:r>
        </w:p>
        <w:p w14:paraId="362FC0DF"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2</w:t>
          </w:r>
          <w:r>
            <w:rPr>
              <w:rFonts w:eastAsiaTheme="minorEastAsia"/>
              <w:noProof/>
              <w:lang w:eastAsia="pl-PL"/>
            </w:rPr>
            <w:tab/>
          </w:r>
          <w:r>
            <w:rPr>
              <w:noProof/>
            </w:rPr>
            <w:t>Zamierzony sposób użytkowania oraz program użytkowy obiektu budowlanego</w:t>
          </w:r>
          <w:r>
            <w:rPr>
              <w:noProof/>
            </w:rPr>
            <w:tab/>
          </w:r>
          <w:r>
            <w:rPr>
              <w:noProof/>
            </w:rPr>
            <w:fldChar w:fldCharType="begin"/>
          </w:r>
          <w:r>
            <w:rPr>
              <w:noProof/>
            </w:rPr>
            <w:instrText xml:space="preserve"> PAGEREF _Toc166155722 \h </w:instrText>
          </w:r>
          <w:r>
            <w:rPr>
              <w:noProof/>
            </w:rPr>
          </w:r>
          <w:r>
            <w:rPr>
              <w:noProof/>
            </w:rPr>
            <w:fldChar w:fldCharType="separate"/>
          </w:r>
          <w:r>
            <w:rPr>
              <w:noProof/>
            </w:rPr>
            <w:t>5</w:t>
          </w:r>
          <w:r>
            <w:rPr>
              <w:noProof/>
            </w:rPr>
            <w:fldChar w:fldCharType="end"/>
          </w:r>
        </w:p>
        <w:p w14:paraId="610705AC"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3</w:t>
          </w:r>
          <w:r>
            <w:rPr>
              <w:rFonts w:eastAsiaTheme="minorEastAsia"/>
              <w:noProof/>
              <w:lang w:eastAsia="pl-PL"/>
            </w:rPr>
            <w:tab/>
          </w:r>
          <w:r>
            <w:rPr>
              <w:noProof/>
            </w:rPr>
            <w:t>Układ przestrzenny oraz forma architektoniczna obiektu budowlanego</w:t>
          </w:r>
          <w:r>
            <w:rPr>
              <w:noProof/>
            </w:rPr>
            <w:tab/>
          </w:r>
          <w:r>
            <w:rPr>
              <w:noProof/>
            </w:rPr>
            <w:fldChar w:fldCharType="begin"/>
          </w:r>
          <w:r>
            <w:rPr>
              <w:noProof/>
            </w:rPr>
            <w:instrText xml:space="preserve"> PAGEREF _Toc166155723 \h </w:instrText>
          </w:r>
          <w:r>
            <w:rPr>
              <w:noProof/>
            </w:rPr>
          </w:r>
          <w:r>
            <w:rPr>
              <w:noProof/>
            </w:rPr>
            <w:fldChar w:fldCharType="separate"/>
          </w:r>
          <w:r>
            <w:rPr>
              <w:noProof/>
            </w:rPr>
            <w:t>6</w:t>
          </w:r>
          <w:r>
            <w:rPr>
              <w:noProof/>
            </w:rPr>
            <w:fldChar w:fldCharType="end"/>
          </w:r>
        </w:p>
        <w:p w14:paraId="65718F71"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4</w:t>
          </w:r>
          <w:r>
            <w:rPr>
              <w:rFonts w:eastAsiaTheme="minorEastAsia"/>
              <w:noProof/>
              <w:lang w:eastAsia="pl-PL"/>
            </w:rPr>
            <w:tab/>
          </w:r>
          <w:r w:rsidRPr="009D348D">
            <w:rPr>
              <w:noProof/>
              <w:shd w:val="clear" w:color="auto" w:fill="FFFFFF"/>
            </w:rPr>
            <w:t>Charakterystyczne parametry obiektu budowlanego:</w:t>
          </w:r>
          <w:r>
            <w:rPr>
              <w:noProof/>
            </w:rPr>
            <w:tab/>
          </w:r>
          <w:r>
            <w:rPr>
              <w:noProof/>
            </w:rPr>
            <w:fldChar w:fldCharType="begin"/>
          </w:r>
          <w:r>
            <w:rPr>
              <w:noProof/>
            </w:rPr>
            <w:instrText xml:space="preserve"> PAGEREF _Toc166155724 \h </w:instrText>
          </w:r>
          <w:r>
            <w:rPr>
              <w:noProof/>
            </w:rPr>
          </w:r>
          <w:r>
            <w:rPr>
              <w:noProof/>
            </w:rPr>
            <w:fldChar w:fldCharType="separate"/>
          </w:r>
          <w:r>
            <w:rPr>
              <w:noProof/>
            </w:rPr>
            <w:t>8</w:t>
          </w:r>
          <w:r>
            <w:rPr>
              <w:noProof/>
            </w:rPr>
            <w:fldChar w:fldCharType="end"/>
          </w:r>
        </w:p>
        <w:p w14:paraId="5098DAD6"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5</w:t>
          </w:r>
          <w:r>
            <w:rPr>
              <w:rFonts w:eastAsiaTheme="minorEastAsia"/>
              <w:noProof/>
              <w:lang w:eastAsia="pl-PL"/>
            </w:rPr>
            <w:tab/>
          </w:r>
          <w:r w:rsidRPr="009D348D">
            <w:rPr>
              <w:noProof/>
              <w:shd w:val="clear" w:color="auto" w:fill="FFFFFF"/>
            </w:rPr>
            <w:t>Opinia geotechniczna oraz informacja o sposobie posadowienia obiektu budowlanego</w:t>
          </w:r>
          <w:r>
            <w:rPr>
              <w:noProof/>
            </w:rPr>
            <w:tab/>
          </w:r>
          <w:r>
            <w:rPr>
              <w:noProof/>
            </w:rPr>
            <w:fldChar w:fldCharType="begin"/>
          </w:r>
          <w:r>
            <w:rPr>
              <w:noProof/>
            </w:rPr>
            <w:instrText xml:space="preserve"> PAGEREF _Toc166155725 \h </w:instrText>
          </w:r>
          <w:r>
            <w:rPr>
              <w:noProof/>
            </w:rPr>
          </w:r>
          <w:r>
            <w:rPr>
              <w:noProof/>
            </w:rPr>
            <w:fldChar w:fldCharType="separate"/>
          </w:r>
          <w:r>
            <w:rPr>
              <w:noProof/>
            </w:rPr>
            <w:t>9</w:t>
          </w:r>
          <w:r>
            <w:rPr>
              <w:noProof/>
            </w:rPr>
            <w:fldChar w:fldCharType="end"/>
          </w:r>
        </w:p>
        <w:p w14:paraId="13101617" w14:textId="77777777" w:rsidR="002F7856" w:rsidRDefault="002F7856">
          <w:pPr>
            <w:pStyle w:val="Spistreci2"/>
            <w:tabs>
              <w:tab w:val="left" w:pos="794"/>
              <w:tab w:val="right" w:leader="dot" w:pos="9063"/>
            </w:tabs>
            <w:rPr>
              <w:rFonts w:eastAsiaTheme="minorEastAsia"/>
              <w:noProof/>
              <w:lang w:eastAsia="pl-PL"/>
            </w:rPr>
          </w:pPr>
          <w:r>
            <w:rPr>
              <w:noProof/>
            </w:rPr>
            <w:t>5.1</w:t>
          </w:r>
          <w:r>
            <w:rPr>
              <w:rFonts w:eastAsiaTheme="minorEastAsia"/>
              <w:noProof/>
              <w:lang w:eastAsia="pl-PL"/>
            </w:rPr>
            <w:tab/>
          </w:r>
          <w:r>
            <w:rPr>
              <w:noProof/>
            </w:rPr>
            <w:t>Opinia geotechniczna</w:t>
          </w:r>
          <w:r>
            <w:rPr>
              <w:noProof/>
            </w:rPr>
            <w:tab/>
          </w:r>
          <w:r>
            <w:rPr>
              <w:noProof/>
            </w:rPr>
            <w:fldChar w:fldCharType="begin"/>
          </w:r>
          <w:r>
            <w:rPr>
              <w:noProof/>
            </w:rPr>
            <w:instrText xml:space="preserve"> PAGEREF _Toc166155726 \h </w:instrText>
          </w:r>
          <w:r>
            <w:rPr>
              <w:noProof/>
            </w:rPr>
          </w:r>
          <w:r>
            <w:rPr>
              <w:noProof/>
            </w:rPr>
            <w:fldChar w:fldCharType="separate"/>
          </w:r>
          <w:r>
            <w:rPr>
              <w:noProof/>
            </w:rPr>
            <w:t>9</w:t>
          </w:r>
          <w:r>
            <w:rPr>
              <w:noProof/>
            </w:rPr>
            <w:fldChar w:fldCharType="end"/>
          </w:r>
        </w:p>
        <w:p w14:paraId="6B2C3BBB" w14:textId="77777777" w:rsidR="002F7856" w:rsidRDefault="002F7856">
          <w:pPr>
            <w:pStyle w:val="Spistreci2"/>
            <w:tabs>
              <w:tab w:val="left" w:pos="794"/>
              <w:tab w:val="right" w:leader="dot" w:pos="9063"/>
            </w:tabs>
            <w:rPr>
              <w:rFonts w:eastAsiaTheme="minorEastAsia"/>
              <w:noProof/>
              <w:lang w:eastAsia="pl-PL"/>
            </w:rPr>
          </w:pPr>
          <w:r>
            <w:rPr>
              <w:noProof/>
            </w:rPr>
            <w:t>5.2</w:t>
          </w:r>
          <w:r>
            <w:rPr>
              <w:rFonts w:eastAsiaTheme="minorEastAsia"/>
              <w:noProof/>
              <w:lang w:eastAsia="pl-PL"/>
            </w:rPr>
            <w:tab/>
          </w:r>
          <w:r>
            <w:rPr>
              <w:noProof/>
            </w:rPr>
            <w:t>Informacja o sposobie posadowienia</w:t>
          </w:r>
          <w:r>
            <w:rPr>
              <w:noProof/>
            </w:rPr>
            <w:tab/>
          </w:r>
          <w:r>
            <w:rPr>
              <w:noProof/>
            </w:rPr>
            <w:fldChar w:fldCharType="begin"/>
          </w:r>
          <w:r>
            <w:rPr>
              <w:noProof/>
            </w:rPr>
            <w:instrText xml:space="preserve"> PAGEREF _Toc166155727 \h </w:instrText>
          </w:r>
          <w:r>
            <w:rPr>
              <w:noProof/>
            </w:rPr>
          </w:r>
          <w:r>
            <w:rPr>
              <w:noProof/>
            </w:rPr>
            <w:fldChar w:fldCharType="separate"/>
          </w:r>
          <w:r>
            <w:rPr>
              <w:noProof/>
            </w:rPr>
            <w:t>11</w:t>
          </w:r>
          <w:r>
            <w:rPr>
              <w:noProof/>
            </w:rPr>
            <w:fldChar w:fldCharType="end"/>
          </w:r>
        </w:p>
        <w:p w14:paraId="1AFC6ACC" w14:textId="77777777" w:rsidR="002F7856" w:rsidRDefault="002F7856">
          <w:pPr>
            <w:pStyle w:val="Spistreci2"/>
            <w:tabs>
              <w:tab w:val="left" w:pos="794"/>
              <w:tab w:val="right" w:leader="dot" w:pos="9063"/>
            </w:tabs>
            <w:rPr>
              <w:rFonts w:eastAsiaTheme="minorEastAsia"/>
              <w:noProof/>
              <w:lang w:eastAsia="pl-PL"/>
            </w:rPr>
          </w:pPr>
          <w:r>
            <w:rPr>
              <w:noProof/>
            </w:rPr>
            <w:t>5.3</w:t>
          </w:r>
          <w:r>
            <w:rPr>
              <w:rFonts w:eastAsiaTheme="minorEastAsia"/>
              <w:noProof/>
              <w:lang w:eastAsia="pl-PL"/>
            </w:rPr>
            <w:tab/>
          </w:r>
          <w:r>
            <w:rPr>
              <w:noProof/>
            </w:rPr>
            <w:t>Kategoria geotechniczna obiektu</w:t>
          </w:r>
          <w:r>
            <w:rPr>
              <w:noProof/>
            </w:rPr>
            <w:tab/>
          </w:r>
          <w:r>
            <w:rPr>
              <w:noProof/>
            </w:rPr>
            <w:fldChar w:fldCharType="begin"/>
          </w:r>
          <w:r>
            <w:rPr>
              <w:noProof/>
            </w:rPr>
            <w:instrText xml:space="preserve"> PAGEREF _Toc166155728 \h </w:instrText>
          </w:r>
          <w:r>
            <w:rPr>
              <w:noProof/>
            </w:rPr>
          </w:r>
          <w:r>
            <w:rPr>
              <w:noProof/>
            </w:rPr>
            <w:fldChar w:fldCharType="separate"/>
          </w:r>
          <w:r>
            <w:rPr>
              <w:noProof/>
            </w:rPr>
            <w:t>11</w:t>
          </w:r>
          <w:r>
            <w:rPr>
              <w:noProof/>
            </w:rPr>
            <w:fldChar w:fldCharType="end"/>
          </w:r>
        </w:p>
        <w:p w14:paraId="6099E34F"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6</w:t>
          </w:r>
          <w:r>
            <w:rPr>
              <w:rFonts w:eastAsiaTheme="minorEastAsia"/>
              <w:noProof/>
              <w:lang w:eastAsia="pl-PL"/>
            </w:rPr>
            <w:tab/>
          </w:r>
          <w:r w:rsidRPr="009D348D">
            <w:rPr>
              <w:noProof/>
              <w:shd w:val="clear" w:color="auto" w:fill="FFFFFF"/>
            </w:rPr>
            <w:t>Projektowane nawierzchnie</w:t>
          </w:r>
          <w:r>
            <w:rPr>
              <w:noProof/>
            </w:rPr>
            <w:tab/>
          </w:r>
          <w:r>
            <w:rPr>
              <w:noProof/>
            </w:rPr>
            <w:fldChar w:fldCharType="begin"/>
          </w:r>
          <w:r>
            <w:rPr>
              <w:noProof/>
            </w:rPr>
            <w:instrText xml:space="preserve"> PAGEREF _Toc166155729 \h </w:instrText>
          </w:r>
          <w:r>
            <w:rPr>
              <w:noProof/>
            </w:rPr>
          </w:r>
          <w:r>
            <w:rPr>
              <w:noProof/>
            </w:rPr>
            <w:fldChar w:fldCharType="separate"/>
          </w:r>
          <w:r>
            <w:rPr>
              <w:noProof/>
            </w:rPr>
            <w:t>11</w:t>
          </w:r>
          <w:r>
            <w:rPr>
              <w:noProof/>
            </w:rPr>
            <w:fldChar w:fldCharType="end"/>
          </w:r>
        </w:p>
        <w:p w14:paraId="0AB22751"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7</w:t>
          </w:r>
          <w:r>
            <w:rPr>
              <w:rFonts w:eastAsiaTheme="minorEastAsia"/>
              <w:noProof/>
              <w:lang w:eastAsia="pl-PL"/>
            </w:rPr>
            <w:tab/>
          </w:r>
          <w:r w:rsidRPr="009D348D">
            <w:rPr>
              <w:noProof/>
              <w:shd w:val="clear" w:color="auto" w:fill="FFFFFF"/>
            </w:rPr>
            <w:t>Liczba lokali mieszkalnych i użytkowych</w:t>
          </w:r>
          <w:r>
            <w:rPr>
              <w:noProof/>
            </w:rPr>
            <w:tab/>
          </w:r>
          <w:r>
            <w:rPr>
              <w:noProof/>
            </w:rPr>
            <w:fldChar w:fldCharType="begin"/>
          </w:r>
          <w:r>
            <w:rPr>
              <w:noProof/>
            </w:rPr>
            <w:instrText xml:space="preserve"> PAGEREF _Toc166155730 \h </w:instrText>
          </w:r>
          <w:r>
            <w:rPr>
              <w:noProof/>
            </w:rPr>
          </w:r>
          <w:r>
            <w:rPr>
              <w:noProof/>
            </w:rPr>
            <w:fldChar w:fldCharType="separate"/>
          </w:r>
          <w:r>
            <w:rPr>
              <w:noProof/>
            </w:rPr>
            <w:t>13</w:t>
          </w:r>
          <w:r>
            <w:rPr>
              <w:noProof/>
            </w:rPr>
            <w:fldChar w:fldCharType="end"/>
          </w:r>
        </w:p>
        <w:p w14:paraId="6F9B0B31"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8</w:t>
          </w:r>
          <w:r>
            <w:rPr>
              <w:rFonts w:eastAsiaTheme="minorEastAsia"/>
              <w:noProof/>
              <w:lang w:eastAsia="pl-PL"/>
            </w:rPr>
            <w:tab/>
          </w:r>
          <w:r w:rsidRPr="009D348D">
            <w:rPr>
              <w:noProof/>
              <w:shd w:val="clear" w:color="auto" w:fill="FFFFFF"/>
            </w:rPr>
            <w:t>Opis zapewnienia niezbędnych warunków do korzystania z obiektu użyteczności publicznej przez osoby niepełnosprawne</w:t>
          </w:r>
          <w:r>
            <w:rPr>
              <w:noProof/>
            </w:rPr>
            <w:tab/>
          </w:r>
          <w:r>
            <w:rPr>
              <w:noProof/>
            </w:rPr>
            <w:fldChar w:fldCharType="begin"/>
          </w:r>
          <w:r>
            <w:rPr>
              <w:noProof/>
            </w:rPr>
            <w:instrText xml:space="preserve"> PAGEREF _Toc166155731 \h </w:instrText>
          </w:r>
          <w:r>
            <w:rPr>
              <w:noProof/>
            </w:rPr>
          </w:r>
          <w:r>
            <w:rPr>
              <w:noProof/>
            </w:rPr>
            <w:fldChar w:fldCharType="separate"/>
          </w:r>
          <w:r>
            <w:rPr>
              <w:noProof/>
            </w:rPr>
            <w:t>13</w:t>
          </w:r>
          <w:r>
            <w:rPr>
              <w:noProof/>
            </w:rPr>
            <w:fldChar w:fldCharType="end"/>
          </w:r>
        </w:p>
        <w:p w14:paraId="2A093C8E" w14:textId="77777777" w:rsidR="002F7856" w:rsidRDefault="002F7856">
          <w:pPr>
            <w:pStyle w:val="Spistreci1"/>
            <w:tabs>
              <w:tab w:val="left" w:pos="567"/>
              <w:tab w:val="right" w:leader="dot" w:pos="9063"/>
            </w:tabs>
            <w:rPr>
              <w:rFonts w:eastAsiaTheme="minorEastAsia"/>
              <w:noProof/>
              <w:lang w:eastAsia="pl-PL"/>
            </w:rPr>
          </w:pPr>
          <w:r w:rsidRPr="009D348D">
            <w:rPr>
              <w:rFonts w:ascii="Arial" w:eastAsia="Times New Roman" w:hAnsi="Arial" w:cs="Arial"/>
              <w:noProof/>
              <w:lang w:eastAsia="pl-PL"/>
            </w:rPr>
            <w:t>9</w:t>
          </w:r>
          <w:r>
            <w:rPr>
              <w:rFonts w:eastAsiaTheme="minorEastAsia"/>
              <w:noProof/>
              <w:lang w:eastAsia="pl-PL"/>
            </w:rPr>
            <w:tab/>
          </w:r>
          <w:r w:rsidRPr="009D348D">
            <w:rPr>
              <w:rFonts w:eastAsia="Times New Roman"/>
              <w:noProof/>
              <w:shd w:val="clear" w:color="auto" w:fill="FFFFFF"/>
              <w:lang w:eastAsia="pl-PL"/>
            </w:rPr>
            <w:t>Charakterystyka ekologiczna, parametry techniczne obiektu budowlanego charakteryzujące wpływ obiektu budowlanego na środowisko i jego wykorzystywanie oraz na zdrowie ludzi i obiekty sąsiednie:</w:t>
          </w:r>
          <w:r>
            <w:rPr>
              <w:noProof/>
            </w:rPr>
            <w:tab/>
          </w:r>
          <w:r>
            <w:rPr>
              <w:noProof/>
            </w:rPr>
            <w:fldChar w:fldCharType="begin"/>
          </w:r>
          <w:r>
            <w:rPr>
              <w:noProof/>
            </w:rPr>
            <w:instrText xml:space="preserve"> PAGEREF _Toc166155732 \h </w:instrText>
          </w:r>
          <w:r>
            <w:rPr>
              <w:noProof/>
            </w:rPr>
          </w:r>
          <w:r>
            <w:rPr>
              <w:noProof/>
            </w:rPr>
            <w:fldChar w:fldCharType="separate"/>
          </w:r>
          <w:r>
            <w:rPr>
              <w:noProof/>
            </w:rPr>
            <w:t>14</w:t>
          </w:r>
          <w:r>
            <w:rPr>
              <w:noProof/>
            </w:rPr>
            <w:fldChar w:fldCharType="end"/>
          </w:r>
        </w:p>
        <w:p w14:paraId="3F64E0D6" w14:textId="77777777" w:rsidR="002F7856" w:rsidRDefault="002F7856">
          <w:pPr>
            <w:pStyle w:val="Spistreci2"/>
            <w:tabs>
              <w:tab w:val="left" w:pos="794"/>
              <w:tab w:val="right" w:leader="dot" w:pos="9063"/>
            </w:tabs>
            <w:rPr>
              <w:rFonts w:eastAsiaTheme="minorEastAsia"/>
              <w:noProof/>
              <w:lang w:eastAsia="pl-PL"/>
            </w:rPr>
          </w:pPr>
          <w:r>
            <w:rPr>
              <w:noProof/>
            </w:rPr>
            <w:t>9.1</w:t>
          </w:r>
          <w:r>
            <w:rPr>
              <w:rFonts w:eastAsiaTheme="minorEastAsia"/>
              <w:noProof/>
              <w:lang w:eastAsia="pl-PL"/>
            </w:rPr>
            <w:tab/>
          </w:r>
          <w:r>
            <w:rPr>
              <w:noProof/>
            </w:rPr>
            <w:t>Zapotrzebowanie i jakość wody oraz ilość, jakość i sposób odprowadzania ścieków oraz wód opadowych</w:t>
          </w:r>
          <w:r>
            <w:rPr>
              <w:noProof/>
            </w:rPr>
            <w:tab/>
          </w:r>
          <w:r>
            <w:rPr>
              <w:noProof/>
            </w:rPr>
            <w:fldChar w:fldCharType="begin"/>
          </w:r>
          <w:r>
            <w:rPr>
              <w:noProof/>
            </w:rPr>
            <w:instrText xml:space="preserve"> PAGEREF _Toc166155733 \h </w:instrText>
          </w:r>
          <w:r>
            <w:rPr>
              <w:noProof/>
            </w:rPr>
          </w:r>
          <w:r>
            <w:rPr>
              <w:noProof/>
            </w:rPr>
            <w:fldChar w:fldCharType="separate"/>
          </w:r>
          <w:r>
            <w:rPr>
              <w:noProof/>
            </w:rPr>
            <w:t>14</w:t>
          </w:r>
          <w:r>
            <w:rPr>
              <w:noProof/>
            </w:rPr>
            <w:fldChar w:fldCharType="end"/>
          </w:r>
        </w:p>
        <w:p w14:paraId="1C125600" w14:textId="77777777" w:rsidR="002F7856" w:rsidRDefault="002F7856">
          <w:pPr>
            <w:pStyle w:val="Spistreci2"/>
            <w:tabs>
              <w:tab w:val="left" w:pos="794"/>
              <w:tab w:val="right" w:leader="dot" w:pos="9063"/>
            </w:tabs>
            <w:rPr>
              <w:rFonts w:eastAsiaTheme="minorEastAsia"/>
              <w:noProof/>
              <w:lang w:eastAsia="pl-PL"/>
            </w:rPr>
          </w:pPr>
          <w:r>
            <w:rPr>
              <w:noProof/>
            </w:rPr>
            <w:t>9.2</w:t>
          </w:r>
          <w:r>
            <w:rPr>
              <w:rFonts w:eastAsiaTheme="minorEastAsia"/>
              <w:noProof/>
              <w:lang w:eastAsia="pl-PL"/>
            </w:rPr>
            <w:tab/>
          </w:r>
          <w:r>
            <w:rPr>
              <w:noProof/>
            </w:rPr>
            <w:t>Emisji zanieczyszczeń gazowych, w tym zapachów, pyłowych i płynnych, z podaniem ich rodzaju, ilości i zasięgu rozprzestrzeniania się</w:t>
          </w:r>
          <w:r>
            <w:rPr>
              <w:noProof/>
            </w:rPr>
            <w:tab/>
          </w:r>
          <w:r>
            <w:rPr>
              <w:noProof/>
            </w:rPr>
            <w:fldChar w:fldCharType="begin"/>
          </w:r>
          <w:r>
            <w:rPr>
              <w:noProof/>
            </w:rPr>
            <w:instrText xml:space="preserve"> PAGEREF _Toc166155734 \h </w:instrText>
          </w:r>
          <w:r>
            <w:rPr>
              <w:noProof/>
            </w:rPr>
          </w:r>
          <w:r>
            <w:rPr>
              <w:noProof/>
            </w:rPr>
            <w:fldChar w:fldCharType="separate"/>
          </w:r>
          <w:r>
            <w:rPr>
              <w:noProof/>
            </w:rPr>
            <w:t>16</w:t>
          </w:r>
          <w:r>
            <w:rPr>
              <w:noProof/>
            </w:rPr>
            <w:fldChar w:fldCharType="end"/>
          </w:r>
        </w:p>
        <w:p w14:paraId="0679F2D4" w14:textId="77777777" w:rsidR="002F7856" w:rsidRDefault="002F7856">
          <w:pPr>
            <w:pStyle w:val="Spistreci2"/>
            <w:tabs>
              <w:tab w:val="left" w:pos="794"/>
              <w:tab w:val="right" w:leader="dot" w:pos="9063"/>
            </w:tabs>
            <w:rPr>
              <w:rFonts w:eastAsiaTheme="minorEastAsia"/>
              <w:noProof/>
              <w:lang w:eastAsia="pl-PL"/>
            </w:rPr>
          </w:pPr>
          <w:r>
            <w:rPr>
              <w:noProof/>
            </w:rPr>
            <w:t>9.3</w:t>
          </w:r>
          <w:r>
            <w:rPr>
              <w:rFonts w:eastAsiaTheme="minorEastAsia"/>
              <w:noProof/>
              <w:lang w:eastAsia="pl-PL"/>
            </w:rPr>
            <w:tab/>
          </w:r>
          <w:r>
            <w:rPr>
              <w:noProof/>
            </w:rPr>
            <w:t>Rodzaj i ilość wytwarzanych odpadów</w:t>
          </w:r>
          <w:r>
            <w:rPr>
              <w:noProof/>
            </w:rPr>
            <w:tab/>
          </w:r>
          <w:r>
            <w:rPr>
              <w:noProof/>
            </w:rPr>
            <w:fldChar w:fldCharType="begin"/>
          </w:r>
          <w:r>
            <w:rPr>
              <w:noProof/>
            </w:rPr>
            <w:instrText xml:space="preserve"> PAGEREF _Toc166155735 \h </w:instrText>
          </w:r>
          <w:r>
            <w:rPr>
              <w:noProof/>
            </w:rPr>
          </w:r>
          <w:r>
            <w:rPr>
              <w:noProof/>
            </w:rPr>
            <w:fldChar w:fldCharType="separate"/>
          </w:r>
          <w:r>
            <w:rPr>
              <w:noProof/>
            </w:rPr>
            <w:t>16</w:t>
          </w:r>
          <w:r>
            <w:rPr>
              <w:noProof/>
            </w:rPr>
            <w:fldChar w:fldCharType="end"/>
          </w:r>
        </w:p>
        <w:p w14:paraId="0F6564AB" w14:textId="77777777" w:rsidR="002F7856" w:rsidRDefault="002F7856">
          <w:pPr>
            <w:pStyle w:val="Spistreci2"/>
            <w:tabs>
              <w:tab w:val="left" w:pos="794"/>
              <w:tab w:val="right" w:leader="dot" w:pos="9063"/>
            </w:tabs>
            <w:rPr>
              <w:rFonts w:eastAsiaTheme="minorEastAsia"/>
              <w:noProof/>
              <w:lang w:eastAsia="pl-PL"/>
            </w:rPr>
          </w:pPr>
          <w:r>
            <w:rPr>
              <w:noProof/>
            </w:rPr>
            <w:t>9.4</w:t>
          </w:r>
          <w:r>
            <w:rPr>
              <w:rFonts w:eastAsiaTheme="minorEastAsia"/>
              <w:noProof/>
              <w:lang w:eastAsia="pl-PL"/>
            </w:rPr>
            <w:tab/>
          </w:r>
          <w:r>
            <w:rPr>
              <w:noProof/>
            </w:rPr>
            <w:t>Właściwości akustyczne oraz emisja drgań, a także promieniowania, w szczególności jonizującego, pola elektromagnetycznego i innych zakłóceń</w:t>
          </w:r>
          <w:r>
            <w:rPr>
              <w:noProof/>
            </w:rPr>
            <w:tab/>
          </w:r>
          <w:r>
            <w:rPr>
              <w:noProof/>
            </w:rPr>
            <w:fldChar w:fldCharType="begin"/>
          </w:r>
          <w:r>
            <w:rPr>
              <w:noProof/>
            </w:rPr>
            <w:instrText xml:space="preserve"> PAGEREF _Toc166155736 \h </w:instrText>
          </w:r>
          <w:r>
            <w:rPr>
              <w:noProof/>
            </w:rPr>
          </w:r>
          <w:r>
            <w:rPr>
              <w:noProof/>
            </w:rPr>
            <w:fldChar w:fldCharType="separate"/>
          </w:r>
          <w:r>
            <w:rPr>
              <w:noProof/>
            </w:rPr>
            <w:t>16</w:t>
          </w:r>
          <w:r>
            <w:rPr>
              <w:noProof/>
            </w:rPr>
            <w:fldChar w:fldCharType="end"/>
          </w:r>
        </w:p>
        <w:p w14:paraId="3FD3A9B2" w14:textId="77777777" w:rsidR="002F7856" w:rsidRDefault="002F7856">
          <w:pPr>
            <w:pStyle w:val="Spistreci2"/>
            <w:tabs>
              <w:tab w:val="left" w:pos="794"/>
              <w:tab w:val="right" w:leader="dot" w:pos="9063"/>
            </w:tabs>
            <w:rPr>
              <w:rFonts w:eastAsiaTheme="minorEastAsia"/>
              <w:noProof/>
              <w:lang w:eastAsia="pl-PL"/>
            </w:rPr>
          </w:pPr>
          <w:r>
            <w:rPr>
              <w:noProof/>
            </w:rPr>
            <w:t>9.5</w:t>
          </w:r>
          <w:r>
            <w:rPr>
              <w:rFonts w:eastAsiaTheme="minorEastAsia"/>
              <w:noProof/>
              <w:lang w:eastAsia="pl-PL"/>
            </w:rPr>
            <w:tab/>
          </w:r>
          <w:r>
            <w:rPr>
              <w:noProof/>
            </w:rPr>
            <w:t>Wpływ obiektu budowlanego na istniejący drzewostan, powierzchnię ziemi, w tym glebę, wody powierzchniowe i podziemne</w:t>
          </w:r>
          <w:r>
            <w:rPr>
              <w:noProof/>
            </w:rPr>
            <w:tab/>
          </w:r>
          <w:r>
            <w:rPr>
              <w:noProof/>
            </w:rPr>
            <w:fldChar w:fldCharType="begin"/>
          </w:r>
          <w:r>
            <w:rPr>
              <w:noProof/>
            </w:rPr>
            <w:instrText xml:space="preserve"> PAGEREF _Toc166155737 \h </w:instrText>
          </w:r>
          <w:r>
            <w:rPr>
              <w:noProof/>
            </w:rPr>
          </w:r>
          <w:r>
            <w:rPr>
              <w:noProof/>
            </w:rPr>
            <w:fldChar w:fldCharType="separate"/>
          </w:r>
          <w:r>
            <w:rPr>
              <w:noProof/>
            </w:rPr>
            <w:t>16</w:t>
          </w:r>
          <w:r>
            <w:rPr>
              <w:noProof/>
            </w:rPr>
            <w:fldChar w:fldCharType="end"/>
          </w:r>
        </w:p>
        <w:p w14:paraId="3621E6A2"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10</w:t>
          </w:r>
          <w:r>
            <w:rPr>
              <w:rFonts w:eastAsiaTheme="minorEastAsia"/>
              <w:noProof/>
              <w:lang w:eastAsia="pl-PL"/>
            </w:rPr>
            <w:tab/>
          </w:r>
          <w:r>
            <w:rPr>
              <w:noProof/>
            </w:rPr>
            <w:t>Analiza technicznych, środowiskowych i ekonomicznych możliwości realizacji wysoce wydajnych systemów alternatywnych zaopatrzenia w energię i ciepło</w:t>
          </w:r>
          <w:r>
            <w:rPr>
              <w:noProof/>
            </w:rPr>
            <w:tab/>
          </w:r>
          <w:r>
            <w:rPr>
              <w:noProof/>
            </w:rPr>
            <w:fldChar w:fldCharType="begin"/>
          </w:r>
          <w:r>
            <w:rPr>
              <w:noProof/>
            </w:rPr>
            <w:instrText xml:space="preserve"> PAGEREF _Toc166155738 \h </w:instrText>
          </w:r>
          <w:r>
            <w:rPr>
              <w:noProof/>
            </w:rPr>
          </w:r>
          <w:r>
            <w:rPr>
              <w:noProof/>
            </w:rPr>
            <w:fldChar w:fldCharType="separate"/>
          </w:r>
          <w:r>
            <w:rPr>
              <w:noProof/>
            </w:rPr>
            <w:t>17</w:t>
          </w:r>
          <w:r>
            <w:rPr>
              <w:noProof/>
            </w:rPr>
            <w:fldChar w:fldCharType="end"/>
          </w:r>
        </w:p>
        <w:p w14:paraId="4D99ADF1"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11</w:t>
          </w:r>
          <w:r>
            <w:rPr>
              <w:rFonts w:eastAsiaTheme="minorEastAsia"/>
              <w:noProof/>
              <w:lang w:eastAsia="pl-PL"/>
            </w:rPr>
            <w:tab/>
          </w:r>
          <w:r w:rsidRPr="009D348D">
            <w:rPr>
              <w:noProof/>
              <w:shd w:val="clear" w:color="auto" w:fill="FFFFFF"/>
            </w:rPr>
            <w:t>Analiza technicznych i ekonomicznych możliwości wykorzystania urządzeń, które automatycznie regulują temperaturę oddzielnie w poszczególnych pomieszczeniach lub w wyznaczonej strefie ogrzewanej</w:t>
          </w:r>
          <w:r>
            <w:rPr>
              <w:noProof/>
            </w:rPr>
            <w:tab/>
          </w:r>
          <w:r>
            <w:rPr>
              <w:noProof/>
            </w:rPr>
            <w:fldChar w:fldCharType="begin"/>
          </w:r>
          <w:r>
            <w:rPr>
              <w:noProof/>
            </w:rPr>
            <w:instrText xml:space="preserve"> PAGEREF _Toc166155739 \h </w:instrText>
          </w:r>
          <w:r>
            <w:rPr>
              <w:noProof/>
            </w:rPr>
          </w:r>
          <w:r>
            <w:rPr>
              <w:noProof/>
            </w:rPr>
            <w:fldChar w:fldCharType="separate"/>
          </w:r>
          <w:r>
            <w:rPr>
              <w:noProof/>
            </w:rPr>
            <w:t>39</w:t>
          </w:r>
          <w:r>
            <w:rPr>
              <w:noProof/>
            </w:rPr>
            <w:fldChar w:fldCharType="end"/>
          </w:r>
        </w:p>
        <w:p w14:paraId="1BB2CF45"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12</w:t>
          </w:r>
          <w:r>
            <w:rPr>
              <w:rFonts w:eastAsiaTheme="minorEastAsia"/>
              <w:noProof/>
              <w:lang w:eastAsia="pl-PL"/>
            </w:rPr>
            <w:tab/>
          </w:r>
          <w:r w:rsidRPr="009D348D">
            <w:rPr>
              <w:noProof/>
              <w:shd w:val="clear" w:color="auto" w:fill="FFFFFF"/>
            </w:rPr>
            <w:t>Informacja o zasadniczych elementach wyposażenia budowlano-instalacyjnego, zapewniających użytkowanie obiektu budowlanego zgodnie z przeznaczeniem</w:t>
          </w:r>
          <w:r>
            <w:rPr>
              <w:noProof/>
            </w:rPr>
            <w:tab/>
          </w:r>
          <w:r>
            <w:rPr>
              <w:noProof/>
            </w:rPr>
            <w:fldChar w:fldCharType="begin"/>
          </w:r>
          <w:r>
            <w:rPr>
              <w:noProof/>
            </w:rPr>
            <w:instrText xml:space="preserve"> PAGEREF _Toc166155740 \h </w:instrText>
          </w:r>
          <w:r>
            <w:rPr>
              <w:noProof/>
            </w:rPr>
          </w:r>
          <w:r>
            <w:rPr>
              <w:noProof/>
            </w:rPr>
            <w:fldChar w:fldCharType="separate"/>
          </w:r>
          <w:r>
            <w:rPr>
              <w:noProof/>
            </w:rPr>
            <w:t>39</w:t>
          </w:r>
          <w:r>
            <w:rPr>
              <w:noProof/>
            </w:rPr>
            <w:fldChar w:fldCharType="end"/>
          </w:r>
        </w:p>
        <w:p w14:paraId="35C63FF1" w14:textId="77777777" w:rsidR="002F7856" w:rsidRDefault="002F7856">
          <w:pPr>
            <w:pStyle w:val="Spistreci2"/>
            <w:tabs>
              <w:tab w:val="left" w:pos="880"/>
              <w:tab w:val="right" w:leader="dot" w:pos="9063"/>
            </w:tabs>
            <w:rPr>
              <w:rFonts w:eastAsiaTheme="minorEastAsia"/>
              <w:noProof/>
              <w:lang w:eastAsia="pl-PL"/>
            </w:rPr>
          </w:pPr>
          <w:r>
            <w:rPr>
              <w:noProof/>
            </w:rPr>
            <w:t>12.1</w:t>
          </w:r>
          <w:r>
            <w:rPr>
              <w:rFonts w:eastAsiaTheme="minorEastAsia"/>
              <w:noProof/>
              <w:lang w:eastAsia="pl-PL"/>
            </w:rPr>
            <w:tab/>
          </w:r>
          <w:r>
            <w:rPr>
              <w:noProof/>
            </w:rPr>
            <w:t>Instalacje sanitarne</w:t>
          </w:r>
          <w:r>
            <w:rPr>
              <w:noProof/>
            </w:rPr>
            <w:tab/>
          </w:r>
          <w:r>
            <w:rPr>
              <w:noProof/>
            </w:rPr>
            <w:fldChar w:fldCharType="begin"/>
          </w:r>
          <w:r>
            <w:rPr>
              <w:noProof/>
            </w:rPr>
            <w:instrText xml:space="preserve"> PAGEREF _Toc166155741 \h </w:instrText>
          </w:r>
          <w:r>
            <w:rPr>
              <w:noProof/>
            </w:rPr>
          </w:r>
          <w:r>
            <w:rPr>
              <w:noProof/>
            </w:rPr>
            <w:fldChar w:fldCharType="separate"/>
          </w:r>
          <w:r>
            <w:rPr>
              <w:noProof/>
            </w:rPr>
            <w:t>39</w:t>
          </w:r>
          <w:r>
            <w:rPr>
              <w:noProof/>
            </w:rPr>
            <w:fldChar w:fldCharType="end"/>
          </w:r>
        </w:p>
        <w:p w14:paraId="118FCB08" w14:textId="77777777" w:rsidR="002F7856" w:rsidRDefault="002F7856">
          <w:pPr>
            <w:pStyle w:val="Spistreci2"/>
            <w:tabs>
              <w:tab w:val="left" w:pos="880"/>
              <w:tab w:val="right" w:leader="dot" w:pos="9063"/>
            </w:tabs>
            <w:rPr>
              <w:rFonts w:eastAsiaTheme="minorEastAsia"/>
              <w:noProof/>
              <w:lang w:eastAsia="pl-PL"/>
            </w:rPr>
          </w:pPr>
          <w:r>
            <w:rPr>
              <w:noProof/>
            </w:rPr>
            <w:t>12.2</w:t>
          </w:r>
          <w:r>
            <w:rPr>
              <w:rFonts w:eastAsiaTheme="minorEastAsia"/>
              <w:noProof/>
              <w:lang w:eastAsia="pl-PL"/>
            </w:rPr>
            <w:tab/>
          </w:r>
          <w:r>
            <w:rPr>
              <w:noProof/>
            </w:rPr>
            <w:t>Instalacje elektryczne</w:t>
          </w:r>
          <w:r>
            <w:rPr>
              <w:noProof/>
            </w:rPr>
            <w:tab/>
          </w:r>
          <w:r>
            <w:rPr>
              <w:noProof/>
            </w:rPr>
            <w:fldChar w:fldCharType="begin"/>
          </w:r>
          <w:r>
            <w:rPr>
              <w:noProof/>
            </w:rPr>
            <w:instrText xml:space="preserve"> PAGEREF _Toc166155742 \h </w:instrText>
          </w:r>
          <w:r>
            <w:rPr>
              <w:noProof/>
            </w:rPr>
          </w:r>
          <w:r>
            <w:rPr>
              <w:noProof/>
            </w:rPr>
            <w:fldChar w:fldCharType="separate"/>
          </w:r>
          <w:r>
            <w:rPr>
              <w:noProof/>
            </w:rPr>
            <w:t>40</w:t>
          </w:r>
          <w:r>
            <w:rPr>
              <w:noProof/>
            </w:rPr>
            <w:fldChar w:fldCharType="end"/>
          </w:r>
        </w:p>
        <w:p w14:paraId="546CBA83"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13</w:t>
          </w:r>
          <w:r>
            <w:rPr>
              <w:rFonts w:eastAsiaTheme="minorEastAsia"/>
              <w:noProof/>
              <w:lang w:eastAsia="pl-PL"/>
            </w:rPr>
            <w:tab/>
          </w:r>
          <w:r w:rsidRPr="009D348D">
            <w:rPr>
              <w:noProof/>
              <w:shd w:val="clear" w:color="auto" w:fill="FFFFFF"/>
            </w:rPr>
            <w:t>Dane dotyczące warunków ochrony przeciwpożarowej</w:t>
          </w:r>
          <w:r>
            <w:rPr>
              <w:noProof/>
            </w:rPr>
            <w:tab/>
          </w:r>
          <w:r>
            <w:rPr>
              <w:noProof/>
            </w:rPr>
            <w:fldChar w:fldCharType="begin"/>
          </w:r>
          <w:r>
            <w:rPr>
              <w:noProof/>
            </w:rPr>
            <w:instrText xml:space="preserve"> PAGEREF _Toc166155743 \h </w:instrText>
          </w:r>
          <w:r>
            <w:rPr>
              <w:noProof/>
            </w:rPr>
          </w:r>
          <w:r>
            <w:rPr>
              <w:noProof/>
            </w:rPr>
            <w:fldChar w:fldCharType="separate"/>
          </w:r>
          <w:r>
            <w:rPr>
              <w:noProof/>
            </w:rPr>
            <w:t>41</w:t>
          </w:r>
          <w:r>
            <w:rPr>
              <w:noProof/>
            </w:rPr>
            <w:fldChar w:fldCharType="end"/>
          </w:r>
        </w:p>
        <w:p w14:paraId="6A3C0DCD" w14:textId="77777777" w:rsidR="002F7856" w:rsidRDefault="002F7856">
          <w:pPr>
            <w:pStyle w:val="Spistreci2"/>
            <w:tabs>
              <w:tab w:val="left" w:pos="880"/>
              <w:tab w:val="right" w:leader="dot" w:pos="9063"/>
            </w:tabs>
            <w:rPr>
              <w:rFonts w:eastAsiaTheme="minorEastAsia"/>
              <w:noProof/>
              <w:lang w:eastAsia="pl-PL"/>
            </w:rPr>
          </w:pPr>
          <w:r>
            <w:rPr>
              <w:noProof/>
            </w:rPr>
            <w:t>13.1</w:t>
          </w:r>
          <w:r>
            <w:rPr>
              <w:rFonts w:eastAsiaTheme="minorEastAsia"/>
              <w:noProof/>
              <w:lang w:eastAsia="pl-PL"/>
            </w:rPr>
            <w:tab/>
          </w:r>
          <w:r>
            <w:rPr>
              <w:noProof/>
            </w:rPr>
            <w:t>Informacje o obiekcie</w:t>
          </w:r>
          <w:r>
            <w:rPr>
              <w:noProof/>
            </w:rPr>
            <w:tab/>
          </w:r>
          <w:r>
            <w:rPr>
              <w:noProof/>
            </w:rPr>
            <w:fldChar w:fldCharType="begin"/>
          </w:r>
          <w:r>
            <w:rPr>
              <w:noProof/>
            </w:rPr>
            <w:instrText xml:space="preserve"> PAGEREF _Toc166155744 \h </w:instrText>
          </w:r>
          <w:r>
            <w:rPr>
              <w:noProof/>
            </w:rPr>
          </w:r>
          <w:r>
            <w:rPr>
              <w:noProof/>
            </w:rPr>
            <w:fldChar w:fldCharType="separate"/>
          </w:r>
          <w:r>
            <w:rPr>
              <w:noProof/>
            </w:rPr>
            <w:t>41</w:t>
          </w:r>
          <w:r>
            <w:rPr>
              <w:noProof/>
            </w:rPr>
            <w:fldChar w:fldCharType="end"/>
          </w:r>
        </w:p>
        <w:p w14:paraId="1CEA65FD" w14:textId="77777777" w:rsidR="002F7856" w:rsidRDefault="002F7856">
          <w:pPr>
            <w:pStyle w:val="Spistreci2"/>
            <w:tabs>
              <w:tab w:val="left" w:pos="880"/>
              <w:tab w:val="right" w:leader="dot" w:pos="9063"/>
            </w:tabs>
            <w:rPr>
              <w:rFonts w:eastAsiaTheme="minorEastAsia"/>
              <w:noProof/>
              <w:lang w:eastAsia="pl-PL"/>
            </w:rPr>
          </w:pPr>
          <w:r>
            <w:rPr>
              <w:noProof/>
            </w:rPr>
            <w:t>13.2</w:t>
          </w:r>
          <w:r>
            <w:rPr>
              <w:rFonts w:eastAsiaTheme="minorEastAsia"/>
              <w:noProof/>
              <w:lang w:eastAsia="pl-PL"/>
            </w:rPr>
            <w:tab/>
          </w:r>
          <w:r>
            <w:rPr>
              <w:noProof/>
            </w:rPr>
            <w:t>Informacje o kategorii zagrożenia ludzi oraz przewidywanej liczbie osób na każdej kondygnacji i w pomieszczeniach</w:t>
          </w:r>
          <w:r>
            <w:rPr>
              <w:noProof/>
            </w:rPr>
            <w:tab/>
          </w:r>
          <w:r>
            <w:rPr>
              <w:noProof/>
            </w:rPr>
            <w:fldChar w:fldCharType="begin"/>
          </w:r>
          <w:r>
            <w:rPr>
              <w:noProof/>
            </w:rPr>
            <w:instrText xml:space="preserve"> PAGEREF _Toc166155745 \h </w:instrText>
          </w:r>
          <w:r>
            <w:rPr>
              <w:noProof/>
            </w:rPr>
          </w:r>
          <w:r>
            <w:rPr>
              <w:noProof/>
            </w:rPr>
            <w:fldChar w:fldCharType="separate"/>
          </w:r>
          <w:r>
            <w:rPr>
              <w:noProof/>
            </w:rPr>
            <w:t>41</w:t>
          </w:r>
          <w:r>
            <w:rPr>
              <w:noProof/>
            </w:rPr>
            <w:fldChar w:fldCharType="end"/>
          </w:r>
        </w:p>
        <w:p w14:paraId="67575FB1" w14:textId="77777777" w:rsidR="002F7856" w:rsidRDefault="002F7856">
          <w:pPr>
            <w:pStyle w:val="Spistreci2"/>
            <w:tabs>
              <w:tab w:val="left" w:pos="880"/>
              <w:tab w:val="right" w:leader="dot" w:pos="9063"/>
            </w:tabs>
            <w:rPr>
              <w:rFonts w:eastAsiaTheme="minorEastAsia"/>
              <w:noProof/>
              <w:lang w:eastAsia="pl-PL"/>
            </w:rPr>
          </w:pPr>
          <w:r>
            <w:rPr>
              <w:noProof/>
            </w:rPr>
            <w:t>13.3</w:t>
          </w:r>
          <w:r>
            <w:rPr>
              <w:rFonts w:eastAsiaTheme="minorEastAsia"/>
              <w:noProof/>
              <w:lang w:eastAsia="pl-PL"/>
            </w:rPr>
            <w:tab/>
          </w:r>
          <w:r>
            <w:rPr>
              <w:noProof/>
            </w:rPr>
            <w:t>Przewidywana gęstość obciążenia ogniowego</w:t>
          </w:r>
          <w:r>
            <w:rPr>
              <w:noProof/>
            </w:rPr>
            <w:tab/>
          </w:r>
          <w:r>
            <w:rPr>
              <w:noProof/>
            </w:rPr>
            <w:fldChar w:fldCharType="begin"/>
          </w:r>
          <w:r>
            <w:rPr>
              <w:noProof/>
            </w:rPr>
            <w:instrText xml:space="preserve"> PAGEREF _Toc166155746 \h </w:instrText>
          </w:r>
          <w:r>
            <w:rPr>
              <w:noProof/>
            </w:rPr>
          </w:r>
          <w:r>
            <w:rPr>
              <w:noProof/>
            </w:rPr>
            <w:fldChar w:fldCharType="separate"/>
          </w:r>
          <w:r>
            <w:rPr>
              <w:noProof/>
            </w:rPr>
            <w:t>41</w:t>
          </w:r>
          <w:r>
            <w:rPr>
              <w:noProof/>
            </w:rPr>
            <w:fldChar w:fldCharType="end"/>
          </w:r>
        </w:p>
        <w:p w14:paraId="1DFEFFC4" w14:textId="77777777" w:rsidR="002F7856" w:rsidRDefault="002F7856">
          <w:pPr>
            <w:pStyle w:val="Spistreci2"/>
            <w:tabs>
              <w:tab w:val="left" w:pos="880"/>
              <w:tab w:val="right" w:leader="dot" w:pos="9063"/>
            </w:tabs>
            <w:rPr>
              <w:rFonts w:eastAsiaTheme="minorEastAsia"/>
              <w:noProof/>
              <w:lang w:eastAsia="pl-PL"/>
            </w:rPr>
          </w:pPr>
          <w:r>
            <w:rPr>
              <w:noProof/>
            </w:rPr>
            <w:t>13.4</w:t>
          </w:r>
          <w:r>
            <w:rPr>
              <w:rFonts w:eastAsiaTheme="minorEastAsia"/>
              <w:noProof/>
              <w:lang w:eastAsia="pl-PL"/>
            </w:rPr>
            <w:tab/>
          </w:r>
          <w:r>
            <w:rPr>
              <w:noProof/>
            </w:rPr>
            <w:t>Ocena zagrożenia wybuchem pomieszczeń oraz przestrzeni zewnętrznych</w:t>
          </w:r>
          <w:r>
            <w:rPr>
              <w:noProof/>
            </w:rPr>
            <w:tab/>
          </w:r>
          <w:r>
            <w:rPr>
              <w:noProof/>
            </w:rPr>
            <w:fldChar w:fldCharType="begin"/>
          </w:r>
          <w:r>
            <w:rPr>
              <w:noProof/>
            </w:rPr>
            <w:instrText xml:space="preserve"> PAGEREF _Toc166155747 \h </w:instrText>
          </w:r>
          <w:r>
            <w:rPr>
              <w:noProof/>
            </w:rPr>
          </w:r>
          <w:r>
            <w:rPr>
              <w:noProof/>
            </w:rPr>
            <w:fldChar w:fldCharType="separate"/>
          </w:r>
          <w:r>
            <w:rPr>
              <w:noProof/>
            </w:rPr>
            <w:t>41</w:t>
          </w:r>
          <w:r>
            <w:rPr>
              <w:noProof/>
            </w:rPr>
            <w:fldChar w:fldCharType="end"/>
          </w:r>
        </w:p>
        <w:p w14:paraId="5AA6BC59" w14:textId="77777777" w:rsidR="002F7856" w:rsidRDefault="002F7856">
          <w:pPr>
            <w:pStyle w:val="Spistreci2"/>
            <w:tabs>
              <w:tab w:val="left" w:pos="880"/>
              <w:tab w:val="right" w:leader="dot" w:pos="9063"/>
            </w:tabs>
            <w:rPr>
              <w:rFonts w:eastAsiaTheme="minorEastAsia"/>
              <w:noProof/>
              <w:lang w:eastAsia="pl-PL"/>
            </w:rPr>
          </w:pPr>
          <w:r>
            <w:rPr>
              <w:noProof/>
            </w:rPr>
            <w:lastRenderedPageBreak/>
            <w:t>13.5</w:t>
          </w:r>
          <w:r>
            <w:rPr>
              <w:rFonts w:eastAsiaTheme="minorEastAsia"/>
              <w:noProof/>
              <w:lang w:eastAsia="pl-PL"/>
            </w:rPr>
            <w:tab/>
          </w:r>
          <w:r>
            <w:rPr>
              <w:noProof/>
            </w:rPr>
            <w:t>Informacje o klasie odporności pożarowej oraz klasie odporności ogniowej i stopniu rozprzestrzeniania ognia elementów budowlanych</w:t>
          </w:r>
          <w:r>
            <w:rPr>
              <w:noProof/>
            </w:rPr>
            <w:tab/>
          </w:r>
          <w:r>
            <w:rPr>
              <w:noProof/>
            </w:rPr>
            <w:fldChar w:fldCharType="begin"/>
          </w:r>
          <w:r>
            <w:rPr>
              <w:noProof/>
            </w:rPr>
            <w:instrText xml:space="preserve"> PAGEREF _Toc166155748 \h </w:instrText>
          </w:r>
          <w:r>
            <w:rPr>
              <w:noProof/>
            </w:rPr>
          </w:r>
          <w:r>
            <w:rPr>
              <w:noProof/>
            </w:rPr>
            <w:fldChar w:fldCharType="separate"/>
          </w:r>
          <w:r>
            <w:rPr>
              <w:noProof/>
            </w:rPr>
            <w:t>41</w:t>
          </w:r>
          <w:r>
            <w:rPr>
              <w:noProof/>
            </w:rPr>
            <w:fldChar w:fldCharType="end"/>
          </w:r>
        </w:p>
        <w:p w14:paraId="49947A5F" w14:textId="77777777" w:rsidR="002F7856" w:rsidRDefault="002F7856">
          <w:pPr>
            <w:pStyle w:val="Spistreci2"/>
            <w:tabs>
              <w:tab w:val="left" w:pos="880"/>
              <w:tab w:val="right" w:leader="dot" w:pos="9063"/>
            </w:tabs>
            <w:rPr>
              <w:rFonts w:eastAsiaTheme="minorEastAsia"/>
              <w:noProof/>
              <w:lang w:eastAsia="pl-PL"/>
            </w:rPr>
          </w:pPr>
          <w:r>
            <w:rPr>
              <w:noProof/>
            </w:rPr>
            <w:t>13.6</w:t>
          </w:r>
          <w:r>
            <w:rPr>
              <w:rFonts w:eastAsiaTheme="minorEastAsia"/>
              <w:noProof/>
              <w:lang w:eastAsia="pl-PL"/>
            </w:rPr>
            <w:tab/>
          </w:r>
          <w:r>
            <w:rPr>
              <w:noProof/>
            </w:rPr>
            <w:t>Informacje o podziale na strefy pożarowe</w:t>
          </w:r>
          <w:r>
            <w:rPr>
              <w:noProof/>
            </w:rPr>
            <w:tab/>
          </w:r>
          <w:r>
            <w:rPr>
              <w:noProof/>
            </w:rPr>
            <w:fldChar w:fldCharType="begin"/>
          </w:r>
          <w:r>
            <w:rPr>
              <w:noProof/>
            </w:rPr>
            <w:instrText xml:space="preserve"> PAGEREF _Toc166155749 \h </w:instrText>
          </w:r>
          <w:r>
            <w:rPr>
              <w:noProof/>
            </w:rPr>
          </w:r>
          <w:r>
            <w:rPr>
              <w:noProof/>
            </w:rPr>
            <w:fldChar w:fldCharType="separate"/>
          </w:r>
          <w:r>
            <w:rPr>
              <w:noProof/>
            </w:rPr>
            <w:t>42</w:t>
          </w:r>
          <w:r>
            <w:rPr>
              <w:noProof/>
            </w:rPr>
            <w:fldChar w:fldCharType="end"/>
          </w:r>
        </w:p>
        <w:p w14:paraId="602778C2" w14:textId="77777777" w:rsidR="002F7856" w:rsidRDefault="002F7856">
          <w:pPr>
            <w:pStyle w:val="Spistreci2"/>
            <w:tabs>
              <w:tab w:val="left" w:pos="880"/>
              <w:tab w:val="right" w:leader="dot" w:pos="9063"/>
            </w:tabs>
            <w:rPr>
              <w:rFonts w:eastAsiaTheme="minorEastAsia"/>
              <w:noProof/>
              <w:lang w:eastAsia="pl-PL"/>
            </w:rPr>
          </w:pPr>
          <w:r>
            <w:rPr>
              <w:noProof/>
            </w:rPr>
            <w:t>13.7</w:t>
          </w:r>
          <w:r>
            <w:rPr>
              <w:rFonts w:eastAsiaTheme="minorEastAsia"/>
              <w:noProof/>
              <w:lang w:eastAsia="pl-PL"/>
            </w:rPr>
            <w:tab/>
          </w:r>
          <w:r>
            <w:rPr>
              <w:noProof/>
            </w:rPr>
            <w:t>Usytuowanie z uwagi na bezpieczeństwo pożarowe, w tym odległości od obiektów sąsiadujących</w:t>
          </w:r>
          <w:r>
            <w:rPr>
              <w:noProof/>
            </w:rPr>
            <w:tab/>
          </w:r>
          <w:r>
            <w:rPr>
              <w:noProof/>
            </w:rPr>
            <w:fldChar w:fldCharType="begin"/>
          </w:r>
          <w:r>
            <w:rPr>
              <w:noProof/>
            </w:rPr>
            <w:instrText xml:space="preserve"> PAGEREF _Toc166155750 \h </w:instrText>
          </w:r>
          <w:r>
            <w:rPr>
              <w:noProof/>
            </w:rPr>
          </w:r>
          <w:r>
            <w:rPr>
              <w:noProof/>
            </w:rPr>
            <w:fldChar w:fldCharType="separate"/>
          </w:r>
          <w:r>
            <w:rPr>
              <w:noProof/>
            </w:rPr>
            <w:t>42</w:t>
          </w:r>
          <w:r>
            <w:rPr>
              <w:noProof/>
            </w:rPr>
            <w:fldChar w:fldCharType="end"/>
          </w:r>
        </w:p>
        <w:p w14:paraId="65509A0B" w14:textId="77777777" w:rsidR="002F7856" w:rsidRDefault="002F7856">
          <w:pPr>
            <w:pStyle w:val="Spistreci2"/>
            <w:tabs>
              <w:tab w:val="left" w:pos="880"/>
              <w:tab w:val="right" w:leader="dot" w:pos="9063"/>
            </w:tabs>
            <w:rPr>
              <w:rFonts w:eastAsiaTheme="minorEastAsia"/>
              <w:noProof/>
              <w:lang w:eastAsia="pl-PL"/>
            </w:rPr>
          </w:pPr>
          <w:r>
            <w:rPr>
              <w:noProof/>
            </w:rPr>
            <w:t>13.8</w:t>
          </w:r>
          <w:r>
            <w:rPr>
              <w:rFonts w:eastAsiaTheme="minorEastAsia"/>
              <w:noProof/>
              <w:lang w:eastAsia="pl-PL"/>
            </w:rPr>
            <w:tab/>
          </w:r>
          <w:r>
            <w:rPr>
              <w:noProof/>
            </w:rPr>
            <w:t>Informacje o warunkach i strategii ewakuacji ludzi lub ich uratowania w inny sposób</w:t>
          </w:r>
          <w:r>
            <w:rPr>
              <w:noProof/>
            </w:rPr>
            <w:tab/>
          </w:r>
          <w:r>
            <w:rPr>
              <w:noProof/>
            </w:rPr>
            <w:fldChar w:fldCharType="begin"/>
          </w:r>
          <w:r>
            <w:rPr>
              <w:noProof/>
            </w:rPr>
            <w:instrText xml:space="preserve"> PAGEREF _Toc166155751 \h </w:instrText>
          </w:r>
          <w:r>
            <w:rPr>
              <w:noProof/>
            </w:rPr>
          </w:r>
          <w:r>
            <w:rPr>
              <w:noProof/>
            </w:rPr>
            <w:fldChar w:fldCharType="separate"/>
          </w:r>
          <w:r>
            <w:rPr>
              <w:noProof/>
            </w:rPr>
            <w:t>42</w:t>
          </w:r>
          <w:r>
            <w:rPr>
              <w:noProof/>
            </w:rPr>
            <w:fldChar w:fldCharType="end"/>
          </w:r>
        </w:p>
        <w:p w14:paraId="60328397" w14:textId="77777777" w:rsidR="002F7856" w:rsidRDefault="002F7856">
          <w:pPr>
            <w:pStyle w:val="Spistreci2"/>
            <w:tabs>
              <w:tab w:val="left" w:pos="880"/>
              <w:tab w:val="right" w:leader="dot" w:pos="9063"/>
            </w:tabs>
            <w:rPr>
              <w:rFonts w:eastAsiaTheme="minorEastAsia"/>
              <w:noProof/>
              <w:lang w:eastAsia="pl-PL"/>
            </w:rPr>
          </w:pPr>
          <w:r>
            <w:rPr>
              <w:noProof/>
            </w:rPr>
            <w:t>13.9</w:t>
          </w:r>
          <w:r>
            <w:rPr>
              <w:rFonts w:eastAsiaTheme="minorEastAsia"/>
              <w:noProof/>
              <w:lang w:eastAsia="pl-PL"/>
            </w:rPr>
            <w:tab/>
          </w:r>
          <w:r>
            <w:rPr>
              <w:noProof/>
            </w:rPr>
            <w:t>Sposób zabezpieczenia przeciwpożarowego instalacji użytkowych</w:t>
          </w:r>
          <w:r>
            <w:rPr>
              <w:noProof/>
            </w:rPr>
            <w:tab/>
          </w:r>
          <w:r>
            <w:rPr>
              <w:noProof/>
            </w:rPr>
            <w:fldChar w:fldCharType="begin"/>
          </w:r>
          <w:r>
            <w:rPr>
              <w:noProof/>
            </w:rPr>
            <w:instrText xml:space="preserve"> PAGEREF _Toc166155752 \h </w:instrText>
          </w:r>
          <w:r>
            <w:rPr>
              <w:noProof/>
            </w:rPr>
          </w:r>
          <w:r>
            <w:rPr>
              <w:noProof/>
            </w:rPr>
            <w:fldChar w:fldCharType="separate"/>
          </w:r>
          <w:r>
            <w:rPr>
              <w:noProof/>
            </w:rPr>
            <w:t>43</w:t>
          </w:r>
          <w:r>
            <w:rPr>
              <w:noProof/>
            </w:rPr>
            <w:fldChar w:fldCharType="end"/>
          </w:r>
        </w:p>
        <w:p w14:paraId="0CEF31C4" w14:textId="77777777" w:rsidR="002F7856" w:rsidRDefault="002F7856">
          <w:pPr>
            <w:pStyle w:val="Spistreci2"/>
            <w:tabs>
              <w:tab w:val="left" w:pos="1100"/>
              <w:tab w:val="right" w:leader="dot" w:pos="9063"/>
            </w:tabs>
            <w:rPr>
              <w:rFonts w:eastAsiaTheme="minorEastAsia"/>
              <w:noProof/>
              <w:lang w:eastAsia="pl-PL"/>
            </w:rPr>
          </w:pPr>
          <w:r>
            <w:rPr>
              <w:noProof/>
            </w:rPr>
            <w:t>13.10</w:t>
          </w:r>
          <w:r>
            <w:rPr>
              <w:rFonts w:eastAsiaTheme="minorEastAsia"/>
              <w:noProof/>
              <w:lang w:eastAsia="pl-PL"/>
            </w:rPr>
            <w:tab/>
          </w:r>
          <w:r>
            <w:rPr>
              <w:noProof/>
            </w:rPr>
            <w:t>Dobór ochrony przeciwpożarowej.</w:t>
          </w:r>
          <w:r>
            <w:rPr>
              <w:noProof/>
            </w:rPr>
            <w:tab/>
          </w:r>
          <w:r>
            <w:rPr>
              <w:noProof/>
            </w:rPr>
            <w:fldChar w:fldCharType="begin"/>
          </w:r>
          <w:r>
            <w:rPr>
              <w:noProof/>
            </w:rPr>
            <w:instrText xml:space="preserve"> PAGEREF _Toc166155753 \h </w:instrText>
          </w:r>
          <w:r>
            <w:rPr>
              <w:noProof/>
            </w:rPr>
          </w:r>
          <w:r>
            <w:rPr>
              <w:noProof/>
            </w:rPr>
            <w:fldChar w:fldCharType="separate"/>
          </w:r>
          <w:r>
            <w:rPr>
              <w:noProof/>
            </w:rPr>
            <w:t>43</w:t>
          </w:r>
          <w:r>
            <w:rPr>
              <w:noProof/>
            </w:rPr>
            <w:fldChar w:fldCharType="end"/>
          </w:r>
        </w:p>
        <w:p w14:paraId="4F54F3FC"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14</w:t>
          </w:r>
          <w:r>
            <w:rPr>
              <w:rFonts w:eastAsiaTheme="minorEastAsia"/>
              <w:noProof/>
              <w:lang w:eastAsia="pl-PL"/>
            </w:rPr>
            <w:tab/>
          </w:r>
          <w:r>
            <w:rPr>
              <w:noProof/>
            </w:rPr>
            <w:t>Informacja dotycząca nieistotnego odstąpienia od projektu budowlanego.</w:t>
          </w:r>
          <w:r>
            <w:rPr>
              <w:noProof/>
            </w:rPr>
            <w:tab/>
          </w:r>
          <w:r>
            <w:rPr>
              <w:noProof/>
            </w:rPr>
            <w:fldChar w:fldCharType="begin"/>
          </w:r>
          <w:r>
            <w:rPr>
              <w:noProof/>
            </w:rPr>
            <w:instrText xml:space="preserve"> PAGEREF _Toc166155754 \h </w:instrText>
          </w:r>
          <w:r>
            <w:rPr>
              <w:noProof/>
            </w:rPr>
          </w:r>
          <w:r>
            <w:rPr>
              <w:noProof/>
            </w:rPr>
            <w:fldChar w:fldCharType="separate"/>
          </w:r>
          <w:r>
            <w:rPr>
              <w:noProof/>
            </w:rPr>
            <w:t>45</w:t>
          </w:r>
          <w:r>
            <w:rPr>
              <w:noProof/>
            </w:rPr>
            <w:fldChar w:fldCharType="end"/>
          </w:r>
        </w:p>
        <w:p w14:paraId="0920E4D7" w14:textId="77777777" w:rsidR="002F7856" w:rsidRDefault="002F7856">
          <w:pPr>
            <w:pStyle w:val="Spistreci1"/>
            <w:tabs>
              <w:tab w:val="left" w:pos="567"/>
              <w:tab w:val="right" w:leader="dot" w:pos="9063"/>
            </w:tabs>
            <w:rPr>
              <w:rFonts w:eastAsiaTheme="minorEastAsia"/>
              <w:noProof/>
              <w:lang w:eastAsia="pl-PL"/>
            </w:rPr>
          </w:pPr>
          <w:r w:rsidRPr="009D348D">
            <w:rPr>
              <w:rFonts w:ascii="Arial" w:hAnsi="Arial" w:cs="Arial"/>
              <w:noProof/>
            </w:rPr>
            <w:t>15</w:t>
          </w:r>
          <w:r>
            <w:rPr>
              <w:rFonts w:eastAsiaTheme="minorEastAsia"/>
              <w:noProof/>
              <w:lang w:eastAsia="pl-PL"/>
            </w:rPr>
            <w:tab/>
          </w:r>
          <w:r>
            <w:rPr>
              <w:noProof/>
            </w:rPr>
            <w:t>Technologia lokalu gastronomicznego</w:t>
          </w:r>
          <w:r>
            <w:rPr>
              <w:noProof/>
            </w:rPr>
            <w:tab/>
          </w:r>
          <w:r>
            <w:rPr>
              <w:noProof/>
            </w:rPr>
            <w:fldChar w:fldCharType="begin"/>
          </w:r>
          <w:r>
            <w:rPr>
              <w:noProof/>
            </w:rPr>
            <w:instrText xml:space="preserve"> PAGEREF _Toc166155755 \h </w:instrText>
          </w:r>
          <w:r>
            <w:rPr>
              <w:noProof/>
            </w:rPr>
          </w:r>
          <w:r>
            <w:rPr>
              <w:noProof/>
            </w:rPr>
            <w:fldChar w:fldCharType="separate"/>
          </w:r>
          <w:r>
            <w:rPr>
              <w:noProof/>
            </w:rPr>
            <w:t>46</w:t>
          </w:r>
          <w:r>
            <w:rPr>
              <w:noProof/>
            </w:rPr>
            <w:fldChar w:fldCharType="end"/>
          </w:r>
        </w:p>
        <w:p w14:paraId="4DF7BADC" w14:textId="77777777" w:rsidR="002F7856" w:rsidRDefault="002F7856">
          <w:pPr>
            <w:pStyle w:val="Spistreci2"/>
            <w:tabs>
              <w:tab w:val="left" w:pos="880"/>
              <w:tab w:val="right" w:leader="dot" w:pos="9063"/>
            </w:tabs>
            <w:rPr>
              <w:rFonts w:eastAsiaTheme="minorEastAsia"/>
              <w:noProof/>
              <w:lang w:eastAsia="pl-PL"/>
            </w:rPr>
          </w:pPr>
          <w:r w:rsidRPr="009D348D">
            <w:rPr>
              <w:noProof/>
              <w:color w:val="000000" w:themeColor="text1"/>
            </w:rPr>
            <w:t>15.1</w:t>
          </w:r>
          <w:r>
            <w:rPr>
              <w:rFonts w:eastAsiaTheme="minorEastAsia"/>
              <w:noProof/>
              <w:lang w:eastAsia="pl-PL"/>
            </w:rPr>
            <w:tab/>
          </w:r>
          <w:r>
            <w:rPr>
              <w:noProof/>
            </w:rPr>
            <w:t>Założenia programowe</w:t>
          </w:r>
          <w:r>
            <w:rPr>
              <w:noProof/>
            </w:rPr>
            <w:tab/>
          </w:r>
          <w:r>
            <w:rPr>
              <w:noProof/>
            </w:rPr>
            <w:fldChar w:fldCharType="begin"/>
          </w:r>
          <w:r>
            <w:rPr>
              <w:noProof/>
            </w:rPr>
            <w:instrText xml:space="preserve"> PAGEREF _Toc166155756 \h </w:instrText>
          </w:r>
          <w:r>
            <w:rPr>
              <w:noProof/>
            </w:rPr>
          </w:r>
          <w:r>
            <w:rPr>
              <w:noProof/>
            </w:rPr>
            <w:fldChar w:fldCharType="separate"/>
          </w:r>
          <w:r>
            <w:rPr>
              <w:noProof/>
            </w:rPr>
            <w:t>46</w:t>
          </w:r>
          <w:r>
            <w:rPr>
              <w:noProof/>
            </w:rPr>
            <w:fldChar w:fldCharType="end"/>
          </w:r>
        </w:p>
        <w:p w14:paraId="33C870F3" w14:textId="77777777" w:rsidR="002F7856" w:rsidRDefault="002F7856">
          <w:pPr>
            <w:pStyle w:val="Spistreci2"/>
            <w:tabs>
              <w:tab w:val="left" w:pos="880"/>
              <w:tab w:val="right" w:leader="dot" w:pos="9063"/>
            </w:tabs>
            <w:rPr>
              <w:rFonts w:eastAsiaTheme="minorEastAsia"/>
              <w:noProof/>
              <w:lang w:eastAsia="pl-PL"/>
            </w:rPr>
          </w:pPr>
          <w:r>
            <w:rPr>
              <w:noProof/>
            </w:rPr>
            <w:t>15.2</w:t>
          </w:r>
          <w:r>
            <w:rPr>
              <w:rFonts w:eastAsiaTheme="minorEastAsia"/>
              <w:noProof/>
              <w:lang w:eastAsia="pl-PL"/>
            </w:rPr>
            <w:tab/>
          </w:r>
          <w:r>
            <w:rPr>
              <w:noProof/>
            </w:rPr>
            <w:t>Ramowy proces produkcji</w:t>
          </w:r>
          <w:r>
            <w:rPr>
              <w:noProof/>
            </w:rPr>
            <w:tab/>
          </w:r>
          <w:r>
            <w:rPr>
              <w:noProof/>
            </w:rPr>
            <w:fldChar w:fldCharType="begin"/>
          </w:r>
          <w:r>
            <w:rPr>
              <w:noProof/>
            </w:rPr>
            <w:instrText xml:space="preserve"> PAGEREF _Toc166155757 \h </w:instrText>
          </w:r>
          <w:r>
            <w:rPr>
              <w:noProof/>
            </w:rPr>
          </w:r>
          <w:r>
            <w:rPr>
              <w:noProof/>
            </w:rPr>
            <w:fldChar w:fldCharType="separate"/>
          </w:r>
          <w:r>
            <w:rPr>
              <w:noProof/>
            </w:rPr>
            <w:t>48</w:t>
          </w:r>
          <w:r>
            <w:rPr>
              <w:noProof/>
            </w:rPr>
            <w:fldChar w:fldCharType="end"/>
          </w:r>
        </w:p>
        <w:p w14:paraId="2BA1EAC0" w14:textId="77777777" w:rsidR="002F7856" w:rsidRDefault="002F7856">
          <w:pPr>
            <w:pStyle w:val="Spistreci2"/>
            <w:tabs>
              <w:tab w:val="left" w:pos="880"/>
              <w:tab w:val="right" w:leader="dot" w:pos="9063"/>
            </w:tabs>
            <w:rPr>
              <w:rFonts w:eastAsiaTheme="minorEastAsia"/>
              <w:noProof/>
              <w:lang w:eastAsia="pl-PL"/>
            </w:rPr>
          </w:pPr>
          <w:r>
            <w:rPr>
              <w:noProof/>
            </w:rPr>
            <w:t>15.3</w:t>
          </w:r>
          <w:r>
            <w:rPr>
              <w:rFonts w:eastAsiaTheme="minorEastAsia"/>
              <w:noProof/>
              <w:lang w:eastAsia="pl-PL"/>
            </w:rPr>
            <w:tab/>
          </w:r>
          <w:r>
            <w:rPr>
              <w:noProof/>
            </w:rPr>
            <w:t>Dyspozycje do opracowań branżowych</w:t>
          </w:r>
          <w:r>
            <w:rPr>
              <w:noProof/>
            </w:rPr>
            <w:tab/>
          </w:r>
          <w:r>
            <w:rPr>
              <w:noProof/>
            </w:rPr>
            <w:fldChar w:fldCharType="begin"/>
          </w:r>
          <w:r>
            <w:rPr>
              <w:noProof/>
            </w:rPr>
            <w:instrText xml:space="preserve"> PAGEREF _Toc166155758 \h </w:instrText>
          </w:r>
          <w:r>
            <w:rPr>
              <w:noProof/>
            </w:rPr>
          </w:r>
          <w:r>
            <w:rPr>
              <w:noProof/>
            </w:rPr>
            <w:fldChar w:fldCharType="separate"/>
          </w:r>
          <w:r>
            <w:rPr>
              <w:noProof/>
            </w:rPr>
            <w:t>52</w:t>
          </w:r>
          <w:r>
            <w:rPr>
              <w:noProof/>
            </w:rPr>
            <w:fldChar w:fldCharType="end"/>
          </w:r>
        </w:p>
        <w:p w14:paraId="36A50C6C" w14:textId="34039756" w:rsidR="003030AF" w:rsidRPr="00E5747D" w:rsidRDefault="006A5F11" w:rsidP="006A5F11">
          <w:pPr>
            <w:pStyle w:val="Spistreci1"/>
            <w:tabs>
              <w:tab w:val="left" w:pos="567"/>
              <w:tab w:val="right" w:leader="dot" w:pos="9063"/>
            </w:tabs>
            <w:rPr>
              <w:b/>
              <w:bCs/>
            </w:rPr>
          </w:pPr>
          <w:r>
            <w:fldChar w:fldCharType="end"/>
          </w:r>
        </w:p>
      </w:sdtContent>
    </w:sdt>
    <w:p w14:paraId="158B67C0" w14:textId="77777777" w:rsidR="00C65D89" w:rsidRDefault="00C65D89" w:rsidP="0013547E">
      <w:pPr>
        <w:pStyle w:val="Bezodstpw"/>
        <w:jc w:val="center"/>
        <w:rPr>
          <w:b/>
        </w:rPr>
      </w:pPr>
    </w:p>
    <w:p w14:paraId="6D8D6565" w14:textId="3DB2F5C5" w:rsidR="009B6D61" w:rsidRPr="00E5747D" w:rsidRDefault="009B6D61" w:rsidP="0013547E">
      <w:pPr>
        <w:pStyle w:val="Bezodstpw"/>
        <w:jc w:val="center"/>
        <w:rPr>
          <w:b/>
        </w:rPr>
      </w:pPr>
      <w:r w:rsidRPr="00E5747D">
        <w:rPr>
          <w:b/>
        </w:rPr>
        <w:t xml:space="preserve">CZĘŚĆ </w:t>
      </w:r>
      <w:r w:rsidR="00170D41" w:rsidRPr="00E5747D">
        <w:rPr>
          <w:b/>
        </w:rPr>
        <w:t>RYSUNKOWA</w:t>
      </w:r>
    </w:p>
    <w:tbl>
      <w:tblPr>
        <w:tblStyle w:val="Tabela-Siatka"/>
        <w:tblW w:w="0" w:type="auto"/>
        <w:tblLook w:val="04A0" w:firstRow="1" w:lastRow="0" w:firstColumn="1" w:lastColumn="0" w:noHBand="0" w:noVBand="1"/>
      </w:tblPr>
      <w:tblGrid>
        <w:gridCol w:w="846"/>
        <w:gridCol w:w="6237"/>
        <w:gridCol w:w="992"/>
        <w:gridCol w:w="987"/>
      </w:tblGrid>
      <w:tr w:rsidR="00F80075" w:rsidRPr="00E5747D" w14:paraId="2E25B575" w14:textId="77777777" w:rsidTr="00F80075">
        <w:tc>
          <w:tcPr>
            <w:tcW w:w="846" w:type="dxa"/>
          </w:tcPr>
          <w:p w14:paraId="4B3CE85A" w14:textId="1B44953D" w:rsidR="00F80075" w:rsidRPr="00E5747D" w:rsidRDefault="007A3D1D" w:rsidP="009B6D61">
            <w:r w:rsidRPr="00E5747D">
              <w:t>Nr</w:t>
            </w:r>
            <w:r w:rsidR="00F80075" w:rsidRPr="00E5747D">
              <w:t>. rys.</w:t>
            </w:r>
          </w:p>
        </w:tc>
        <w:tc>
          <w:tcPr>
            <w:tcW w:w="6237" w:type="dxa"/>
          </w:tcPr>
          <w:p w14:paraId="7AAA9BFC" w14:textId="5E7AF6F8" w:rsidR="00F80075" w:rsidRPr="00E5747D" w:rsidRDefault="007A3D1D" w:rsidP="009B6D61">
            <w:r w:rsidRPr="00E5747D">
              <w:t>Tytuł</w:t>
            </w:r>
            <w:r w:rsidR="00F80075" w:rsidRPr="00E5747D">
              <w:t xml:space="preserve"> rysunku</w:t>
            </w:r>
          </w:p>
        </w:tc>
        <w:tc>
          <w:tcPr>
            <w:tcW w:w="992" w:type="dxa"/>
          </w:tcPr>
          <w:p w14:paraId="7E2F03D6" w14:textId="68B1E299" w:rsidR="00F80075" w:rsidRPr="00E5747D" w:rsidRDefault="007A3D1D" w:rsidP="009B6D61">
            <w:r w:rsidRPr="00E5747D">
              <w:t>Skala</w:t>
            </w:r>
          </w:p>
        </w:tc>
        <w:tc>
          <w:tcPr>
            <w:tcW w:w="987" w:type="dxa"/>
          </w:tcPr>
          <w:p w14:paraId="6CB31B28" w14:textId="6F6C5866" w:rsidR="00F80075" w:rsidRPr="00E5747D" w:rsidRDefault="007A3D1D" w:rsidP="009B6D61">
            <w:r w:rsidRPr="00E5747D">
              <w:t>Strona</w:t>
            </w:r>
          </w:p>
        </w:tc>
      </w:tr>
      <w:tr w:rsidR="00F80075" w:rsidRPr="00E5747D" w14:paraId="2CFA7984" w14:textId="77777777" w:rsidTr="00F80075">
        <w:tc>
          <w:tcPr>
            <w:tcW w:w="846" w:type="dxa"/>
          </w:tcPr>
          <w:p w14:paraId="77AF20F1" w14:textId="7B7F489C" w:rsidR="00F80075" w:rsidRPr="00E5747D" w:rsidRDefault="00880481" w:rsidP="001B093A">
            <w:r>
              <w:t>1</w:t>
            </w:r>
            <w:r w:rsidR="00F80075" w:rsidRPr="00E5747D">
              <w:t>0</w:t>
            </w:r>
            <w:r w:rsidR="008640DC" w:rsidRPr="00E5747D">
              <w:t>1/A</w:t>
            </w:r>
          </w:p>
        </w:tc>
        <w:tc>
          <w:tcPr>
            <w:tcW w:w="6237" w:type="dxa"/>
          </w:tcPr>
          <w:p w14:paraId="148FBCC8" w14:textId="10821020" w:rsidR="00F80075" w:rsidRPr="00E5747D" w:rsidRDefault="005D53A0" w:rsidP="009B6D61">
            <w:r>
              <w:t>RZUT PARTERU</w:t>
            </w:r>
          </w:p>
        </w:tc>
        <w:tc>
          <w:tcPr>
            <w:tcW w:w="992" w:type="dxa"/>
          </w:tcPr>
          <w:p w14:paraId="694A089D" w14:textId="651E4930" w:rsidR="00F80075" w:rsidRPr="00E5747D" w:rsidRDefault="00F80075" w:rsidP="005D53A0">
            <w:r w:rsidRPr="00E5747D">
              <w:t>1:</w:t>
            </w:r>
            <w:r w:rsidR="00F21B70">
              <w:t>1</w:t>
            </w:r>
            <w:r w:rsidRPr="00E5747D">
              <w:t>00</w:t>
            </w:r>
          </w:p>
        </w:tc>
        <w:tc>
          <w:tcPr>
            <w:tcW w:w="987" w:type="dxa"/>
          </w:tcPr>
          <w:p w14:paraId="58396592" w14:textId="0D0E929C" w:rsidR="00F80075" w:rsidRPr="00E5747D" w:rsidRDefault="00F80075" w:rsidP="00C5457F">
            <w:pPr>
              <w:jc w:val="center"/>
            </w:pPr>
          </w:p>
        </w:tc>
      </w:tr>
      <w:tr w:rsidR="00F80075" w:rsidRPr="00E5747D" w14:paraId="550CA147" w14:textId="77777777" w:rsidTr="00F80075">
        <w:tc>
          <w:tcPr>
            <w:tcW w:w="846" w:type="dxa"/>
          </w:tcPr>
          <w:p w14:paraId="201490E0" w14:textId="5D117072" w:rsidR="00F80075" w:rsidRPr="00E5747D" w:rsidRDefault="00880481" w:rsidP="001B093A">
            <w:r>
              <w:t>1</w:t>
            </w:r>
            <w:r w:rsidR="008640DC" w:rsidRPr="00E5747D">
              <w:t>02/A</w:t>
            </w:r>
          </w:p>
        </w:tc>
        <w:tc>
          <w:tcPr>
            <w:tcW w:w="6237" w:type="dxa"/>
          </w:tcPr>
          <w:p w14:paraId="5006A5A2" w14:textId="060EFACE" w:rsidR="00F80075" w:rsidRPr="00E5747D" w:rsidRDefault="005D53A0" w:rsidP="009B6D61">
            <w:r>
              <w:t>RZUT DACHU</w:t>
            </w:r>
          </w:p>
        </w:tc>
        <w:tc>
          <w:tcPr>
            <w:tcW w:w="992" w:type="dxa"/>
          </w:tcPr>
          <w:p w14:paraId="2A0D23E6" w14:textId="283F8552" w:rsidR="00F80075" w:rsidRPr="00E5747D" w:rsidRDefault="005D53A0" w:rsidP="009B6D61">
            <w:r>
              <w:t>1:</w:t>
            </w:r>
            <w:r w:rsidR="00F21B70">
              <w:t>1</w:t>
            </w:r>
            <w:r>
              <w:t>00</w:t>
            </w:r>
          </w:p>
        </w:tc>
        <w:tc>
          <w:tcPr>
            <w:tcW w:w="987" w:type="dxa"/>
          </w:tcPr>
          <w:p w14:paraId="5527058C" w14:textId="031B263E" w:rsidR="00F80075" w:rsidRPr="00E5747D" w:rsidRDefault="00F80075" w:rsidP="00C5457F">
            <w:pPr>
              <w:jc w:val="center"/>
            </w:pPr>
          </w:p>
        </w:tc>
      </w:tr>
    </w:tbl>
    <w:p w14:paraId="0852E2E4" w14:textId="63653C41" w:rsidR="00FA2935" w:rsidRPr="00E5747D" w:rsidRDefault="00FA2935" w:rsidP="003030AF">
      <w:pPr>
        <w:sectPr w:rsidR="00FA2935" w:rsidRPr="00E5747D" w:rsidSect="00A172EA">
          <w:headerReference w:type="even" r:id="rId8"/>
          <w:headerReference w:type="default" r:id="rId9"/>
          <w:footerReference w:type="even" r:id="rId10"/>
          <w:footerReference w:type="default" r:id="rId11"/>
          <w:pgSz w:w="11906" w:h="16838"/>
          <w:pgMar w:top="1417" w:right="1416" w:bottom="709" w:left="1417" w:header="426" w:footer="282" w:gutter="0"/>
          <w:pgNumType w:start="3"/>
          <w:cols w:space="708"/>
          <w:docGrid w:linePitch="360"/>
        </w:sectPr>
      </w:pPr>
    </w:p>
    <w:p w14:paraId="4E61B820" w14:textId="77777777" w:rsidR="0066441C" w:rsidRDefault="0066441C" w:rsidP="008C08E0">
      <w:pPr>
        <w:pStyle w:val="Bezodstpw"/>
        <w:rPr>
          <w:b/>
        </w:rPr>
      </w:pPr>
    </w:p>
    <w:p w14:paraId="297CCF02" w14:textId="68D855D5" w:rsidR="00FA2935" w:rsidRPr="00E5747D" w:rsidRDefault="000C5D2C" w:rsidP="008C08E0">
      <w:pPr>
        <w:pStyle w:val="Bezodstpw"/>
        <w:jc w:val="center"/>
        <w:rPr>
          <w:b/>
        </w:rPr>
      </w:pPr>
      <w:r w:rsidRPr="00E5747D">
        <w:rPr>
          <w:b/>
        </w:rPr>
        <w:t>CZĘŚ</w:t>
      </w:r>
      <w:r w:rsidR="0013547E" w:rsidRPr="00E5747D">
        <w:rPr>
          <w:b/>
        </w:rPr>
        <w:t>Ć</w:t>
      </w:r>
      <w:r w:rsidRPr="00E5747D">
        <w:rPr>
          <w:b/>
        </w:rPr>
        <w:t xml:space="preserve"> OPISOWA</w:t>
      </w:r>
    </w:p>
    <w:p w14:paraId="6A4C75B7" w14:textId="77777777" w:rsidR="00052AFF" w:rsidRPr="00E5747D" w:rsidRDefault="00052AFF" w:rsidP="00052AFF">
      <w:pPr>
        <w:pStyle w:val="Nagwek1"/>
      </w:pPr>
      <w:bookmarkStart w:id="0" w:name="_Toc166155721"/>
      <w:r w:rsidRPr="00E5747D">
        <w:t>Rodzaj i kategorię obiektu budowlanego będącego przedmiotem zamierzenia budowlanego</w:t>
      </w:r>
      <w:bookmarkEnd w:id="0"/>
    </w:p>
    <w:p w14:paraId="35378218" w14:textId="76EF311E" w:rsidR="0078785A" w:rsidRPr="0026722F" w:rsidRDefault="0078785A" w:rsidP="00E627F5">
      <w:pPr>
        <w:spacing w:line="360" w:lineRule="auto"/>
      </w:pPr>
      <w:bookmarkStart w:id="1" w:name="_Hlk155704756"/>
      <w:r w:rsidRPr="0026722F">
        <w:t xml:space="preserve">Przedmiotem zamierzenia budowlanego jest </w:t>
      </w:r>
      <w:r w:rsidR="003A2FF8">
        <w:t xml:space="preserve">BUDOWA </w:t>
      </w:r>
      <w:r w:rsidR="00213ED1">
        <w:rPr>
          <w:rStyle w:val="Pogrubienie"/>
          <w:b w:val="0"/>
          <w:bCs w:val="0"/>
        </w:rPr>
        <w:t>BUDYN</w:t>
      </w:r>
      <w:r w:rsidR="003A2FF8">
        <w:rPr>
          <w:rStyle w:val="Pogrubienie"/>
          <w:b w:val="0"/>
          <w:bCs w:val="0"/>
        </w:rPr>
        <w:t>KU</w:t>
      </w:r>
      <w:r w:rsidR="0048374E">
        <w:rPr>
          <w:rStyle w:val="Pogrubienie"/>
          <w:b w:val="0"/>
          <w:bCs w:val="0"/>
        </w:rPr>
        <w:t xml:space="preserve"> </w:t>
      </w:r>
      <w:r w:rsidR="009A06C7">
        <w:rPr>
          <w:rStyle w:val="Pogrubienie"/>
          <w:b w:val="0"/>
          <w:bCs w:val="0"/>
        </w:rPr>
        <w:t xml:space="preserve">USŁUGOWEGO O FUNKCJI </w:t>
      </w:r>
      <w:r w:rsidR="00213ED1">
        <w:rPr>
          <w:rStyle w:val="Pogrubienie"/>
          <w:b w:val="0"/>
          <w:bCs w:val="0"/>
        </w:rPr>
        <w:t>GASTRONOMICZN</w:t>
      </w:r>
      <w:r w:rsidR="003A2FF8">
        <w:rPr>
          <w:rStyle w:val="Pogrubienie"/>
          <w:b w:val="0"/>
          <w:bCs w:val="0"/>
        </w:rPr>
        <w:t>E</w:t>
      </w:r>
      <w:r w:rsidR="009A06C7">
        <w:rPr>
          <w:rStyle w:val="Pogrubienie"/>
          <w:b w:val="0"/>
          <w:bCs w:val="0"/>
        </w:rPr>
        <w:t>J</w:t>
      </w:r>
      <w:r w:rsidR="00213ED1">
        <w:rPr>
          <w:rStyle w:val="Pogrubienie"/>
          <w:b w:val="0"/>
          <w:bCs w:val="0"/>
        </w:rPr>
        <w:t xml:space="preserve"> WRAZ Z </w:t>
      </w:r>
      <w:r w:rsidR="009A06C7">
        <w:rPr>
          <w:rStyle w:val="Pogrubienie"/>
          <w:b w:val="0"/>
          <w:bCs w:val="0"/>
        </w:rPr>
        <w:t>NIEZBĘDNĄ</w:t>
      </w:r>
      <w:r w:rsidR="00213ED1">
        <w:rPr>
          <w:rStyle w:val="Pogrubienie"/>
          <w:b w:val="0"/>
          <w:bCs w:val="0"/>
        </w:rPr>
        <w:t xml:space="preserve"> INFRASTRUKTURĄ</w:t>
      </w:r>
      <w:r w:rsidR="009A06C7">
        <w:rPr>
          <w:rStyle w:val="Pogrubienie"/>
          <w:b w:val="0"/>
          <w:bCs w:val="0"/>
        </w:rPr>
        <w:t xml:space="preserve"> TECHNICZNĄ</w:t>
      </w:r>
      <w:r w:rsidR="006D5CED">
        <w:rPr>
          <w:rStyle w:val="Pogrubienie"/>
          <w:b w:val="0"/>
          <w:bCs w:val="0"/>
        </w:rPr>
        <w:t xml:space="preserve"> </w:t>
      </w:r>
      <w:r w:rsidR="003C6F3F">
        <w:rPr>
          <w:rStyle w:val="Pogrubienie"/>
          <w:b w:val="0"/>
          <w:bCs w:val="0"/>
        </w:rPr>
        <w:t>(</w:t>
      </w:r>
      <w:r w:rsidR="006D5CED" w:rsidRPr="006D5CED">
        <w:t xml:space="preserve">budowa muru oporowego, przebudowa drogi wewnętrznej w południowej części terenu w zakresie zmiany geometrii jezdni i chodników, budowa wiaty śmietnikowej, </w:t>
      </w:r>
      <w:r w:rsidR="00A05EEA">
        <w:t xml:space="preserve">budowa </w:t>
      </w:r>
      <w:r w:rsidR="006D5CED" w:rsidRPr="006D5CED">
        <w:t>kanalizacji deszczowej,</w:t>
      </w:r>
      <w:r w:rsidR="00A05EEA">
        <w:t xml:space="preserve"> budowa</w:t>
      </w:r>
      <w:r w:rsidR="006D5CED" w:rsidRPr="006D5CED">
        <w:t xml:space="preserve"> instalacji energetycznej i oświetleniowej)</w:t>
      </w:r>
      <w:r w:rsidR="00642EF7" w:rsidRPr="006D5CED">
        <w:t xml:space="preserve"> </w:t>
      </w:r>
      <w:r w:rsidRPr="0026722F">
        <w:t>na dział</w:t>
      </w:r>
      <w:r w:rsidR="00D96670">
        <w:t>kach</w:t>
      </w:r>
      <w:r w:rsidRPr="0026722F">
        <w:t xml:space="preserve"> nr</w:t>
      </w:r>
      <w:r w:rsidRPr="006D5CED">
        <w:t xml:space="preserve"> </w:t>
      </w:r>
      <w:r w:rsidR="00D96670" w:rsidRPr="00D96670">
        <w:t>3439/20</w:t>
      </w:r>
      <w:r w:rsidR="00EE7617">
        <w:t xml:space="preserve"> i </w:t>
      </w:r>
      <w:r w:rsidR="00D96670" w:rsidRPr="00D96670">
        <w:t>47/2</w:t>
      </w:r>
      <w:r w:rsidR="00AB2B53">
        <w:t>4</w:t>
      </w:r>
      <w:r w:rsidR="00D96670" w:rsidRPr="00D96670">
        <w:t xml:space="preserve"> </w:t>
      </w:r>
      <w:r w:rsidRPr="0026722F">
        <w:t>w</w:t>
      </w:r>
      <w:r>
        <w:t> </w:t>
      </w:r>
      <w:r w:rsidR="00642EF7">
        <w:t>Bielsku Białej</w:t>
      </w:r>
      <w:r w:rsidRPr="0026722F">
        <w:t xml:space="preserve">, przy ulicy </w:t>
      </w:r>
      <w:r w:rsidR="00D96670" w:rsidRPr="00D96670">
        <w:t>Warszawskiej</w:t>
      </w:r>
      <w:r w:rsidRPr="0026722F">
        <w:t>.</w:t>
      </w:r>
    </w:p>
    <w:bookmarkEnd w:id="1"/>
    <w:p w14:paraId="48772D60" w14:textId="03569693" w:rsidR="00CF339E" w:rsidRDefault="0078785A" w:rsidP="00E627F5">
      <w:pPr>
        <w:spacing w:line="360" w:lineRule="auto"/>
        <w:rPr>
          <w:rFonts w:cs="Arial"/>
        </w:rPr>
      </w:pPr>
      <w:r>
        <w:rPr>
          <w:rFonts w:cs="Arial"/>
        </w:rPr>
        <w:t xml:space="preserve">Projektowany obiekt </w:t>
      </w:r>
      <w:r w:rsidR="003E5C98">
        <w:rPr>
          <w:rFonts w:cs="Arial"/>
        </w:rPr>
        <w:t>budowlany</w:t>
      </w:r>
      <w:r w:rsidR="005821DF">
        <w:rPr>
          <w:rFonts w:cs="Arial"/>
        </w:rPr>
        <w:t xml:space="preserve"> jako</w:t>
      </w:r>
      <w:r w:rsidR="003E5C98">
        <w:rPr>
          <w:rFonts w:cs="Arial"/>
        </w:rPr>
        <w:t xml:space="preserve"> budynek</w:t>
      </w:r>
      <w:r w:rsidR="00FB3899">
        <w:rPr>
          <w:rFonts w:cs="Arial"/>
        </w:rPr>
        <w:t xml:space="preserve"> użyteczności publicznej</w:t>
      </w:r>
      <w:r w:rsidR="00765335">
        <w:rPr>
          <w:rFonts w:cs="Arial"/>
        </w:rPr>
        <w:t xml:space="preserve">, </w:t>
      </w:r>
      <w:r>
        <w:rPr>
          <w:rFonts w:cs="Arial"/>
        </w:rPr>
        <w:t>został</w:t>
      </w:r>
      <w:r w:rsidRPr="00D54C6A">
        <w:rPr>
          <w:rFonts w:cs="Arial"/>
        </w:rPr>
        <w:t xml:space="preserve"> zaliczon</w:t>
      </w:r>
      <w:r>
        <w:rPr>
          <w:rFonts w:cs="Arial"/>
        </w:rPr>
        <w:t>y</w:t>
      </w:r>
      <w:r w:rsidRPr="00D54C6A">
        <w:rPr>
          <w:rFonts w:cs="Arial"/>
        </w:rPr>
        <w:t xml:space="preserve"> do </w:t>
      </w:r>
      <w:r w:rsidRPr="00642EF7">
        <w:rPr>
          <w:rFonts w:cs="Arial"/>
        </w:rPr>
        <w:t>XVII</w:t>
      </w:r>
      <w:r w:rsidRPr="00D54C6A">
        <w:rPr>
          <w:rFonts w:cs="Arial"/>
        </w:rPr>
        <w:t xml:space="preserve"> kategorii</w:t>
      </w:r>
      <w:r>
        <w:rPr>
          <w:rFonts w:cs="Arial"/>
        </w:rPr>
        <w:t xml:space="preserve"> </w:t>
      </w:r>
      <w:r w:rsidRPr="00D54C6A">
        <w:rPr>
          <w:rFonts w:cs="Arial"/>
        </w:rPr>
        <w:t>– budynki handlu, gastronomii i usług.</w:t>
      </w:r>
    </w:p>
    <w:p w14:paraId="546B8C7C" w14:textId="193B75BF" w:rsidR="00EC3A0B" w:rsidRPr="00E5747D" w:rsidRDefault="00052AFF" w:rsidP="00052AFF">
      <w:pPr>
        <w:pStyle w:val="Nagwek1"/>
      </w:pPr>
      <w:bookmarkStart w:id="2" w:name="_Toc166155722"/>
      <w:r w:rsidRPr="00E5747D">
        <w:t>Zamierzony sposób użytkowania oraz program użytkowy obiektu budowlanego</w:t>
      </w:r>
      <w:bookmarkEnd w:id="2"/>
    </w:p>
    <w:p w14:paraId="35EF1106" w14:textId="77777777" w:rsidR="00642EF7" w:rsidRDefault="00642EF7" w:rsidP="00092568">
      <w:pPr>
        <w:spacing w:line="360" w:lineRule="auto"/>
      </w:pPr>
      <w:r>
        <w:t>Główną część budynku</w:t>
      </w:r>
      <w:r w:rsidRPr="00CC38D2">
        <w:t xml:space="preserve"> stanowi </w:t>
      </w:r>
      <w:r>
        <w:t xml:space="preserve">sala konsumpcyjna oraz </w:t>
      </w:r>
      <w:r w:rsidRPr="00CC38D2">
        <w:t>kuchnia wraz z urządzeniami technologicznymi oraz ladą wydawc</w:t>
      </w:r>
      <w:r>
        <w:t>zą (linia serwisowa) od strony sali konsumpcyjnej.</w:t>
      </w:r>
      <w:r w:rsidRPr="00CC38D2">
        <w:t xml:space="preserve"> Poza kuchnią w lokalu znajduje się część magazynowa składająca się z chłodni, mroźni i magazynu suchego. </w:t>
      </w:r>
      <w:r>
        <w:t>Dodatko</w:t>
      </w:r>
      <w:r w:rsidRPr="00CC38D2">
        <w:t>w</w:t>
      </w:r>
      <w:r>
        <w:t>o</w:t>
      </w:r>
      <w:r w:rsidRPr="00CC38D2">
        <w:t xml:space="preserve"> w lokalu znajd</w:t>
      </w:r>
      <w:r>
        <w:t xml:space="preserve">uje się zaplecze socjalne dla pracowników (szatnia, sanitariat, pomieszczenie socjalne), </w:t>
      </w:r>
      <w:r w:rsidRPr="00CC38D2">
        <w:t>pomieszczenie dla managera lokalu</w:t>
      </w:r>
      <w:r>
        <w:t>, zmywalnia tac oraz pomieszczenia porządkowe</w:t>
      </w:r>
      <w:r w:rsidRPr="00CC38D2">
        <w:t>.</w:t>
      </w:r>
    </w:p>
    <w:p w14:paraId="2F6CE71A" w14:textId="77777777" w:rsidR="00642EF7" w:rsidRDefault="00642EF7" w:rsidP="004B067F">
      <w:pPr>
        <w:spacing w:line="276" w:lineRule="auto"/>
        <w:ind w:left="360"/>
        <w:rPr>
          <w:rFonts w:eastAsia="SimSun" w:cs="Arial"/>
        </w:rPr>
      </w:pPr>
      <w:r w:rsidRPr="00CC38D2">
        <w:rPr>
          <w:rFonts w:eastAsia="SimSun" w:cs="Arial"/>
        </w:rPr>
        <w:t>Projektowan</w:t>
      </w:r>
      <w:r>
        <w:rPr>
          <w:rFonts w:eastAsia="SimSun" w:cs="Arial"/>
        </w:rPr>
        <w:t>a restauracja</w:t>
      </w:r>
      <w:r w:rsidRPr="00CC38D2">
        <w:rPr>
          <w:rFonts w:eastAsia="SimSun" w:cs="Arial"/>
        </w:rPr>
        <w:t xml:space="preserve"> ma wyso</w:t>
      </w:r>
      <w:r>
        <w:rPr>
          <w:rFonts w:eastAsia="SimSun" w:cs="Arial"/>
        </w:rPr>
        <w:t>kość odpowiednio:</w:t>
      </w:r>
    </w:p>
    <w:p w14:paraId="7FEA94B4" w14:textId="298E3BC3" w:rsidR="00642EF7" w:rsidRDefault="00642EF7" w:rsidP="00DE4453">
      <w:pPr>
        <w:numPr>
          <w:ilvl w:val="0"/>
          <w:numId w:val="5"/>
        </w:numPr>
        <w:spacing w:line="276" w:lineRule="auto"/>
        <w:ind w:left="360"/>
        <w:rPr>
          <w:rFonts w:eastAsia="SimSun" w:cs="Arial"/>
        </w:rPr>
      </w:pPr>
      <w:r w:rsidRPr="0054589F">
        <w:rPr>
          <w:rFonts w:eastAsia="SimSun" w:cs="Arial"/>
        </w:rPr>
        <w:t>3,30</w:t>
      </w:r>
      <w:r w:rsidR="00354656">
        <w:rPr>
          <w:rFonts w:eastAsia="SimSun" w:cs="Arial"/>
        </w:rPr>
        <w:t xml:space="preserve"> </w:t>
      </w:r>
      <w:r w:rsidRPr="0054589F">
        <w:rPr>
          <w:rFonts w:eastAsia="SimSun" w:cs="Arial"/>
        </w:rPr>
        <w:t>m w pomieszczeniu kuchni, gdzie mogą występować uciążliwie warunki, wysokość jest liczona od wy</w:t>
      </w:r>
      <w:r>
        <w:rPr>
          <w:rFonts w:eastAsia="SimSun" w:cs="Arial"/>
        </w:rPr>
        <w:t>kończonej posadzki</w:t>
      </w:r>
    </w:p>
    <w:p w14:paraId="6557A96F" w14:textId="5097711E" w:rsidR="00642EF7" w:rsidRDefault="00642EF7" w:rsidP="00DE4453">
      <w:pPr>
        <w:numPr>
          <w:ilvl w:val="0"/>
          <w:numId w:val="5"/>
        </w:numPr>
        <w:spacing w:line="276" w:lineRule="auto"/>
        <w:ind w:left="360"/>
        <w:rPr>
          <w:rFonts w:eastAsia="SimSun" w:cs="Arial"/>
        </w:rPr>
      </w:pPr>
      <w:r>
        <w:rPr>
          <w:rFonts w:eastAsia="SimSun" w:cs="Arial"/>
        </w:rPr>
        <w:t>3,00</w:t>
      </w:r>
      <w:r w:rsidR="00354656">
        <w:rPr>
          <w:rFonts w:eastAsia="SimSun" w:cs="Arial"/>
        </w:rPr>
        <w:t xml:space="preserve"> </w:t>
      </w:r>
      <w:r w:rsidRPr="0054589F">
        <w:rPr>
          <w:rFonts w:eastAsia="SimSun" w:cs="Arial"/>
        </w:rPr>
        <w:t>m</w:t>
      </w:r>
      <w:r>
        <w:rPr>
          <w:rFonts w:eastAsia="SimSun" w:cs="Arial"/>
        </w:rPr>
        <w:t xml:space="preserve"> część zaplecza wraz z magazynem suchym</w:t>
      </w:r>
      <w:r w:rsidRPr="0054589F">
        <w:rPr>
          <w:rFonts w:eastAsia="SimSun" w:cs="Arial"/>
        </w:rPr>
        <w:t xml:space="preserve"> </w:t>
      </w:r>
    </w:p>
    <w:p w14:paraId="6F0C04D4" w14:textId="5CDB7E76" w:rsidR="00642EF7" w:rsidRDefault="00642EF7" w:rsidP="00DE4453">
      <w:pPr>
        <w:numPr>
          <w:ilvl w:val="0"/>
          <w:numId w:val="5"/>
        </w:numPr>
        <w:spacing w:line="276" w:lineRule="auto"/>
        <w:ind w:left="360"/>
        <w:rPr>
          <w:rFonts w:eastAsia="SimSun" w:cs="Arial"/>
        </w:rPr>
      </w:pPr>
      <w:r>
        <w:rPr>
          <w:rFonts w:eastAsia="SimSun" w:cs="Arial"/>
        </w:rPr>
        <w:t>2,90</w:t>
      </w:r>
      <w:r w:rsidR="00354656">
        <w:rPr>
          <w:rFonts w:eastAsia="SimSun" w:cs="Arial"/>
        </w:rPr>
        <w:t xml:space="preserve"> </w:t>
      </w:r>
      <w:r>
        <w:rPr>
          <w:rFonts w:eastAsia="SimSun" w:cs="Arial"/>
        </w:rPr>
        <w:t>m część nad stanowiskiem wydawczym</w:t>
      </w:r>
    </w:p>
    <w:p w14:paraId="3B221C5F" w14:textId="6B8F6AA7" w:rsidR="00642EF7" w:rsidRDefault="00642EF7" w:rsidP="00DE4453">
      <w:pPr>
        <w:numPr>
          <w:ilvl w:val="0"/>
          <w:numId w:val="5"/>
        </w:numPr>
        <w:spacing w:line="276" w:lineRule="auto"/>
        <w:ind w:left="360"/>
        <w:rPr>
          <w:rFonts w:eastAsia="SimSun" w:cs="Arial"/>
        </w:rPr>
      </w:pPr>
      <w:r>
        <w:rPr>
          <w:rFonts w:eastAsia="SimSun" w:cs="Arial"/>
        </w:rPr>
        <w:t>2,70</w:t>
      </w:r>
      <w:r w:rsidR="00354656">
        <w:rPr>
          <w:rFonts w:eastAsia="SimSun" w:cs="Arial"/>
        </w:rPr>
        <w:t xml:space="preserve"> </w:t>
      </w:r>
      <w:r>
        <w:rPr>
          <w:rFonts w:eastAsia="SimSun" w:cs="Arial"/>
        </w:rPr>
        <w:t>m systemowe chłodnie i mroźnie</w:t>
      </w:r>
    </w:p>
    <w:p w14:paraId="26A73CF5" w14:textId="138347A6" w:rsidR="00642EF7" w:rsidRDefault="00642EF7" w:rsidP="00DE4453">
      <w:pPr>
        <w:numPr>
          <w:ilvl w:val="0"/>
          <w:numId w:val="5"/>
        </w:numPr>
        <w:spacing w:line="276" w:lineRule="auto"/>
        <w:ind w:left="360"/>
        <w:rPr>
          <w:rFonts w:eastAsia="SimSun" w:cs="Arial"/>
        </w:rPr>
      </w:pPr>
      <w:r>
        <w:rPr>
          <w:rFonts w:eastAsia="SimSun" w:cs="Arial"/>
        </w:rPr>
        <w:t xml:space="preserve">4,60 </w:t>
      </w:r>
      <w:r w:rsidR="00354656">
        <w:rPr>
          <w:rFonts w:eastAsia="SimSun" w:cs="Arial"/>
        </w:rPr>
        <w:t xml:space="preserve">m </w:t>
      </w:r>
      <w:r>
        <w:rPr>
          <w:rFonts w:eastAsia="SimSun" w:cs="Arial"/>
        </w:rPr>
        <w:t>sala konsumpcyjna</w:t>
      </w:r>
    </w:p>
    <w:p w14:paraId="78DA51AD" w14:textId="456E0A4E" w:rsidR="00642EF7" w:rsidRDefault="00642EF7" w:rsidP="00DE4453">
      <w:pPr>
        <w:numPr>
          <w:ilvl w:val="0"/>
          <w:numId w:val="5"/>
        </w:numPr>
        <w:spacing w:line="276" w:lineRule="auto"/>
        <w:ind w:left="360"/>
        <w:rPr>
          <w:rFonts w:eastAsia="SimSun" w:cs="Arial"/>
        </w:rPr>
      </w:pPr>
      <w:r>
        <w:rPr>
          <w:rFonts w:eastAsia="SimSun" w:cs="Arial"/>
        </w:rPr>
        <w:t>2,50</w:t>
      </w:r>
      <w:r w:rsidR="00354656">
        <w:rPr>
          <w:rFonts w:eastAsia="SimSun" w:cs="Arial"/>
        </w:rPr>
        <w:t xml:space="preserve"> m</w:t>
      </w:r>
      <w:r>
        <w:rPr>
          <w:rFonts w:eastAsia="SimSun" w:cs="Arial"/>
        </w:rPr>
        <w:t xml:space="preserve"> pomieszczenia szatni i sanitariatów</w:t>
      </w:r>
    </w:p>
    <w:p w14:paraId="334B3914" w14:textId="77777777" w:rsidR="00B72B9B" w:rsidRDefault="00642EF7" w:rsidP="00E627F5">
      <w:pPr>
        <w:spacing w:line="360" w:lineRule="auto"/>
        <w:rPr>
          <w:rFonts w:eastAsia="SimSun"/>
        </w:rPr>
      </w:pPr>
      <w:r>
        <w:rPr>
          <w:rFonts w:eastAsia="SimSun"/>
        </w:rPr>
        <w:t>Wejścia do budynku dla klientów znajdują się</w:t>
      </w:r>
      <w:r w:rsidRPr="00CC38D2">
        <w:rPr>
          <w:rFonts w:eastAsia="SimSun"/>
        </w:rPr>
        <w:t xml:space="preserve"> </w:t>
      </w:r>
      <w:r>
        <w:rPr>
          <w:rFonts w:eastAsia="SimSun"/>
        </w:rPr>
        <w:t>z dwóch stron</w:t>
      </w:r>
      <w:r w:rsidRPr="00CC38D2">
        <w:rPr>
          <w:rFonts w:eastAsia="SimSun"/>
        </w:rPr>
        <w:t>, a dla dostaw i</w:t>
      </w:r>
      <w:r>
        <w:rPr>
          <w:rFonts w:eastAsia="SimSun"/>
        </w:rPr>
        <w:t> </w:t>
      </w:r>
      <w:r w:rsidRPr="00CC38D2">
        <w:rPr>
          <w:rFonts w:eastAsia="SimSun"/>
        </w:rPr>
        <w:t xml:space="preserve">pracowników lokal </w:t>
      </w:r>
      <w:r w:rsidRPr="001B0FB2">
        <w:rPr>
          <w:rFonts w:eastAsia="SimSun"/>
        </w:rPr>
        <w:t>będzie posiadać wydzielone wejście w tylnej części zaplecza</w:t>
      </w:r>
      <w:r>
        <w:rPr>
          <w:rFonts w:eastAsia="SimSun"/>
        </w:rPr>
        <w:t xml:space="preserve">. Dodatkowe wyjście znajduje się od strony strefy </w:t>
      </w:r>
      <w:proofErr w:type="spellStart"/>
      <w:r>
        <w:rPr>
          <w:rFonts w:eastAsia="SimSun"/>
        </w:rPr>
        <w:t>wydawki</w:t>
      </w:r>
      <w:proofErr w:type="spellEnd"/>
      <w:r>
        <w:rPr>
          <w:rFonts w:eastAsia="SimSun"/>
        </w:rPr>
        <w:t>.</w:t>
      </w:r>
    </w:p>
    <w:p w14:paraId="5132D938" w14:textId="0FEDDD30" w:rsidR="00B72B9B" w:rsidRPr="00B72B9B" w:rsidRDefault="00B72B9B" w:rsidP="00E627F5">
      <w:pPr>
        <w:spacing w:line="360" w:lineRule="auto"/>
        <w:rPr>
          <w:rFonts w:eastAsia="SimSun"/>
        </w:rPr>
      </w:pPr>
      <w:r>
        <w:rPr>
          <w:rFonts w:cs="Arial"/>
          <w:bCs/>
        </w:rPr>
        <w:t>Budynek</w:t>
      </w:r>
      <w:r w:rsidRPr="001B0FB2">
        <w:rPr>
          <w:rFonts w:cs="Arial"/>
          <w:bCs/>
        </w:rPr>
        <w:t xml:space="preserve"> jest dostosowany do obsługi osób niepełnosprawnych.</w:t>
      </w:r>
    </w:p>
    <w:p w14:paraId="5C02C335" w14:textId="4CCDD668" w:rsidR="00AD0291" w:rsidRPr="00E5747D" w:rsidRDefault="00052AFF" w:rsidP="00052AFF">
      <w:pPr>
        <w:pStyle w:val="Nagwek1"/>
      </w:pPr>
      <w:bookmarkStart w:id="3" w:name="_Toc166155723"/>
      <w:r w:rsidRPr="00E5747D">
        <w:lastRenderedPageBreak/>
        <w:t>Układ przestrzenny oraz form</w:t>
      </w:r>
      <w:r w:rsidR="00D74742">
        <w:t>a</w:t>
      </w:r>
      <w:r w:rsidRPr="00E5747D">
        <w:t xml:space="preserve"> architektoniczn</w:t>
      </w:r>
      <w:r w:rsidR="00D74742">
        <w:t>a</w:t>
      </w:r>
      <w:r w:rsidRPr="00E5747D">
        <w:t xml:space="preserve"> obiektu budowlanego</w:t>
      </w:r>
      <w:bookmarkEnd w:id="3"/>
    </w:p>
    <w:p w14:paraId="2BE8106F" w14:textId="7AFC632D" w:rsidR="00642EF7" w:rsidRPr="005C6F4A" w:rsidRDefault="00642EF7" w:rsidP="00DE4453">
      <w:pPr>
        <w:spacing w:line="360" w:lineRule="auto"/>
      </w:pPr>
      <w:r>
        <w:t xml:space="preserve">Projektowany budynek </w:t>
      </w:r>
      <w:r w:rsidRPr="00CC38D2">
        <w:t xml:space="preserve">będzie zajmować powierzchnię </w:t>
      </w:r>
      <w:r w:rsidR="00354656">
        <w:t xml:space="preserve">zabudowy </w:t>
      </w:r>
      <w:r w:rsidRPr="00CC38D2">
        <w:t xml:space="preserve">około </w:t>
      </w:r>
      <w:r>
        <w:t>28</w:t>
      </w:r>
      <w:r w:rsidR="000A4B9B">
        <w:t>2</w:t>
      </w:r>
      <w:r>
        <w:t>,</w:t>
      </w:r>
      <w:r w:rsidR="000A4B9B">
        <w:t>3</w:t>
      </w:r>
      <w:r w:rsidR="00BA0CD6">
        <w:t xml:space="preserve"> </w:t>
      </w:r>
      <w:r w:rsidRPr="00CC38D2">
        <w:t>m</w:t>
      </w:r>
      <w:r w:rsidRPr="00CC38D2">
        <w:rPr>
          <w:vertAlign w:val="superscript"/>
        </w:rPr>
        <w:t>2</w:t>
      </w:r>
      <w:r w:rsidRPr="00CC38D2">
        <w:t xml:space="preserve"> i zgodnie z</w:t>
      </w:r>
      <w:r>
        <w:t> </w:t>
      </w:r>
      <w:r w:rsidRPr="00CC38D2">
        <w:t>przeznaczeniem ogólnym</w:t>
      </w:r>
      <w:r w:rsidR="007D0975">
        <w:t xml:space="preserve"> </w:t>
      </w:r>
      <w:r w:rsidRPr="00CC38D2">
        <w:t xml:space="preserve">będzie w nim prowadzona działalność gastronomiczna. </w:t>
      </w:r>
      <w:r>
        <w:t>Jego wymiary to 21,9</w:t>
      </w:r>
      <w:r w:rsidR="00AD74AA">
        <w:t>5</w:t>
      </w:r>
      <w:r>
        <w:t xml:space="preserve"> m na 13,8</w:t>
      </w:r>
      <w:r w:rsidR="00B1762C">
        <w:t>0</w:t>
      </w:r>
      <w:r w:rsidR="00BA0CD6">
        <w:t xml:space="preserve"> </w:t>
      </w:r>
      <w:r>
        <w:t xml:space="preserve">m, a wysokość </w:t>
      </w:r>
      <w:r w:rsidR="005821DF" w:rsidRPr="005C6F4A">
        <w:t xml:space="preserve">budynku </w:t>
      </w:r>
      <w:r w:rsidR="003C0F92">
        <w:t>6</w:t>
      </w:r>
      <w:r w:rsidRPr="005C6F4A">
        <w:t>,</w:t>
      </w:r>
      <w:r w:rsidR="003C0F92">
        <w:t>25</w:t>
      </w:r>
      <w:r w:rsidR="00BA0CD6" w:rsidRPr="005C6F4A">
        <w:t xml:space="preserve"> </w:t>
      </w:r>
      <w:r w:rsidRPr="005C6F4A">
        <w:t>m</w:t>
      </w:r>
      <w:r w:rsidR="00BF4545" w:rsidRPr="005C6F4A">
        <w:t>.</w:t>
      </w:r>
      <w:r w:rsidRPr="005C6F4A">
        <w:t xml:space="preserve"> </w:t>
      </w:r>
    </w:p>
    <w:p w14:paraId="5364CE14" w14:textId="50E91843" w:rsidR="006F107E" w:rsidRDefault="00264A69" w:rsidP="00DE4453">
      <w:pPr>
        <w:spacing w:line="360" w:lineRule="auto"/>
      </w:pPr>
      <w:r w:rsidRPr="006F107E">
        <w:t xml:space="preserve">Wygląd zewnętrzny budynku będzie zgodny z wymaganiami </w:t>
      </w:r>
      <w:r w:rsidR="006F107E" w:rsidRPr="006F107E">
        <w:t>UCHWAŁA NR LIV/1246/2023 RADY MIEJSKIEJ W BIELSKU-BIAŁEJ</w:t>
      </w:r>
      <w:r w:rsidR="006F107E">
        <w:t xml:space="preserve"> z dnia 2 lutego 2023 r. </w:t>
      </w:r>
      <w:r w:rsidR="006F107E" w:rsidRPr="006F107E">
        <w:t xml:space="preserve">w sprawie zasad i warunków sytuowania obiektów małej architektury, tablic reklamowych i urządzeń reklamowych oraz ogrodzeń, ich gabarytów, standardów jakościowych oraz rodzajów materiałów budowlanych, z jakich mogą być wykonane </w:t>
      </w:r>
      <w:r w:rsidR="00F21B70" w:rsidRPr="006F107E">
        <w:t>oraz warunków zabudowy</w:t>
      </w:r>
      <w:r w:rsidRPr="006F107E">
        <w:t>.</w:t>
      </w:r>
    </w:p>
    <w:p w14:paraId="557467BD" w14:textId="5D42BCD1" w:rsidR="00B72B9B" w:rsidRPr="00E35397" w:rsidRDefault="00B72B9B" w:rsidP="00DE4453">
      <w:pPr>
        <w:spacing w:line="276" w:lineRule="auto"/>
      </w:pPr>
      <w:r w:rsidRPr="00E35397">
        <w:rPr>
          <w:rFonts w:ascii="Calibri" w:hAnsi="Calibri"/>
        </w:rPr>
        <w:t xml:space="preserve">Zastosowano odpowiednio: </w:t>
      </w:r>
    </w:p>
    <w:p w14:paraId="7B488A6A" w14:textId="24A0E4B8" w:rsidR="00B72B9B" w:rsidRPr="00A32AA8" w:rsidRDefault="00B72B9B" w:rsidP="00DE4453">
      <w:pPr>
        <w:pStyle w:val="Tekstpodstawowy"/>
        <w:numPr>
          <w:ilvl w:val="0"/>
          <w:numId w:val="6"/>
        </w:numPr>
        <w:spacing w:before="120" w:after="120" w:line="276" w:lineRule="auto"/>
        <w:rPr>
          <w:rFonts w:ascii="Calibri" w:hAnsi="Calibri"/>
          <w:color w:val="auto"/>
          <w:sz w:val="22"/>
          <w:szCs w:val="22"/>
        </w:rPr>
      </w:pPr>
      <w:r w:rsidRPr="00A32AA8">
        <w:rPr>
          <w:rFonts w:ascii="Calibri" w:hAnsi="Calibri"/>
          <w:color w:val="auto"/>
          <w:sz w:val="22"/>
          <w:szCs w:val="22"/>
        </w:rPr>
        <w:t>Tynk: akrylowy cienkowarstwowy</w:t>
      </w:r>
      <w:r w:rsidR="00912A8A" w:rsidRPr="00A32AA8">
        <w:rPr>
          <w:rFonts w:ascii="Calibri" w:hAnsi="Calibri"/>
          <w:color w:val="auto"/>
          <w:sz w:val="22"/>
          <w:szCs w:val="22"/>
        </w:rPr>
        <w:t xml:space="preserve"> </w:t>
      </w:r>
      <w:r w:rsidR="00016118" w:rsidRPr="00A32AA8">
        <w:rPr>
          <w:rFonts w:ascii="Calibri" w:hAnsi="Calibri"/>
          <w:color w:val="auto"/>
          <w:sz w:val="22"/>
          <w:szCs w:val="22"/>
        </w:rPr>
        <w:t>kornik</w:t>
      </w:r>
      <w:r w:rsidR="00912A8A" w:rsidRPr="00A32AA8">
        <w:rPr>
          <w:rFonts w:ascii="Calibri" w:hAnsi="Calibri"/>
          <w:color w:val="auto"/>
          <w:sz w:val="22"/>
          <w:szCs w:val="22"/>
        </w:rPr>
        <w:t xml:space="preserve"> (</w:t>
      </w:r>
      <w:r w:rsidR="00016118" w:rsidRPr="00A32AA8">
        <w:rPr>
          <w:rFonts w:ascii="Calibri" w:hAnsi="Calibri"/>
          <w:color w:val="auto"/>
          <w:sz w:val="22"/>
          <w:szCs w:val="22"/>
        </w:rPr>
        <w:t>rustic</w:t>
      </w:r>
      <w:r w:rsidR="00912A8A" w:rsidRPr="00A32AA8">
        <w:rPr>
          <w:rFonts w:ascii="Calibri" w:hAnsi="Calibri"/>
          <w:color w:val="auto"/>
          <w:sz w:val="22"/>
          <w:szCs w:val="22"/>
        </w:rPr>
        <w:t>)</w:t>
      </w:r>
      <w:r w:rsidRPr="00A32AA8">
        <w:rPr>
          <w:rFonts w:ascii="Calibri" w:hAnsi="Calibri"/>
          <w:color w:val="auto"/>
          <w:sz w:val="22"/>
          <w:szCs w:val="22"/>
        </w:rPr>
        <w:t xml:space="preserve"> 1-2mm, boniowany 2x2cm, kolor RAL 8016 </w:t>
      </w:r>
      <w:r w:rsidR="00A16CF0" w:rsidRPr="00A32AA8">
        <w:rPr>
          <w:rFonts w:ascii="Calibri" w:hAnsi="Calibri"/>
          <w:color w:val="auto"/>
          <w:sz w:val="22"/>
          <w:szCs w:val="22"/>
        </w:rPr>
        <w:t>i</w:t>
      </w:r>
      <w:r w:rsidRPr="00A32AA8">
        <w:rPr>
          <w:rFonts w:ascii="Calibri" w:hAnsi="Calibri"/>
          <w:color w:val="auto"/>
          <w:sz w:val="22"/>
          <w:szCs w:val="22"/>
        </w:rPr>
        <w:t xml:space="preserve"> RAL 1019 </w:t>
      </w:r>
    </w:p>
    <w:p w14:paraId="28F2F13B" w14:textId="0DA970FD" w:rsidR="00B72B9B" w:rsidRPr="00912A8A" w:rsidRDefault="00C37E63" w:rsidP="00DE4453">
      <w:pPr>
        <w:pStyle w:val="Tekstpodstawowy"/>
        <w:numPr>
          <w:ilvl w:val="0"/>
          <w:numId w:val="6"/>
        </w:numPr>
        <w:spacing w:before="120" w:after="120" w:line="276" w:lineRule="auto"/>
        <w:rPr>
          <w:rFonts w:ascii="Calibri" w:hAnsi="Calibri"/>
          <w:color w:val="auto"/>
          <w:sz w:val="22"/>
          <w:szCs w:val="22"/>
        </w:rPr>
      </w:pPr>
      <w:r>
        <w:rPr>
          <w:rFonts w:ascii="Calibri" w:hAnsi="Calibri"/>
          <w:color w:val="auto"/>
          <w:sz w:val="22"/>
          <w:szCs w:val="22"/>
        </w:rPr>
        <w:t>P</w:t>
      </w:r>
      <w:r w:rsidR="00EE1A44" w:rsidRPr="00912A8A">
        <w:rPr>
          <w:rFonts w:ascii="Calibri" w:hAnsi="Calibri"/>
          <w:color w:val="auto"/>
          <w:sz w:val="22"/>
          <w:szCs w:val="22"/>
        </w:rPr>
        <w:t>łyty elewacyjne</w:t>
      </w:r>
      <w:r w:rsidR="00D2623D" w:rsidRPr="00912A8A">
        <w:rPr>
          <w:rFonts w:ascii="Calibri" w:hAnsi="Calibri"/>
          <w:color w:val="auto"/>
          <w:sz w:val="22"/>
          <w:szCs w:val="22"/>
        </w:rPr>
        <w:t xml:space="preserve"> </w:t>
      </w:r>
      <w:r w:rsidR="006A4A1B" w:rsidRPr="00912A8A">
        <w:rPr>
          <w:rFonts w:ascii="Calibri" w:hAnsi="Calibri"/>
          <w:color w:val="auto"/>
          <w:sz w:val="22"/>
          <w:szCs w:val="22"/>
        </w:rPr>
        <w:t xml:space="preserve">np. </w:t>
      </w:r>
      <w:r w:rsidR="00B72B9B" w:rsidRPr="00912A8A">
        <w:rPr>
          <w:rFonts w:ascii="Calibri" w:hAnsi="Calibri"/>
          <w:color w:val="auto"/>
          <w:sz w:val="22"/>
          <w:szCs w:val="22"/>
        </w:rPr>
        <w:t xml:space="preserve">Nichiha </w:t>
      </w:r>
      <w:r w:rsidR="006A4A1B" w:rsidRPr="00912A8A">
        <w:rPr>
          <w:rFonts w:ascii="Calibri" w:hAnsi="Calibri"/>
          <w:color w:val="auto"/>
          <w:sz w:val="22"/>
          <w:szCs w:val="22"/>
        </w:rPr>
        <w:t xml:space="preserve">Fiber Cement Pannels, VINTAGE WOOD </w:t>
      </w:r>
      <w:r w:rsidR="008D7287">
        <w:rPr>
          <w:rFonts w:ascii="Calibri" w:hAnsi="Calibri"/>
          <w:color w:val="auto"/>
          <w:sz w:val="22"/>
          <w:szCs w:val="22"/>
        </w:rPr>
        <w:t>„</w:t>
      </w:r>
      <w:r w:rsidR="006A4A1B" w:rsidRPr="00912A8A">
        <w:rPr>
          <w:rFonts w:ascii="Calibri" w:hAnsi="Calibri"/>
          <w:color w:val="auto"/>
          <w:sz w:val="22"/>
          <w:szCs w:val="22"/>
        </w:rPr>
        <w:t>CEDAR</w:t>
      </w:r>
      <w:r w:rsidR="008D7287">
        <w:rPr>
          <w:rFonts w:ascii="Calibri" w:hAnsi="Calibri"/>
          <w:color w:val="auto"/>
          <w:sz w:val="22"/>
          <w:szCs w:val="22"/>
        </w:rPr>
        <w:t>“</w:t>
      </w:r>
    </w:p>
    <w:p w14:paraId="0B1D2D7E" w14:textId="725A06D6" w:rsidR="00B72B9B" w:rsidRPr="00392226" w:rsidRDefault="00392226" w:rsidP="00DE4453">
      <w:pPr>
        <w:pStyle w:val="Tekstpodstawowy"/>
        <w:numPr>
          <w:ilvl w:val="0"/>
          <w:numId w:val="6"/>
        </w:numPr>
        <w:spacing w:before="120" w:after="120" w:line="276" w:lineRule="auto"/>
        <w:rPr>
          <w:rFonts w:ascii="Calibri" w:hAnsi="Calibri"/>
          <w:color w:val="auto"/>
          <w:sz w:val="22"/>
          <w:szCs w:val="22"/>
        </w:rPr>
      </w:pPr>
      <w:r w:rsidRPr="00392226">
        <w:rPr>
          <w:rFonts w:ascii="Calibri" w:hAnsi="Calibri"/>
          <w:color w:val="auto"/>
          <w:sz w:val="22"/>
          <w:szCs w:val="22"/>
        </w:rPr>
        <w:t>Okładzina z paneli np. Alucobond w kolorze RAL 7040  z niewidocznymi łączeniami</w:t>
      </w:r>
    </w:p>
    <w:p w14:paraId="3F85B3AB" w14:textId="70F50223" w:rsidR="00370F63" w:rsidRPr="00805AA2" w:rsidRDefault="00370F63" w:rsidP="00DE4453">
      <w:pPr>
        <w:pStyle w:val="Tekstpodstawowy"/>
        <w:numPr>
          <w:ilvl w:val="0"/>
          <w:numId w:val="6"/>
        </w:numPr>
        <w:spacing w:before="120" w:after="120" w:line="276" w:lineRule="auto"/>
        <w:rPr>
          <w:rFonts w:ascii="Calibri" w:hAnsi="Calibri"/>
          <w:color w:val="auto"/>
          <w:sz w:val="22"/>
          <w:szCs w:val="22"/>
        </w:rPr>
      </w:pPr>
      <w:r w:rsidRPr="00805AA2">
        <w:rPr>
          <w:rFonts w:ascii="Calibri" w:hAnsi="Calibri"/>
          <w:color w:val="auto"/>
          <w:sz w:val="22"/>
          <w:szCs w:val="22"/>
        </w:rPr>
        <w:t>Cokoły – tynk m</w:t>
      </w:r>
      <w:r w:rsidR="00805AA2" w:rsidRPr="00805AA2">
        <w:rPr>
          <w:rFonts w:ascii="Calibri" w:hAnsi="Calibri"/>
          <w:color w:val="auto"/>
          <w:sz w:val="22"/>
          <w:szCs w:val="22"/>
        </w:rPr>
        <w:t>o</w:t>
      </w:r>
      <w:r w:rsidRPr="00805AA2">
        <w:rPr>
          <w:rFonts w:ascii="Calibri" w:hAnsi="Calibri"/>
          <w:color w:val="auto"/>
          <w:sz w:val="22"/>
          <w:szCs w:val="22"/>
        </w:rPr>
        <w:t>zaikowy, kolor RAL 8019</w:t>
      </w:r>
    </w:p>
    <w:p w14:paraId="7966F211" w14:textId="49E549CF" w:rsidR="00B72B9B" w:rsidRPr="003E1EDC" w:rsidRDefault="00B72B9B" w:rsidP="00DE4453">
      <w:pPr>
        <w:pStyle w:val="Tekstpodstawowy"/>
        <w:numPr>
          <w:ilvl w:val="0"/>
          <w:numId w:val="6"/>
        </w:numPr>
        <w:spacing w:before="120" w:after="120" w:line="276" w:lineRule="auto"/>
        <w:rPr>
          <w:rFonts w:ascii="Calibri" w:hAnsi="Calibri"/>
          <w:color w:val="auto"/>
          <w:sz w:val="22"/>
          <w:szCs w:val="22"/>
        </w:rPr>
      </w:pPr>
      <w:r w:rsidRPr="003E1EDC">
        <w:rPr>
          <w:rFonts w:ascii="Calibri" w:hAnsi="Calibri"/>
          <w:color w:val="auto"/>
          <w:sz w:val="22"/>
          <w:szCs w:val="22"/>
        </w:rPr>
        <w:t>Ślusarka okienna i drzwiowa: profile RAL 7040 oraz RAL 801</w:t>
      </w:r>
      <w:r w:rsidR="007D4777" w:rsidRPr="003E1EDC">
        <w:rPr>
          <w:rFonts w:ascii="Calibri" w:hAnsi="Calibri"/>
          <w:color w:val="auto"/>
          <w:sz w:val="22"/>
          <w:szCs w:val="22"/>
        </w:rPr>
        <w:t>9</w:t>
      </w:r>
      <w:r w:rsidRPr="003E1EDC">
        <w:rPr>
          <w:rFonts w:ascii="Calibri" w:hAnsi="Calibri"/>
          <w:color w:val="auto"/>
          <w:sz w:val="22"/>
          <w:szCs w:val="22"/>
        </w:rPr>
        <w:t xml:space="preserve"> - drzwi na zaplecze (wyposażyć w zamek elektroniczny)</w:t>
      </w:r>
    </w:p>
    <w:p w14:paraId="7D617853" w14:textId="77777777" w:rsidR="00B72B9B" w:rsidRDefault="00B72B9B" w:rsidP="00DE4453">
      <w:pPr>
        <w:pStyle w:val="Tekstpodstawowy"/>
        <w:numPr>
          <w:ilvl w:val="0"/>
          <w:numId w:val="6"/>
        </w:numPr>
        <w:spacing w:before="120" w:after="120" w:line="276" w:lineRule="auto"/>
        <w:rPr>
          <w:rFonts w:ascii="Calibri" w:hAnsi="Calibri"/>
          <w:color w:val="auto"/>
          <w:sz w:val="22"/>
          <w:szCs w:val="22"/>
        </w:rPr>
      </w:pPr>
      <w:r w:rsidRPr="003E1EDC">
        <w:rPr>
          <w:rFonts w:ascii="Calibri" w:hAnsi="Calibri"/>
          <w:color w:val="auto"/>
          <w:sz w:val="22"/>
          <w:szCs w:val="22"/>
        </w:rPr>
        <w:t>Zadaszenia: blacha malowana proszkowo oraz obróbki blacharskie, kolor RAL 3020. Podświetlenie wg projektu branżowego</w:t>
      </w:r>
    </w:p>
    <w:p w14:paraId="1E3978A1" w14:textId="4AE5BBAE" w:rsidR="006D00BE" w:rsidRPr="00C51AAF" w:rsidRDefault="00B02861" w:rsidP="00C51AAF">
      <w:pPr>
        <w:pStyle w:val="Tekstpodstawowy"/>
        <w:numPr>
          <w:ilvl w:val="0"/>
          <w:numId w:val="6"/>
        </w:numPr>
        <w:spacing w:before="120" w:after="120" w:line="276" w:lineRule="auto"/>
        <w:rPr>
          <w:rFonts w:ascii="Calibri" w:hAnsi="Calibri"/>
          <w:color w:val="auto"/>
          <w:sz w:val="22"/>
          <w:szCs w:val="22"/>
        </w:rPr>
      </w:pPr>
      <w:r>
        <w:rPr>
          <w:rFonts w:ascii="Calibri" w:hAnsi="Calibri"/>
          <w:color w:val="auto"/>
          <w:sz w:val="22"/>
          <w:szCs w:val="22"/>
        </w:rPr>
        <w:t xml:space="preserve">Obróbka blacharska dachu, </w:t>
      </w:r>
      <w:r w:rsidR="00AC07B3">
        <w:rPr>
          <w:rFonts w:ascii="Calibri" w:hAnsi="Calibri"/>
          <w:color w:val="auto"/>
          <w:sz w:val="22"/>
          <w:szCs w:val="22"/>
        </w:rPr>
        <w:t>ś</w:t>
      </w:r>
      <w:r>
        <w:rPr>
          <w:rFonts w:ascii="Calibri" w:hAnsi="Calibri"/>
          <w:color w:val="auto"/>
          <w:sz w:val="22"/>
          <w:szCs w:val="22"/>
        </w:rPr>
        <w:t>lusarka systemowego daszku szklanego i drabina w kolorze RAL 8019</w:t>
      </w:r>
    </w:p>
    <w:p w14:paraId="0E724EDD" w14:textId="162A2E27" w:rsidR="006D00BE" w:rsidRPr="00C51AAF" w:rsidRDefault="006D00BE" w:rsidP="00C51AAF">
      <w:pPr>
        <w:pStyle w:val="Tekstpodstawowy"/>
        <w:spacing w:before="120" w:after="120" w:line="276" w:lineRule="auto"/>
        <w:rPr>
          <w:rFonts w:ascii="Calibri" w:hAnsi="Calibri"/>
          <w:color w:val="auto"/>
          <w:sz w:val="22"/>
          <w:szCs w:val="22"/>
          <w:u w:val="single"/>
        </w:rPr>
      </w:pPr>
      <w:r w:rsidRPr="00C51AAF">
        <w:rPr>
          <w:rFonts w:ascii="Calibri" w:hAnsi="Calibri"/>
          <w:color w:val="auto"/>
          <w:sz w:val="22"/>
          <w:szCs w:val="22"/>
          <w:u w:val="single"/>
        </w:rPr>
        <w:t>Ze</w:t>
      </w:r>
      <w:r w:rsidR="00D8286A" w:rsidRPr="00C51AAF">
        <w:rPr>
          <w:rFonts w:ascii="Calibri" w:hAnsi="Calibri"/>
          <w:color w:val="auto"/>
          <w:sz w:val="22"/>
          <w:szCs w:val="22"/>
          <w:u w:val="single"/>
        </w:rPr>
        <w:t>s</w:t>
      </w:r>
      <w:r w:rsidRPr="00C51AAF">
        <w:rPr>
          <w:rFonts w:ascii="Calibri" w:hAnsi="Calibri"/>
          <w:color w:val="auto"/>
          <w:sz w:val="22"/>
          <w:szCs w:val="22"/>
          <w:u w:val="single"/>
        </w:rPr>
        <w:t xml:space="preserve">tawienie przegród: </w:t>
      </w:r>
    </w:p>
    <w:tbl>
      <w:tblPr>
        <w:tblW w:w="5760" w:type="dxa"/>
        <w:tblCellMar>
          <w:left w:w="70" w:type="dxa"/>
          <w:right w:w="70" w:type="dxa"/>
        </w:tblCellMar>
        <w:tblLook w:val="04A0" w:firstRow="1" w:lastRow="0" w:firstColumn="1" w:lastColumn="0" w:noHBand="0" w:noVBand="1"/>
      </w:tblPr>
      <w:tblGrid>
        <w:gridCol w:w="960"/>
        <w:gridCol w:w="4800"/>
      </w:tblGrid>
      <w:tr w:rsidR="00431941" w:rsidRPr="004001B3" w14:paraId="2A3D66A0" w14:textId="77777777" w:rsidTr="008E079E">
        <w:trPr>
          <w:trHeight w:val="3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9F735" w14:textId="5A20E263" w:rsidR="00431941" w:rsidRPr="004001B3" w:rsidRDefault="00431941" w:rsidP="00DD20EB">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 xml:space="preserve">Ściana </w:t>
            </w:r>
            <w:r>
              <w:rPr>
                <w:rFonts w:ascii="Calibri" w:eastAsia="Times New Roman" w:hAnsi="Calibri" w:cs="Calibri"/>
                <w:b/>
                <w:bCs/>
                <w:color w:val="000000"/>
                <w:lang w:eastAsia="pl-PL"/>
              </w:rPr>
              <w:t>zewnętrzna</w:t>
            </w:r>
          </w:p>
        </w:tc>
      </w:tr>
      <w:tr w:rsidR="009C457B" w:rsidRPr="004001B3" w14:paraId="76B804E7" w14:textId="77777777" w:rsidTr="00DD20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96CEB6" w14:textId="66B7C437" w:rsidR="009C457B" w:rsidRPr="004001B3" w:rsidRDefault="009C457B" w:rsidP="00DD20EB">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w:t>
            </w:r>
            <w:r w:rsidR="00EC2F46">
              <w:rPr>
                <w:rFonts w:ascii="Calibri" w:eastAsia="Times New Roman" w:hAnsi="Calibri" w:cs="Calibri"/>
                <w:color w:val="000000"/>
                <w:lang w:eastAsia="pl-PL"/>
              </w:rPr>
              <w:t>4cm</w:t>
            </w:r>
          </w:p>
        </w:tc>
        <w:tc>
          <w:tcPr>
            <w:tcW w:w="4800" w:type="dxa"/>
            <w:tcBorders>
              <w:top w:val="nil"/>
              <w:left w:val="nil"/>
              <w:bottom w:val="single" w:sz="4" w:space="0" w:color="auto"/>
              <w:right w:val="single" w:sz="4" w:space="0" w:color="auto"/>
            </w:tcBorders>
            <w:shd w:val="clear" w:color="auto" w:fill="auto"/>
            <w:noWrap/>
            <w:vAlign w:val="bottom"/>
            <w:hideMark/>
          </w:tcPr>
          <w:p w14:paraId="0484D3A5" w14:textId="606A08A6" w:rsidR="009C457B" w:rsidRPr="004001B3" w:rsidRDefault="00EC2F46"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 xml:space="preserve">Pustak ceramiczny </w:t>
            </w:r>
          </w:p>
        </w:tc>
      </w:tr>
      <w:tr w:rsidR="009C457B" w:rsidRPr="004001B3" w14:paraId="25383F97" w14:textId="77777777" w:rsidTr="00E82690">
        <w:trPr>
          <w:trHeight w:val="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A11951" w14:textId="6E66A596" w:rsidR="009C457B" w:rsidRPr="004001B3" w:rsidRDefault="00E82690"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w:t>
            </w:r>
            <w:r w:rsidR="009C457B" w:rsidRPr="004001B3">
              <w:rPr>
                <w:rFonts w:ascii="Calibri" w:eastAsia="Times New Roman" w:hAnsi="Calibri" w:cs="Calibri"/>
                <w:color w:val="000000"/>
                <w:lang w:eastAsia="pl-PL"/>
              </w:rPr>
              <w:t>0cm</w:t>
            </w:r>
          </w:p>
        </w:tc>
        <w:tc>
          <w:tcPr>
            <w:tcW w:w="4800" w:type="dxa"/>
            <w:tcBorders>
              <w:top w:val="nil"/>
              <w:left w:val="nil"/>
              <w:bottom w:val="single" w:sz="4" w:space="0" w:color="auto"/>
              <w:right w:val="single" w:sz="4" w:space="0" w:color="auto"/>
            </w:tcBorders>
            <w:shd w:val="clear" w:color="auto" w:fill="auto"/>
            <w:vAlign w:val="bottom"/>
            <w:hideMark/>
          </w:tcPr>
          <w:p w14:paraId="1B54F499" w14:textId="1A14555A" w:rsidR="009C457B" w:rsidRPr="004001B3" w:rsidRDefault="00EC2F46"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Termoizolacja – styropian frezowany</w:t>
            </w:r>
          </w:p>
        </w:tc>
      </w:tr>
      <w:tr w:rsidR="009C457B" w:rsidRPr="004001B3" w14:paraId="34D46E18" w14:textId="77777777" w:rsidTr="00DD20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EC4B8F" w14:textId="3B0FB85B" w:rsidR="009C457B" w:rsidRPr="004001B3" w:rsidRDefault="009C457B" w:rsidP="00DD20EB">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1,</w:t>
            </w:r>
            <w:r w:rsidR="00E82690">
              <w:rPr>
                <w:rFonts w:ascii="Calibri" w:eastAsia="Times New Roman" w:hAnsi="Calibri" w:cs="Calibri"/>
                <w:color w:val="000000"/>
                <w:lang w:eastAsia="pl-PL"/>
              </w:rPr>
              <w:t>5cm</w:t>
            </w:r>
          </w:p>
        </w:tc>
        <w:tc>
          <w:tcPr>
            <w:tcW w:w="4800" w:type="dxa"/>
            <w:tcBorders>
              <w:top w:val="nil"/>
              <w:left w:val="nil"/>
              <w:bottom w:val="single" w:sz="4" w:space="0" w:color="auto"/>
              <w:right w:val="single" w:sz="4" w:space="0" w:color="auto"/>
            </w:tcBorders>
            <w:shd w:val="clear" w:color="auto" w:fill="auto"/>
            <w:noWrap/>
            <w:vAlign w:val="bottom"/>
            <w:hideMark/>
          </w:tcPr>
          <w:p w14:paraId="791BA6A1" w14:textId="36CAAAC1" w:rsidR="009C457B" w:rsidRPr="004001B3" w:rsidRDefault="00EC2F46"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Tynk akrylowy</w:t>
            </w:r>
          </w:p>
        </w:tc>
      </w:tr>
    </w:tbl>
    <w:p w14:paraId="01ED44CE" w14:textId="77777777" w:rsidR="00861FFD" w:rsidRDefault="00861FFD" w:rsidP="009C457B">
      <w:pPr>
        <w:pStyle w:val="Tekstpodstawowy"/>
        <w:spacing w:before="120" w:after="120" w:line="276" w:lineRule="auto"/>
        <w:rPr>
          <w:rFonts w:ascii="Calibri" w:hAnsi="Calibri"/>
          <w:color w:val="auto"/>
          <w:sz w:val="22"/>
          <w:szCs w:val="22"/>
        </w:rPr>
      </w:pPr>
    </w:p>
    <w:tbl>
      <w:tblPr>
        <w:tblW w:w="5760" w:type="dxa"/>
        <w:tblCellMar>
          <w:left w:w="70" w:type="dxa"/>
          <w:right w:w="70" w:type="dxa"/>
        </w:tblCellMar>
        <w:tblLook w:val="04A0" w:firstRow="1" w:lastRow="0" w:firstColumn="1" w:lastColumn="0" w:noHBand="0" w:noVBand="1"/>
      </w:tblPr>
      <w:tblGrid>
        <w:gridCol w:w="960"/>
        <w:gridCol w:w="4800"/>
      </w:tblGrid>
      <w:tr w:rsidR="00431941" w:rsidRPr="004001B3" w14:paraId="531BA1AE" w14:textId="77777777" w:rsidTr="0081555D">
        <w:trPr>
          <w:trHeight w:val="3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91807" w14:textId="1FD2A33C" w:rsidR="00431941" w:rsidRPr="004001B3" w:rsidRDefault="00431941" w:rsidP="00DD20EB">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 xml:space="preserve">Ściana </w:t>
            </w:r>
            <w:r>
              <w:rPr>
                <w:rFonts w:ascii="Calibri" w:eastAsia="Times New Roman" w:hAnsi="Calibri" w:cs="Calibri"/>
                <w:b/>
                <w:bCs/>
                <w:color w:val="000000"/>
                <w:lang w:eastAsia="pl-PL"/>
              </w:rPr>
              <w:t xml:space="preserve">zewnętrzna </w:t>
            </w:r>
            <w:r w:rsidRPr="0023091A">
              <w:rPr>
                <w:rFonts w:ascii="Calibri" w:eastAsia="Times New Roman" w:hAnsi="Calibri" w:cs="Calibri"/>
                <w:b/>
                <w:bCs/>
                <w:lang w:eastAsia="pl-PL"/>
              </w:rPr>
              <w:t>cokołowa</w:t>
            </w:r>
          </w:p>
        </w:tc>
      </w:tr>
      <w:tr w:rsidR="001159E9" w:rsidRPr="004001B3" w14:paraId="3D57AC70" w14:textId="77777777" w:rsidTr="00DD20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166195" w14:textId="77777777" w:rsidR="001159E9" w:rsidRPr="004001B3" w:rsidRDefault="001159E9" w:rsidP="00DD20EB">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w:t>
            </w:r>
            <w:r>
              <w:rPr>
                <w:rFonts w:ascii="Calibri" w:eastAsia="Times New Roman" w:hAnsi="Calibri" w:cs="Calibri"/>
                <w:color w:val="000000"/>
                <w:lang w:eastAsia="pl-PL"/>
              </w:rPr>
              <w:t>4cm</w:t>
            </w:r>
          </w:p>
        </w:tc>
        <w:tc>
          <w:tcPr>
            <w:tcW w:w="4800" w:type="dxa"/>
            <w:tcBorders>
              <w:top w:val="nil"/>
              <w:left w:val="nil"/>
              <w:bottom w:val="single" w:sz="4" w:space="0" w:color="auto"/>
              <w:right w:val="single" w:sz="4" w:space="0" w:color="auto"/>
            </w:tcBorders>
            <w:shd w:val="clear" w:color="auto" w:fill="auto"/>
            <w:noWrap/>
            <w:vAlign w:val="bottom"/>
            <w:hideMark/>
          </w:tcPr>
          <w:p w14:paraId="03AA7503" w14:textId="01FA67DB" w:rsidR="001159E9" w:rsidRPr="004001B3" w:rsidRDefault="00D71D9D"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Bloczek</w:t>
            </w:r>
            <w:r w:rsidR="001159E9">
              <w:rPr>
                <w:rFonts w:ascii="Calibri" w:eastAsia="Times New Roman" w:hAnsi="Calibri" w:cs="Calibri"/>
                <w:color w:val="000000"/>
                <w:lang w:eastAsia="pl-PL"/>
              </w:rPr>
              <w:t xml:space="preserve"> </w:t>
            </w:r>
            <w:r w:rsidR="00EC5FE9">
              <w:rPr>
                <w:rFonts w:ascii="Calibri" w:eastAsia="Times New Roman" w:hAnsi="Calibri" w:cs="Calibri"/>
                <w:color w:val="000000"/>
                <w:lang w:eastAsia="pl-PL"/>
              </w:rPr>
              <w:t>betonowy</w:t>
            </w:r>
            <w:r w:rsidR="001159E9">
              <w:rPr>
                <w:rFonts w:ascii="Calibri" w:eastAsia="Times New Roman" w:hAnsi="Calibri" w:cs="Calibri"/>
                <w:color w:val="000000"/>
                <w:lang w:eastAsia="pl-PL"/>
              </w:rPr>
              <w:t xml:space="preserve"> </w:t>
            </w:r>
          </w:p>
        </w:tc>
      </w:tr>
      <w:tr w:rsidR="001159E9" w:rsidRPr="004001B3" w14:paraId="42B0269D" w14:textId="77777777" w:rsidTr="00DD20EB">
        <w:trPr>
          <w:trHeight w:val="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7F0EF0" w14:textId="006ED03B" w:rsidR="001159E9" w:rsidRPr="004001B3" w:rsidRDefault="001159E9"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18</w:t>
            </w:r>
            <w:r w:rsidRPr="004001B3">
              <w:rPr>
                <w:rFonts w:ascii="Calibri" w:eastAsia="Times New Roman" w:hAnsi="Calibri" w:cs="Calibri"/>
                <w:color w:val="000000"/>
                <w:lang w:eastAsia="pl-PL"/>
              </w:rPr>
              <w:t>cm</w:t>
            </w:r>
          </w:p>
        </w:tc>
        <w:tc>
          <w:tcPr>
            <w:tcW w:w="4800" w:type="dxa"/>
            <w:tcBorders>
              <w:top w:val="nil"/>
              <w:left w:val="nil"/>
              <w:bottom w:val="single" w:sz="4" w:space="0" w:color="auto"/>
              <w:right w:val="single" w:sz="4" w:space="0" w:color="auto"/>
            </w:tcBorders>
            <w:shd w:val="clear" w:color="auto" w:fill="auto"/>
            <w:vAlign w:val="bottom"/>
            <w:hideMark/>
          </w:tcPr>
          <w:p w14:paraId="106D0D9E" w14:textId="7AB84931" w:rsidR="001159E9" w:rsidRPr="004001B3" w:rsidRDefault="001159E9"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Termoizolacja – styropian frezowany</w:t>
            </w:r>
            <w:r w:rsidR="00B81DD3">
              <w:rPr>
                <w:rFonts w:ascii="Calibri" w:eastAsia="Times New Roman" w:hAnsi="Calibri" w:cs="Calibri"/>
                <w:color w:val="000000"/>
                <w:lang w:eastAsia="pl-PL"/>
              </w:rPr>
              <w:t xml:space="preserve"> lambda 0,036</w:t>
            </w:r>
          </w:p>
        </w:tc>
      </w:tr>
      <w:tr w:rsidR="001159E9" w:rsidRPr="004001B3" w14:paraId="3C21FF85" w14:textId="77777777" w:rsidTr="00DD20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C6220F" w14:textId="77777777" w:rsidR="001159E9" w:rsidRPr="004001B3" w:rsidRDefault="001159E9" w:rsidP="00DD20EB">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1,</w:t>
            </w:r>
            <w:r>
              <w:rPr>
                <w:rFonts w:ascii="Calibri" w:eastAsia="Times New Roman" w:hAnsi="Calibri" w:cs="Calibri"/>
                <w:color w:val="000000"/>
                <w:lang w:eastAsia="pl-PL"/>
              </w:rPr>
              <w:t>5cm</w:t>
            </w:r>
          </w:p>
        </w:tc>
        <w:tc>
          <w:tcPr>
            <w:tcW w:w="4800" w:type="dxa"/>
            <w:tcBorders>
              <w:top w:val="nil"/>
              <w:left w:val="nil"/>
              <w:bottom w:val="single" w:sz="4" w:space="0" w:color="auto"/>
              <w:right w:val="single" w:sz="4" w:space="0" w:color="auto"/>
            </w:tcBorders>
            <w:shd w:val="clear" w:color="auto" w:fill="auto"/>
            <w:noWrap/>
            <w:vAlign w:val="bottom"/>
            <w:hideMark/>
          </w:tcPr>
          <w:p w14:paraId="1E158F2A" w14:textId="77777777" w:rsidR="001159E9" w:rsidRPr="004001B3" w:rsidRDefault="001159E9"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Tynk akrylowy</w:t>
            </w:r>
          </w:p>
        </w:tc>
      </w:tr>
    </w:tbl>
    <w:p w14:paraId="398D5B09" w14:textId="77777777" w:rsidR="002938D7" w:rsidRDefault="002938D7" w:rsidP="009C457B">
      <w:pPr>
        <w:pStyle w:val="Tekstpodstawowy"/>
        <w:spacing w:before="120" w:after="120" w:line="276" w:lineRule="auto"/>
        <w:rPr>
          <w:rFonts w:ascii="Calibri" w:hAnsi="Calibri"/>
          <w:color w:val="auto"/>
          <w:sz w:val="22"/>
          <w:szCs w:val="22"/>
        </w:rPr>
      </w:pPr>
    </w:p>
    <w:tbl>
      <w:tblPr>
        <w:tblW w:w="5760" w:type="dxa"/>
        <w:tblCellMar>
          <w:left w:w="70" w:type="dxa"/>
          <w:right w:w="70" w:type="dxa"/>
        </w:tblCellMar>
        <w:tblLook w:val="04A0" w:firstRow="1" w:lastRow="0" w:firstColumn="1" w:lastColumn="0" w:noHBand="0" w:noVBand="1"/>
      </w:tblPr>
      <w:tblGrid>
        <w:gridCol w:w="960"/>
        <w:gridCol w:w="4800"/>
      </w:tblGrid>
      <w:tr w:rsidR="003E0B15" w:rsidRPr="004001B3" w14:paraId="54793094" w14:textId="77777777" w:rsidTr="004A5A8B">
        <w:trPr>
          <w:trHeight w:val="3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CBF07" w14:textId="2A7ECCCA" w:rsidR="003E0B15" w:rsidRPr="004001B3" w:rsidRDefault="003E0B15" w:rsidP="00DD20EB">
            <w:pPr>
              <w:spacing w:before="0" w:after="0" w:line="240" w:lineRule="auto"/>
              <w:jc w:val="left"/>
              <w:rPr>
                <w:rFonts w:ascii="Calibri" w:eastAsia="Times New Roman" w:hAnsi="Calibri" w:cs="Calibri"/>
                <w:b/>
                <w:bCs/>
                <w:color w:val="000000"/>
                <w:lang w:eastAsia="pl-PL"/>
              </w:rPr>
            </w:pPr>
            <w:r>
              <w:rPr>
                <w:rFonts w:ascii="Calibri" w:eastAsia="Times New Roman" w:hAnsi="Calibri" w:cs="Calibri"/>
                <w:b/>
                <w:bCs/>
                <w:color w:val="000000"/>
                <w:lang w:eastAsia="pl-PL"/>
              </w:rPr>
              <w:t>Attyka</w:t>
            </w:r>
          </w:p>
        </w:tc>
      </w:tr>
      <w:tr w:rsidR="00B63472" w:rsidRPr="004001B3" w14:paraId="0DFA8767" w14:textId="77777777" w:rsidTr="00D8101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499115" w14:textId="515B6215" w:rsidR="00B63472" w:rsidRPr="004001B3" w:rsidRDefault="00DB5250"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w:t>
            </w:r>
          </w:p>
        </w:tc>
        <w:tc>
          <w:tcPr>
            <w:tcW w:w="4800" w:type="dxa"/>
            <w:tcBorders>
              <w:top w:val="nil"/>
              <w:left w:val="nil"/>
              <w:bottom w:val="single" w:sz="4" w:space="0" w:color="auto"/>
              <w:right w:val="single" w:sz="4" w:space="0" w:color="auto"/>
            </w:tcBorders>
            <w:shd w:val="clear" w:color="auto" w:fill="auto"/>
            <w:noWrap/>
            <w:vAlign w:val="bottom"/>
          </w:tcPr>
          <w:p w14:paraId="494F9B02" w14:textId="40ECDB32" w:rsidR="00B63472" w:rsidRPr="004001B3" w:rsidRDefault="00D81014"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 xml:space="preserve">Membrana dachowa np. </w:t>
            </w:r>
            <w:proofErr w:type="spellStart"/>
            <w:r>
              <w:rPr>
                <w:rFonts w:ascii="Calibri" w:eastAsia="Times New Roman" w:hAnsi="Calibri" w:cs="Calibri"/>
                <w:color w:val="000000"/>
                <w:lang w:eastAsia="pl-PL"/>
              </w:rPr>
              <w:t>Protan</w:t>
            </w:r>
            <w:proofErr w:type="spellEnd"/>
            <w:r>
              <w:rPr>
                <w:rFonts w:ascii="Calibri" w:eastAsia="Times New Roman" w:hAnsi="Calibri" w:cs="Calibri"/>
                <w:color w:val="000000"/>
                <w:lang w:eastAsia="pl-PL"/>
              </w:rPr>
              <w:t xml:space="preserve"> SE</w:t>
            </w:r>
          </w:p>
        </w:tc>
      </w:tr>
      <w:tr w:rsidR="00B63472" w:rsidRPr="004001B3" w14:paraId="0B605FB2" w14:textId="77777777" w:rsidTr="00D81014">
        <w:trPr>
          <w:trHeight w:val="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292E91" w14:textId="0D818BF6" w:rsidR="00B63472" w:rsidRPr="004001B3" w:rsidRDefault="00DB5250"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10</w:t>
            </w:r>
            <w:r w:rsidR="00B63472" w:rsidRPr="004001B3">
              <w:rPr>
                <w:rFonts w:ascii="Calibri" w:eastAsia="Times New Roman" w:hAnsi="Calibri" w:cs="Calibri"/>
                <w:color w:val="000000"/>
                <w:lang w:eastAsia="pl-PL"/>
              </w:rPr>
              <w:t>cm</w:t>
            </w:r>
          </w:p>
        </w:tc>
        <w:tc>
          <w:tcPr>
            <w:tcW w:w="4800" w:type="dxa"/>
            <w:tcBorders>
              <w:top w:val="nil"/>
              <w:left w:val="nil"/>
              <w:bottom w:val="single" w:sz="4" w:space="0" w:color="auto"/>
              <w:right w:val="single" w:sz="4" w:space="0" w:color="auto"/>
            </w:tcBorders>
            <w:shd w:val="clear" w:color="auto" w:fill="auto"/>
            <w:vAlign w:val="bottom"/>
          </w:tcPr>
          <w:p w14:paraId="49EC5AB3" w14:textId="2F408F95" w:rsidR="00B63472" w:rsidRPr="004001B3" w:rsidRDefault="00D81014"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Styropian frezowany</w:t>
            </w:r>
          </w:p>
        </w:tc>
      </w:tr>
      <w:tr w:rsidR="00B63472" w:rsidRPr="004001B3" w14:paraId="166DF82B" w14:textId="77777777" w:rsidTr="00D8101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43DAE7" w14:textId="448D2CDD" w:rsidR="00B63472" w:rsidRPr="004001B3" w:rsidRDefault="00DB5250"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24</w:t>
            </w:r>
            <w:r w:rsidR="00B63472">
              <w:rPr>
                <w:rFonts w:ascii="Calibri" w:eastAsia="Times New Roman" w:hAnsi="Calibri" w:cs="Calibri"/>
                <w:color w:val="000000"/>
                <w:lang w:eastAsia="pl-PL"/>
              </w:rPr>
              <w:t>cm</w:t>
            </w:r>
          </w:p>
        </w:tc>
        <w:tc>
          <w:tcPr>
            <w:tcW w:w="4800" w:type="dxa"/>
            <w:tcBorders>
              <w:top w:val="nil"/>
              <w:left w:val="nil"/>
              <w:bottom w:val="single" w:sz="4" w:space="0" w:color="auto"/>
              <w:right w:val="single" w:sz="4" w:space="0" w:color="auto"/>
            </w:tcBorders>
            <w:shd w:val="clear" w:color="auto" w:fill="auto"/>
            <w:noWrap/>
            <w:vAlign w:val="bottom"/>
          </w:tcPr>
          <w:p w14:paraId="45317BFA" w14:textId="2587BBF2" w:rsidR="00B63472" w:rsidRPr="004001B3" w:rsidRDefault="00D81014"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Bloczek betonowy</w:t>
            </w:r>
          </w:p>
        </w:tc>
      </w:tr>
      <w:tr w:rsidR="00DB5250" w:rsidRPr="004001B3" w14:paraId="3546A173" w14:textId="77777777" w:rsidTr="00DB525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2D7BB" w14:textId="2A63DB89" w:rsidR="00DB5250" w:rsidRDefault="00DB5250"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20</w:t>
            </w:r>
            <w:r w:rsidR="009C095A">
              <w:rPr>
                <w:rFonts w:ascii="Calibri" w:eastAsia="Times New Roman" w:hAnsi="Calibri" w:cs="Calibri"/>
                <w:color w:val="000000"/>
                <w:lang w:eastAsia="pl-PL"/>
              </w:rPr>
              <w:t>cm</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47DAF06F" w14:textId="0474DC2F" w:rsidR="00DB5250" w:rsidRDefault="00D81014"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Termoizolacja -</w:t>
            </w:r>
            <w:r w:rsidR="00067969">
              <w:rPr>
                <w:rFonts w:ascii="Calibri" w:eastAsia="Times New Roman" w:hAnsi="Calibri" w:cs="Calibri"/>
                <w:color w:val="000000"/>
                <w:lang w:eastAsia="pl-PL"/>
              </w:rPr>
              <w:t xml:space="preserve"> </w:t>
            </w:r>
            <w:r>
              <w:rPr>
                <w:rFonts w:ascii="Calibri" w:eastAsia="Times New Roman" w:hAnsi="Calibri" w:cs="Calibri"/>
                <w:color w:val="000000"/>
                <w:lang w:eastAsia="pl-PL"/>
              </w:rPr>
              <w:t>styropian frezowany</w:t>
            </w:r>
          </w:p>
        </w:tc>
      </w:tr>
      <w:tr w:rsidR="00DB5250" w:rsidRPr="004001B3" w14:paraId="3031A40D" w14:textId="77777777" w:rsidTr="00DB525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C9B94" w14:textId="2B78E87F" w:rsidR="00DB5250" w:rsidRDefault="00DB5250"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1,5</w:t>
            </w:r>
            <w:r w:rsidR="009C095A">
              <w:rPr>
                <w:rFonts w:ascii="Calibri" w:eastAsia="Times New Roman" w:hAnsi="Calibri" w:cs="Calibri"/>
                <w:color w:val="000000"/>
                <w:lang w:eastAsia="pl-PL"/>
              </w:rPr>
              <w:t>cm</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64B934F6" w14:textId="57631518" w:rsidR="00DB5250" w:rsidRDefault="00247101" w:rsidP="00DD20E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Tynk akrylowy</w:t>
            </w:r>
          </w:p>
        </w:tc>
      </w:tr>
    </w:tbl>
    <w:p w14:paraId="265F3308" w14:textId="77777777" w:rsidR="00BF1170" w:rsidRDefault="00BF1170" w:rsidP="009C457B">
      <w:pPr>
        <w:pStyle w:val="Tekstpodstawowy"/>
        <w:spacing w:before="120" w:after="120" w:line="276" w:lineRule="auto"/>
        <w:rPr>
          <w:rFonts w:ascii="Calibri" w:hAnsi="Calibri"/>
          <w:color w:val="auto"/>
          <w:sz w:val="22"/>
          <w:szCs w:val="22"/>
        </w:rPr>
      </w:pPr>
    </w:p>
    <w:tbl>
      <w:tblPr>
        <w:tblW w:w="5760" w:type="dxa"/>
        <w:tblCellMar>
          <w:left w:w="70" w:type="dxa"/>
          <w:right w:w="70" w:type="dxa"/>
        </w:tblCellMar>
        <w:tblLook w:val="04A0" w:firstRow="1" w:lastRow="0" w:firstColumn="1" w:lastColumn="0" w:noHBand="0" w:noVBand="1"/>
      </w:tblPr>
      <w:tblGrid>
        <w:gridCol w:w="960"/>
        <w:gridCol w:w="4800"/>
      </w:tblGrid>
      <w:tr w:rsidR="00780F53" w:rsidRPr="004001B3" w14:paraId="54F0C9E1" w14:textId="77777777" w:rsidTr="005429E4">
        <w:trPr>
          <w:trHeight w:val="3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02BE5" w14:textId="35028F0F" w:rsidR="00780F53" w:rsidRPr="004001B3" w:rsidRDefault="00780F53" w:rsidP="002B799B">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lastRenderedPageBreak/>
              <w:t xml:space="preserve">Ściana </w:t>
            </w:r>
            <w:r>
              <w:rPr>
                <w:rFonts w:ascii="Calibri" w:eastAsia="Times New Roman" w:hAnsi="Calibri" w:cs="Calibri"/>
                <w:b/>
                <w:bCs/>
                <w:color w:val="000000"/>
                <w:lang w:eastAsia="pl-PL"/>
              </w:rPr>
              <w:t>wewnętrzna</w:t>
            </w:r>
          </w:p>
        </w:tc>
      </w:tr>
      <w:tr w:rsidR="002518E0" w:rsidRPr="004001B3" w14:paraId="7AB6CD59" w14:textId="77777777" w:rsidTr="002B79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7DA6D6" w14:textId="3E414BD8" w:rsidR="002518E0" w:rsidRPr="004001B3" w:rsidRDefault="002518E0"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1</w:t>
            </w:r>
            <w:r w:rsidR="002B1D80">
              <w:rPr>
                <w:rFonts w:ascii="Calibri" w:eastAsia="Times New Roman" w:hAnsi="Calibri" w:cs="Calibri"/>
                <w:color w:val="000000"/>
                <w:lang w:eastAsia="pl-PL"/>
              </w:rPr>
              <w:t>2,5cm</w:t>
            </w:r>
          </w:p>
        </w:tc>
        <w:tc>
          <w:tcPr>
            <w:tcW w:w="4800" w:type="dxa"/>
            <w:tcBorders>
              <w:top w:val="nil"/>
              <w:left w:val="nil"/>
              <w:bottom w:val="single" w:sz="4" w:space="0" w:color="auto"/>
              <w:right w:val="single" w:sz="4" w:space="0" w:color="auto"/>
            </w:tcBorders>
            <w:shd w:val="clear" w:color="auto" w:fill="auto"/>
            <w:noWrap/>
            <w:vAlign w:val="bottom"/>
            <w:hideMark/>
          </w:tcPr>
          <w:p w14:paraId="5376415F" w14:textId="5AFB55FB" w:rsidR="002518E0" w:rsidRPr="004001B3" w:rsidRDefault="002B1D80"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Ściana gipsowo-kartonowa</w:t>
            </w:r>
          </w:p>
        </w:tc>
      </w:tr>
    </w:tbl>
    <w:p w14:paraId="19485108" w14:textId="77777777" w:rsidR="002518E0" w:rsidRDefault="002518E0" w:rsidP="009C457B">
      <w:pPr>
        <w:pStyle w:val="Tekstpodstawowy"/>
        <w:spacing w:before="120" w:after="120" w:line="276" w:lineRule="auto"/>
        <w:rPr>
          <w:rFonts w:ascii="Calibri" w:hAnsi="Calibri"/>
          <w:color w:val="auto"/>
          <w:sz w:val="22"/>
          <w:szCs w:val="22"/>
        </w:rPr>
      </w:pPr>
    </w:p>
    <w:tbl>
      <w:tblPr>
        <w:tblW w:w="5760" w:type="dxa"/>
        <w:tblCellMar>
          <w:left w:w="70" w:type="dxa"/>
          <w:right w:w="70" w:type="dxa"/>
        </w:tblCellMar>
        <w:tblLook w:val="04A0" w:firstRow="1" w:lastRow="0" w:firstColumn="1" w:lastColumn="0" w:noHBand="0" w:noVBand="1"/>
      </w:tblPr>
      <w:tblGrid>
        <w:gridCol w:w="960"/>
        <w:gridCol w:w="4800"/>
      </w:tblGrid>
      <w:tr w:rsidR="00780F53" w:rsidRPr="004001B3" w14:paraId="711B87B0" w14:textId="77777777" w:rsidTr="001E59ED">
        <w:trPr>
          <w:trHeight w:val="3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8A4EB" w14:textId="77777777" w:rsidR="00780F53" w:rsidRPr="004001B3" w:rsidRDefault="00780F53" w:rsidP="002B799B">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 xml:space="preserve">Ściana </w:t>
            </w:r>
            <w:r>
              <w:rPr>
                <w:rFonts w:ascii="Calibri" w:eastAsia="Times New Roman" w:hAnsi="Calibri" w:cs="Calibri"/>
                <w:b/>
                <w:bCs/>
                <w:color w:val="000000"/>
                <w:lang w:eastAsia="pl-PL"/>
              </w:rPr>
              <w:t>wewnętrzna</w:t>
            </w:r>
          </w:p>
        </w:tc>
      </w:tr>
      <w:tr w:rsidR="00431941" w:rsidRPr="004001B3" w14:paraId="44D835C4" w14:textId="77777777" w:rsidTr="002B79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314D3E" w14:textId="42473B46" w:rsidR="00431941" w:rsidRPr="004001B3" w:rsidRDefault="00431941"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1</w:t>
            </w:r>
            <w:r w:rsidR="00336E6C">
              <w:rPr>
                <w:rFonts w:ascii="Calibri" w:eastAsia="Times New Roman" w:hAnsi="Calibri" w:cs="Calibri"/>
                <w:color w:val="000000"/>
                <w:lang w:eastAsia="pl-PL"/>
              </w:rPr>
              <w:t>0</w:t>
            </w:r>
            <w:r>
              <w:rPr>
                <w:rFonts w:ascii="Calibri" w:eastAsia="Times New Roman" w:hAnsi="Calibri" w:cs="Calibri"/>
                <w:color w:val="000000"/>
                <w:lang w:eastAsia="pl-PL"/>
              </w:rPr>
              <w:t>cm</w:t>
            </w:r>
          </w:p>
        </w:tc>
        <w:tc>
          <w:tcPr>
            <w:tcW w:w="4800" w:type="dxa"/>
            <w:tcBorders>
              <w:top w:val="nil"/>
              <w:left w:val="nil"/>
              <w:bottom w:val="single" w:sz="4" w:space="0" w:color="auto"/>
              <w:right w:val="single" w:sz="4" w:space="0" w:color="auto"/>
            </w:tcBorders>
            <w:shd w:val="clear" w:color="auto" w:fill="auto"/>
            <w:noWrap/>
            <w:vAlign w:val="bottom"/>
            <w:hideMark/>
          </w:tcPr>
          <w:p w14:paraId="266D295A" w14:textId="48E06C85" w:rsidR="00431941" w:rsidRPr="004001B3" w:rsidRDefault="00431941"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 xml:space="preserve">Ściana </w:t>
            </w:r>
            <w:r w:rsidR="00336E6C">
              <w:rPr>
                <w:rFonts w:ascii="Calibri" w:eastAsia="Times New Roman" w:hAnsi="Calibri" w:cs="Calibri"/>
                <w:color w:val="000000"/>
                <w:lang w:eastAsia="pl-PL"/>
              </w:rPr>
              <w:t>systemowa chłodni i mroźni</w:t>
            </w:r>
          </w:p>
        </w:tc>
      </w:tr>
    </w:tbl>
    <w:p w14:paraId="4DA66FD0" w14:textId="77777777" w:rsidR="00431941" w:rsidRDefault="00431941" w:rsidP="009C457B">
      <w:pPr>
        <w:pStyle w:val="Tekstpodstawowy"/>
        <w:spacing w:before="120" w:after="120" w:line="276" w:lineRule="auto"/>
        <w:rPr>
          <w:rFonts w:ascii="Calibri" w:hAnsi="Calibri"/>
          <w:color w:val="auto"/>
          <w:sz w:val="22"/>
          <w:szCs w:val="22"/>
        </w:rPr>
      </w:pPr>
    </w:p>
    <w:tbl>
      <w:tblPr>
        <w:tblW w:w="5760" w:type="dxa"/>
        <w:tblCellMar>
          <w:left w:w="70" w:type="dxa"/>
          <w:right w:w="70" w:type="dxa"/>
        </w:tblCellMar>
        <w:tblLook w:val="04A0" w:firstRow="1" w:lastRow="0" w:firstColumn="1" w:lastColumn="0" w:noHBand="0" w:noVBand="1"/>
      </w:tblPr>
      <w:tblGrid>
        <w:gridCol w:w="960"/>
        <w:gridCol w:w="4800"/>
      </w:tblGrid>
      <w:tr w:rsidR="00780F53" w:rsidRPr="004001B3" w14:paraId="3F296C2E" w14:textId="77777777" w:rsidTr="00710933">
        <w:trPr>
          <w:trHeight w:val="3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D92E7" w14:textId="77777777" w:rsidR="00780F53" w:rsidRPr="004001B3" w:rsidRDefault="00780F53" w:rsidP="002B799B">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 xml:space="preserve">Ściana </w:t>
            </w:r>
            <w:r>
              <w:rPr>
                <w:rFonts w:ascii="Calibri" w:eastAsia="Times New Roman" w:hAnsi="Calibri" w:cs="Calibri"/>
                <w:b/>
                <w:bCs/>
                <w:color w:val="000000"/>
                <w:lang w:eastAsia="pl-PL"/>
              </w:rPr>
              <w:t>wewnętrzna</w:t>
            </w:r>
          </w:p>
        </w:tc>
      </w:tr>
      <w:tr w:rsidR="007323BE" w:rsidRPr="004001B3" w14:paraId="546819FE" w14:textId="77777777" w:rsidTr="002B79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27E665" w14:textId="5FAC78F6" w:rsidR="007323BE" w:rsidRPr="004001B3" w:rsidRDefault="007323BE"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24cm</w:t>
            </w:r>
          </w:p>
        </w:tc>
        <w:tc>
          <w:tcPr>
            <w:tcW w:w="4800" w:type="dxa"/>
            <w:tcBorders>
              <w:top w:val="nil"/>
              <w:left w:val="nil"/>
              <w:bottom w:val="single" w:sz="4" w:space="0" w:color="auto"/>
              <w:right w:val="single" w:sz="4" w:space="0" w:color="auto"/>
            </w:tcBorders>
            <w:shd w:val="clear" w:color="auto" w:fill="auto"/>
            <w:noWrap/>
            <w:vAlign w:val="bottom"/>
            <w:hideMark/>
          </w:tcPr>
          <w:p w14:paraId="1CBE87B0" w14:textId="7C7996D9" w:rsidR="007323BE" w:rsidRPr="004001B3" w:rsidRDefault="007323BE"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Pustak ceramiczny</w:t>
            </w:r>
          </w:p>
        </w:tc>
      </w:tr>
    </w:tbl>
    <w:p w14:paraId="545FCEE1" w14:textId="77777777" w:rsidR="007323BE" w:rsidRDefault="007323BE" w:rsidP="009C457B">
      <w:pPr>
        <w:pStyle w:val="Tekstpodstawowy"/>
        <w:spacing w:before="120" w:after="120" w:line="276" w:lineRule="auto"/>
        <w:rPr>
          <w:rFonts w:ascii="Calibri" w:hAnsi="Calibri"/>
          <w:color w:val="auto"/>
          <w:sz w:val="22"/>
          <w:szCs w:val="22"/>
        </w:rPr>
      </w:pPr>
    </w:p>
    <w:tbl>
      <w:tblPr>
        <w:tblW w:w="5760" w:type="dxa"/>
        <w:tblCellMar>
          <w:left w:w="70" w:type="dxa"/>
          <w:right w:w="70" w:type="dxa"/>
        </w:tblCellMar>
        <w:tblLook w:val="04A0" w:firstRow="1" w:lastRow="0" w:firstColumn="1" w:lastColumn="0" w:noHBand="0" w:noVBand="1"/>
      </w:tblPr>
      <w:tblGrid>
        <w:gridCol w:w="960"/>
        <w:gridCol w:w="4800"/>
      </w:tblGrid>
      <w:tr w:rsidR="00780F53" w:rsidRPr="004001B3" w14:paraId="39233DF2" w14:textId="77777777" w:rsidTr="00536E3C">
        <w:trPr>
          <w:trHeight w:val="3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FB297" w14:textId="77777777" w:rsidR="00780F53" w:rsidRPr="004001B3" w:rsidRDefault="00780F53" w:rsidP="002B799B">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 xml:space="preserve">Ściana </w:t>
            </w:r>
            <w:r>
              <w:rPr>
                <w:rFonts w:ascii="Calibri" w:eastAsia="Times New Roman" w:hAnsi="Calibri" w:cs="Calibri"/>
                <w:b/>
                <w:bCs/>
                <w:color w:val="000000"/>
                <w:lang w:eastAsia="pl-PL"/>
              </w:rPr>
              <w:t>wewnętrzna</w:t>
            </w:r>
          </w:p>
        </w:tc>
      </w:tr>
      <w:tr w:rsidR="007323BE" w:rsidRPr="004001B3" w14:paraId="56B39768" w14:textId="77777777" w:rsidTr="002B79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0C46C1" w14:textId="618F1BCD" w:rsidR="007323BE" w:rsidRPr="004001B3" w:rsidRDefault="007323BE"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10cm</w:t>
            </w:r>
          </w:p>
        </w:tc>
        <w:tc>
          <w:tcPr>
            <w:tcW w:w="4800" w:type="dxa"/>
            <w:tcBorders>
              <w:top w:val="nil"/>
              <w:left w:val="nil"/>
              <w:bottom w:val="single" w:sz="4" w:space="0" w:color="auto"/>
              <w:right w:val="single" w:sz="4" w:space="0" w:color="auto"/>
            </w:tcBorders>
            <w:shd w:val="clear" w:color="auto" w:fill="auto"/>
            <w:noWrap/>
            <w:vAlign w:val="bottom"/>
            <w:hideMark/>
          </w:tcPr>
          <w:p w14:paraId="2A032BC9" w14:textId="77777777" w:rsidR="007323BE" w:rsidRPr="004001B3" w:rsidRDefault="007323BE"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Ściana gipsowo-kartonowa</w:t>
            </w:r>
          </w:p>
        </w:tc>
      </w:tr>
    </w:tbl>
    <w:p w14:paraId="4C0366BB" w14:textId="77777777" w:rsidR="007323BE" w:rsidRDefault="007323BE" w:rsidP="009C457B">
      <w:pPr>
        <w:pStyle w:val="Tekstpodstawowy"/>
        <w:spacing w:before="120" w:after="120" w:line="276" w:lineRule="auto"/>
        <w:rPr>
          <w:rFonts w:ascii="Calibri" w:hAnsi="Calibri"/>
          <w:color w:val="auto"/>
          <w:sz w:val="22"/>
          <w:szCs w:val="22"/>
        </w:rPr>
      </w:pPr>
    </w:p>
    <w:tbl>
      <w:tblPr>
        <w:tblW w:w="5760" w:type="dxa"/>
        <w:tblCellMar>
          <w:left w:w="70" w:type="dxa"/>
          <w:right w:w="70" w:type="dxa"/>
        </w:tblCellMar>
        <w:tblLook w:val="04A0" w:firstRow="1" w:lastRow="0" w:firstColumn="1" w:lastColumn="0" w:noHBand="0" w:noVBand="1"/>
      </w:tblPr>
      <w:tblGrid>
        <w:gridCol w:w="960"/>
        <w:gridCol w:w="4800"/>
      </w:tblGrid>
      <w:tr w:rsidR="00431941" w:rsidRPr="004001B3" w14:paraId="5FBE3BD4" w14:textId="77777777" w:rsidTr="009464F8">
        <w:trPr>
          <w:trHeight w:val="3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A3E8C" w14:textId="4300304B" w:rsidR="00431941" w:rsidRPr="004001B3" w:rsidRDefault="00431941" w:rsidP="002B799B">
            <w:pPr>
              <w:spacing w:before="0" w:after="0" w:line="240" w:lineRule="auto"/>
              <w:jc w:val="left"/>
              <w:rPr>
                <w:rFonts w:ascii="Calibri" w:eastAsia="Times New Roman" w:hAnsi="Calibri" w:cs="Calibri"/>
                <w:b/>
                <w:bCs/>
                <w:color w:val="000000"/>
                <w:lang w:eastAsia="pl-PL"/>
              </w:rPr>
            </w:pPr>
            <w:r>
              <w:rPr>
                <w:rFonts w:ascii="Calibri" w:eastAsia="Times New Roman" w:hAnsi="Calibri" w:cs="Calibri"/>
                <w:b/>
                <w:bCs/>
                <w:color w:val="000000"/>
                <w:lang w:eastAsia="pl-PL"/>
              </w:rPr>
              <w:t>Podłoga na gruncie</w:t>
            </w:r>
          </w:p>
        </w:tc>
      </w:tr>
      <w:tr w:rsidR="001904E3" w:rsidRPr="004001B3" w14:paraId="4278C58F" w14:textId="77777777" w:rsidTr="002B79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0A0BFC" w14:textId="3D8FB210" w:rsidR="001904E3" w:rsidRPr="004001B3" w:rsidRDefault="008303DC"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w:t>
            </w:r>
            <w:r w:rsidR="001904E3">
              <w:rPr>
                <w:rFonts w:ascii="Calibri" w:eastAsia="Times New Roman" w:hAnsi="Calibri" w:cs="Calibri"/>
                <w:color w:val="000000"/>
                <w:lang w:eastAsia="pl-PL"/>
              </w:rPr>
              <w:t>cm</w:t>
            </w:r>
          </w:p>
        </w:tc>
        <w:tc>
          <w:tcPr>
            <w:tcW w:w="4800" w:type="dxa"/>
            <w:tcBorders>
              <w:top w:val="nil"/>
              <w:left w:val="nil"/>
              <w:bottom w:val="single" w:sz="4" w:space="0" w:color="auto"/>
              <w:right w:val="single" w:sz="4" w:space="0" w:color="auto"/>
            </w:tcBorders>
            <w:shd w:val="clear" w:color="auto" w:fill="auto"/>
            <w:noWrap/>
            <w:vAlign w:val="bottom"/>
          </w:tcPr>
          <w:p w14:paraId="3C7A7F77" w14:textId="14A483F0" w:rsidR="001904E3" w:rsidRPr="003F57DE" w:rsidRDefault="00381796" w:rsidP="002B799B">
            <w:pPr>
              <w:spacing w:before="0" w:after="0" w:line="240" w:lineRule="auto"/>
              <w:jc w:val="left"/>
              <w:rPr>
                <w:rFonts w:ascii="Calibri" w:eastAsia="Times New Roman" w:hAnsi="Calibri" w:cs="Calibri"/>
                <w:color w:val="FF0000"/>
                <w:lang w:eastAsia="pl-PL"/>
              </w:rPr>
            </w:pPr>
            <w:r w:rsidRPr="00822CC4">
              <w:rPr>
                <w:rFonts w:ascii="Calibri" w:eastAsia="Times New Roman" w:hAnsi="Calibri" w:cs="Calibri"/>
                <w:lang w:eastAsia="pl-PL"/>
              </w:rPr>
              <w:t>Wykończenie wg aranżacji najemcy na wylewce samopoziomującej</w:t>
            </w:r>
          </w:p>
        </w:tc>
      </w:tr>
      <w:tr w:rsidR="001904E3" w:rsidRPr="004001B3" w14:paraId="051ED237" w14:textId="77777777" w:rsidTr="002B79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D08EC6" w14:textId="0C0A27F6" w:rsidR="001904E3" w:rsidRPr="004001B3" w:rsidRDefault="001904E3"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20cm</w:t>
            </w:r>
          </w:p>
        </w:tc>
        <w:tc>
          <w:tcPr>
            <w:tcW w:w="4800" w:type="dxa"/>
            <w:tcBorders>
              <w:top w:val="nil"/>
              <w:left w:val="nil"/>
              <w:bottom w:val="single" w:sz="4" w:space="0" w:color="auto"/>
              <w:right w:val="single" w:sz="4" w:space="0" w:color="auto"/>
            </w:tcBorders>
            <w:shd w:val="clear" w:color="auto" w:fill="auto"/>
            <w:noWrap/>
            <w:vAlign w:val="bottom"/>
          </w:tcPr>
          <w:p w14:paraId="4102024B" w14:textId="10444A32" w:rsidR="001904E3" w:rsidRPr="004001B3" w:rsidRDefault="006E5375"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Płyta żelbetowa</w:t>
            </w:r>
            <w:r w:rsidR="001904E3">
              <w:rPr>
                <w:rFonts w:ascii="Calibri" w:eastAsia="Times New Roman" w:hAnsi="Calibri" w:cs="Calibri"/>
                <w:color w:val="000000"/>
                <w:lang w:eastAsia="pl-PL"/>
              </w:rPr>
              <w:t xml:space="preserve"> zbrojona włókn</w:t>
            </w:r>
            <w:r>
              <w:rPr>
                <w:rFonts w:ascii="Calibri" w:eastAsia="Times New Roman" w:hAnsi="Calibri" w:cs="Calibri"/>
                <w:color w:val="000000"/>
                <w:lang w:eastAsia="pl-PL"/>
              </w:rPr>
              <w:t>em rozproszonym</w:t>
            </w:r>
          </w:p>
        </w:tc>
      </w:tr>
      <w:tr w:rsidR="001904E3" w:rsidRPr="004001B3" w14:paraId="11BB3413" w14:textId="77777777" w:rsidTr="002B79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328BA" w14:textId="64B39E29" w:rsidR="001904E3" w:rsidRDefault="001904E3"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7EEE2981" w14:textId="0B9A8B31" w:rsidR="001904E3" w:rsidRDefault="001904E3"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Folia PE</w:t>
            </w:r>
          </w:p>
        </w:tc>
      </w:tr>
      <w:tr w:rsidR="001904E3" w:rsidRPr="004001B3" w14:paraId="02A2FF9B" w14:textId="77777777" w:rsidTr="002B79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97A45" w14:textId="1B3832B5" w:rsidR="001904E3" w:rsidRDefault="001904E3"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10cm</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2D6479D7" w14:textId="29EE6151" w:rsidR="001904E3" w:rsidRDefault="001904E3" w:rsidP="002B799B">
            <w:pPr>
              <w:spacing w:before="0" w:after="0" w:line="240" w:lineRule="auto"/>
              <w:jc w:val="left"/>
              <w:rPr>
                <w:rFonts w:ascii="Calibri" w:eastAsia="Times New Roman" w:hAnsi="Calibri" w:cs="Calibri"/>
                <w:color w:val="000000"/>
                <w:lang w:eastAsia="pl-PL"/>
              </w:rPr>
            </w:pPr>
            <w:proofErr w:type="spellStart"/>
            <w:r>
              <w:rPr>
                <w:rFonts w:ascii="Calibri" w:eastAsia="Times New Roman" w:hAnsi="Calibri" w:cs="Calibri"/>
                <w:color w:val="000000"/>
                <w:lang w:eastAsia="pl-PL"/>
              </w:rPr>
              <w:t>Styrodur</w:t>
            </w:r>
            <w:proofErr w:type="spellEnd"/>
            <w:r>
              <w:rPr>
                <w:rFonts w:ascii="Calibri" w:eastAsia="Times New Roman" w:hAnsi="Calibri" w:cs="Calibri"/>
                <w:color w:val="000000"/>
                <w:lang w:eastAsia="pl-PL"/>
              </w:rPr>
              <w:t xml:space="preserve"> XPS</w:t>
            </w:r>
            <w:r w:rsidR="006E5375">
              <w:rPr>
                <w:rFonts w:ascii="Calibri" w:eastAsia="Times New Roman" w:hAnsi="Calibri" w:cs="Calibri"/>
                <w:color w:val="000000"/>
                <w:lang w:eastAsia="pl-PL"/>
              </w:rPr>
              <w:t xml:space="preserve"> 2x5cm lambda 0,036</w:t>
            </w:r>
          </w:p>
        </w:tc>
      </w:tr>
      <w:tr w:rsidR="001904E3" w:rsidRPr="004001B3" w14:paraId="2857DB43" w14:textId="77777777" w:rsidTr="002B79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30D42" w14:textId="5B23A439" w:rsidR="001904E3" w:rsidRDefault="001904E3" w:rsidP="001904E3">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57B07A7C" w14:textId="1026A9E7" w:rsidR="001904E3" w:rsidRDefault="001904E3" w:rsidP="001904E3">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Folia PE</w:t>
            </w:r>
          </w:p>
        </w:tc>
      </w:tr>
      <w:tr w:rsidR="001904E3" w:rsidRPr="004001B3" w14:paraId="72263A39" w14:textId="77777777" w:rsidTr="002B79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C9F68" w14:textId="486BB1A2" w:rsidR="001904E3" w:rsidRDefault="001904E3" w:rsidP="001904E3">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15cm</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519C3EE8" w14:textId="77585183" w:rsidR="001904E3" w:rsidRDefault="001904E3" w:rsidP="001904E3">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Pod</w:t>
            </w:r>
            <w:r w:rsidR="006E5375">
              <w:rPr>
                <w:rFonts w:ascii="Calibri" w:eastAsia="Times New Roman" w:hAnsi="Calibri" w:cs="Calibri"/>
                <w:color w:val="000000"/>
                <w:lang w:eastAsia="pl-PL"/>
              </w:rPr>
              <w:t>budowa betonowa</w:t>
            </w:r>
          </w:p>
        </w:tc>
      </w:tr>
    </w:tbl>
    <w:p w14:paraId="42A28699" w14:textId="77777777" w:rsidR="001904E3" w:rsidRDefault="001904E3" w:rsidP="009C457B">
      <w:pPr>
        <w:pStyle w:val="Tekstpodstawowy"/>
        <w:spacing w:before="120" w:after="120" w:line="276" w:lineRule="auto"/>
        <w:rPr>
          <w:rFonts w:ascii="Calibri" w:hAnsi="Calibri"/>
          <w:color w:val="auto"/>
          <w:sz w:val="22"/>
          <w:szCs w:val="22"/>
        </w:rPr>
      </w:pPr>
    </w:p>
    <w:tbl>
      <w:tblPr>
        <w:tblW w:w="5760" w:type="dxa"/>
        <w:tblCellMar>
          <w:left w:w="70" w:type="dxa"/>
          <w:right w:w="70" w:type="dxa"/>
        </w:tblCellMar>
        <w:tblLook w:val="04A0" w:firstRow="1" w:lastRow="0" w:firstColumn="1" w:lastColumn="0" w:noHBand="0" w:noVBand="1"/>
      </w:tblPr>
      <w:tblGrid>
        <w:gridCol w:w="960"/>
        <w:gridCol w:w="4800"/>
      </w:tblGrid>
      <w:tr w:rsidR="0081335F" w:rsidRPr="004001B3" w14:paraId="01CC990F" w14:textId="77777777" w:rsidTr="00135E30">
        <w:trPr>
          <w:trHeight w:val="3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83EC3" w14:textId="433CC067" w:rsidR="0081335F" w:rsidRPr="004001B3" w:rsidRDefault="0081335F" w:rsidP="002B799B">
            <w:pPr>
              <w:spacing w:before="0" w:after="0" w:line="240" w:lineRule="auto"/>
              <w:jc w:val="left"/>
              <w:rPr>
                <w:rFonts w:ascii="Calibri" w:eastAsia="Times New Roman" w:hAnsi="Calibri" w:cs="Calibri"/>
                <w:b/>
                <w:bCs/>
                <w:color w:val="000000"/>
                <w:lang w:eastAsia="pl-PL"/>
              </w:rPr>
            </w:pPr>
            <w:r>
              <w:rPr>
                <w:rFonts w:ascii="Calibri" w:eastAsia="Times New Roman" w:hAnsi="Calibri" w:cs="Calibri"/>
                <w:b/>
                <w:bCs/>
                <w:color w:val="000000"/>
                <w:lang w:eastAsia="pl-PL"/>
              </w:rPr>
              <w:t>Stropodach</w:t>
            </w:r>
          </w:p>
        </w:tc>
      </w:tr>
      <w:tr w:rsidR="003630EA" w:rsidRPr="004001B3" w14:paraId="465BCF04" w14:textId="77777777" w:rsidTr="002B79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187C3D" w14:textId="50222B3A" w:rsidR="003630EA" w:rsidRPr="004001B3" w:rsidRDefault="003630EA" w:rsidP="003630EA">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w:t>
            </w:r>
          </w:p>
        </w:tc>
        <w:tc>
          <w:tcPr>
            <w:tcW w:w="4800" w:type="dxa"/>
            <w:tcBorders>
              <w:top w:val="nil"/>
              <w:left w:val="nil"/>
              <w:bottom w:val="single" w:sz="4" w:space="0" w:color="auto"/>
              <w:right w:val="single" w:sz="4" w:space="0" w:color="auto"/>
            </w:tcBorders>
            <w:shd w:val="clear" w:color="auto" w:fill="auto"/>
            <w:noWrap/>
            <w:vAlign w:val="bottom"/>
          </w:tcPr>
          <w:p w14:paraId="4362F4F2" w14:textId="6EA523B5" w:rsidR="003630EA" w:rsidRPr="003F57DE" w:rsidRDefault="003630EA" w:rsidP="003630EA">
            <w:pPr>
              <w:spacing w:before="0" w:after="0" w:line="240" w:lineRule="auto"/>
              <w:jc w:val="left"/>
              <w:rPr>
                <w:rFonts w:ascii="Calibri" w:eastAsia="Times New Roman" w:hAnsi="Calibri" w:cs="Calibri"/>
                <w:color w:val="FF0000"/>
                <w:lang w:eastAsia="pl-PL"/>
              </w:rPr>
            </w:pPr>
            <w:r>
              <w:rPr>
                <w:rFonts w:ascii="Calibri" w:eastAsia="Times New Roman" w:hAnsi="Calibri" w:cs="Calibri"/>
                <w:color w:val="000000"/>
                <w:lang w:eastAsia="pl-PL"/>
              </w:rPr>
              <w:t xml:space="preserve">Membrana dachowa np. </w:t>
            </w:r>
            <w:proofErr w:type="spellStart"/>
            <w:r>
              <w:rPr>
                <w:rFonts w:ascii="Calibri" w:eastAsia="Times New Roman" w:hAnsi="Calibri" w:cs="Calibri"/>
                <w:color w:val="000000"/>
                <w:lang w:eastAsia="pl-PL"/>
              </w:rPr>
              <w:t>Protan</w:t>
            </w:r>
            <w:proofErr w:type="spellEnd"/>
            <w:r>
              <w:rPr>
                <w:rFonts w:ascii="Calibri" w:eastAsia="Times New Roman" w:hAnsi="Calibri" w:cs="Calibri"/>
                <w:color w:val="000000"/>
                <w:lang w:eastAsia="pl-PL"/>
              </w:rPr>
              <w:t xml:space="preserve"> SE</w:t>
            </w:r>
          </w:p>
        </w:tc>
      </w:tr>
      <w:tr w:rsidR="003630EA" w:rsidRPr="004001B3" w14:paraId="6B2D4042" w14:textId="77777777" w:rsidTr="002B799B">
        <w:trPr>
          <w:trHeight w:val="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21A3E5" w14:textId="0E25FE87" w:rsidR="003630EA" w:rsidRPr="004001B3" w:rsidRDefault="005D677C" w:rsidP="003630EA">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25</w:t>
            </w:r>
            <w:r w:rsidR="005D02DB">
              <w:rPr>
                <w:rFonts w:ascii="Calibri" w:eastAsia="Times New Roman" w:hAnsi="Calibri" w:cs="Calibri"/>
                <w:color w:val="000000"/>
                <w:lang w:eastAsia="pl-PL"/>
              </w:rPr>
              <w:t>-31</w:t>
            </w:r>
            <w:r>
              <w:rPr>
                <w:rFonts w:ascii="Calibri" w:eastAsia="Times New Roman" w:hAnsi="Calibri" w:cs="Calibri"/>
                <w:color w:val="000000"/>
                <w:lang w:eastAsia="pl-PL"/>
              </w:rPr>
              <w:t>cm</w:t>
            </w:r>
          </w:p>
        </w:tc>
        <w:tc>
          <w:tcPr>
            <w:tcW w:w="4800" w:type="dxa"/>
            <w:tcBorders>
              <w:top w:val="nil"/>
              <w:left w:val="nil"/>
              <w:bottom w:val="single" w:sz="4" w:space="0" w:color="auto"/>
              <w:right w:val="single" w:sz="4" w:space="0" w:color="auto"/>
            </w:tcBorders>
            <w:shd w:val="clear" w:color="auto" w:fill="auto"/>
            <w:vAlign w:val="bottom"/>
          </w:tcPr>
          <w:p w14:paraId="6499610E" w14:textId="184C2579" w:rsidR="003630EA" w:rsidRPr="004001B3" w:rsidRDefault="005D677C" w:rsidP="003630EA">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Styropian EPS</w:t>
            </w:r>
            <w:r w:rsidR="003630EA">
              <w:rPr>
                <w:rFonts w:ascii="Calibri" w:eastAsia="Times New Roman" w:hAnsi="Calibri" w:cs="Calibri"/>
                <w:color w:val="000000"/>
                <w:lang w:eastAsia="pl-PL"/>
              </w:rPr>
              <w:t xml:space="preserve"> </w:t>
            </w:r>
            <w:r w:rsidR="00E35B0D">
              <w:rPr>
                <w:rFonts w:ascii="Calibri" w:eastAsia="Times New Roman" w:hAnsi="Calibri" w:cs="Calibri"/>
                <w:color w:val="000000"/>
                <w:lang w:eastAsia="pl-PL"/>
              </w:rPr>
              <w:t>lambda 0,036</w:t>
            </w:r>
          </w:p>
        </w:tc>
      </w:tr>
      <w:tr w:rsidR="003630EA" w:rsidRPr="004001B3" w14:paraId="26D39F6F" w14:textId="77777777" w:rsidTr="002B79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070C94" w14:textId="05FCF99B" w:rsidR="003630EA" w:rsidRPr="004001B3" w:rsidRDefault="005D677C" w:rsidP="003630EA">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w:t>
            </w:r>
          </w:p>
        </w:tc>
        <w:tc>
          <w:tcPr>
            <w:tcW w:w="4800" w:type="dxa"/>
            <w:tcBorders>
              <w:top w:val="nil"/>
              <w:left w:val="nil"/>
              <w:bottom w:val="single" w:sz="4" w:space="0" w:color="auto"/>
              <w:right w:val="single" w:sz="4" w:space="0" w:color="auto"/>
            </w:tcBorders>
            <w:shd w:val="clear" w:color="auto" w:fill="auto"/>
            <w:noWrap/>
            <w:vAlign w:val="bottom"/>
          </w:tcPr>
          <w:p w14:paraId="237A531F" w14:textId="0A6316BE" w:rsidR="003630EA" w:rsidRPr="004001B3" w:rsidRDefault="005D677C" w:rsidP="003630EA">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 xml:space="preserve">Folia </w:t>
            </w:r>
            <w:r w:rsidR="00694304">
              <w:rPr>
                <w:rFonts w:ascii="Calibri" w:eastAsia="Times New Roman" w:hAnsi="Calibri" w:cs="Calibri"/>
                <w:color w:val="000000"/>
                <w:lang w:eastAsia="pl-PL"/>
              </w:rPr>
              <w:t>paroizolacyjna</w:t>
            </w:r>
          </w:p>
        </w:tc>
      </w:tr>
      <w:tr w:rsidR="003630EA" w:rsidRPr="004001B3" w14:paraId="26C452DB" w14:textId="77777777" w:rsidTr="002B79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88015" w14:textId="0E6601EA" w:rsidR="003630EA" w:rsidRDefault="0018738C" w:rsidP="003630EA">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w:t>
            </w:r>
            <w:r w:rsidR="00E952FA">
              <w:rPr>
                <w:rFonts w:ascii="Calibri" w:eastAsia="Times New Roman" w:hAnsi="Calibri" w:cs="Calibri"/>
                <w:color w:val="000000"/>
                <w:lang w:eastAsia="pl-PL"/>
              </w:rPr>
              <w:t>0</w:t>
            </w:r>
            <w:r w:rsidR="003630EA">
              <w:rPr>
                <w:rFonts w:ascii="Calibri" w:eastAsia="Times New Roman" w:hAnsi="Calibri" w:cs="Calibri"/>
                <w:color w:val="000000"/>
                <w:lang w:eastAsia="pl-PL"/>
              </w:rPr>
              <w:t>cm</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1166908E" w14:textId="4BF881D8" w:rsidR="003630EA" w:rsidRPr="00E952FA" w:rsidRDefault="00044903" w:rsidP="003630EA">
            <w:pPr>
              <w:spacing w:before="0" w:after="0" w:line="240" w:lineRule="auto"/>
              <w:jc w:val="left"/>
              <w:rPr>
                <w:rFonts w:ascii="Calibri" w:eastAsia="Times New Roman" w:hAnsi="Calibri" w:cs="Calibri"/>
                <w:lang w:eastAsia="pl-PL"/>
              </w:rPr>
            </w:pPr>
            <w:r w:rsidRPr="00E952FA">
              <w:rPr>
                <w:rFonts w:ascii="Calibri" w:eastAsia="Times New Roman" w:hAnsi="Calibri" w:cs="Calibri"/>
                <w:lang w:eastAsia="pl-PL"/>
              </w:rPr>
              <w:t>Strop</w:t>
            </w:r>
            <w:r w:rsidR="005D677C" w:rsidRPr="00E952FA">
              <w:rPr>
                <w:rFonts w:ascii="Calibri" w:eastAsia="Times New Roman" w:hAnsi="Calibri" w:cs="Calibri"/>
                <w:lang w:eastAsia="pl-PL"/>
              </w:rPr>
              <w:t xml:space="preserve"> wg projektu konstrukcji</w:t>
            </w:r>
          </w:p>
        </w:tc>
      </w:tr>
    </w:tbl>
    <w:p w14:paraId="10B1423D" w14:textId="77777777" w:rsidR="00265C8E" w:rsidRDefault="00265C8E" w:rsidP="009C457B">
      <w:pPr>
        <w:pStyle w:val="Tekstpodstawowy"/>
        <w:spacing w:before="120" w:after="120" w:line="276" w:lineRule="auto"/>
        <w:rPr>
          <w:rFonts w:ascii="Calibri" w:hAnsi="Calibri"/>
          <w:color w:val="auto"/>
          <w:sz w:val="22"/>
          <w:szCs w:val="22"/>
        </w:rPr>
      </w:pPr>
    </w:p>
    <w:tbl>
      <w:tblPr>
        <w:tblW w:w="5760" w:type="dxa"/>
        <w:tblCellMar>
          <w:left w:w="70" w:type="dxa"/>
          <w:right w:w="70" w:type="dxa"/>
        </w:tblCellMar>
        <w:tblLook w:val="04A0" w:firstRow="1" w:lastRow="0" w:firstColumn="1" w:lastColumn="0" w:noHBand="0" w:noVBand="1"/>
      </w:tblPr>
      <w:tblGrid>
        <w:gridCol w:w="960"/>
        <w:gridCol w:w="4800"/>
      </w:tblGrid>
      <w:tr w:rsidR="004B7891" w:rsidRPr="004001B3" w14:paraId="6CDA1D5E" w14:textId="77777777" w:rsidTr="00BD1AA9">
        <w:trPr>
          <w:trHeight w:val="3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82682" w14:textId="72BC55CB" w:rsidR="004B7891" w:rsidRPr="004001B3" w:rsidRDefault="004B7891" w:rsidP="002B799B">
            <w:pPr>
              <w:spacing w:before="0" w:after="0" w:line="240" w:lineRule="auto"/>
              <w:jc w:val="left"/>
              <w:rPr>
                <w:rFonts w:ascii="Calibri" w:eastAsia="Times New Roman" w:hAnsi="Calibri" w:cs="Calibri"/>
                <w:b/>
                <w:bCs/>
                <w:color w:val="000000"/>
                <w:lang w:eastAsia="pl-PL"/>
              </w:rPr>
            </w:pPr>
            <w:r>
              <w:rPr>
                <w:rFonts w:ascii="Calibri" w:eastAsia="Times New Roman" w:hAnsi="Calibri" w:cs="Calibri"/>
                <w:b/>
                <w:bCs/>
                <w:color w:val="000000"/>
                <w:lang w:eastAsia="pl-PL"/>
              </w:rPr>
              <w:t>Zadaszenie zewnętrzne</w:t>
            </w:r>
          </w:p>
        </w:tc>
      </w:tr>
      <w:tr w:rsidR="00F3083C" w:rsidRPr="004001B3" w14:paraId="1A362344" w14:textId="77777777" w:rsidTr="002B79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A59EAE" w14:textId="77777777" w:rsidR="00F3083C" w:rsidRPr="004001B3" w:rsidRDefault="00F3083C"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w:t>
            </w:r>
          </w:p>
        </w:tc>
        <w:tc>
          <w:tcPr>
            <w:tcW w:w="4800" w:type="dxa"/>
            <w:tcBorders>
              <w:top w:val="nil"/>
              <w:left w:val="nil"/>
              <w:bottom w:val="single" w:sz="4" w:space="0" w:color="auto"/>
              <w:right w:val="single" w:sz="4" w:space="0" w:color="auto"/>
            </w:tcBorders>
            <w:shd w:val="clear" w:color="auto" w:fill="auto"/>
            <w:noWrap/>
            <w:vAlign w:val="bottom"/>
          </w:tcPr>
          <w:p w14:paraId="1AC532AF" w14:textId="77777777" w:rsidR="00F3083C" w:rsidRPr="003F57DE" w:rsidRDefault="00F3083C" w:rsidP="002B799B">
            <w:pPr>
              <w:spacing w:before="0" w:after="0" w:line="240" w:lineRule="auto"/>
              <w:jc w:val="left"/>
              <w:rPr>
                <w:rFonts w:ascii="Calibri" w:eastAsia="Times New Roman" w:hAnsi="Calibri" w:cs="Calibri"/>
                <w:color w:val="FF0000"/>
                <w:lang w:eastAsia="pl-PL"/>
              </w:rPr>
            </w:pPr>
            <w:r>
              <w:rPr>
                <w:rFonts w:ascii="Calibri" w:eastAsia="Times New Roman" w:hAnsi="Calibri" w:cs="Calibri"/>
                <w:color w:val="000000"/>
                <w:lang w:eastAsia="pl-PL"/>
              </w:rPr>
              <w:t xml:space="preserve">Membrana dachowa np. </w:t>
            </w:r>
            <w:proofErr w:type="spellStart"/>
            <w:r>
              <w:rPr>
                <w:rFonts w:ascii="Calibri" w:eastAsia="Times New Roman" w:hAnsi="Calibri" w:cs="Calibri"/>
                <w:color w:val="000000"/>
                <w:lang w:eastAsia="pl-PL"/>
              </w:rPr>
              <w:t>Protan</w:t>
            </w:r>
            <w:proofErr w:type="spellEnd"/>
            <w:r>
              <w:rPr>
                <w:rFonts w:ascii="Calibri" w:eastAsia="Times New Roman" w:hAnsi="Calibri" w:cs="Calibri"/>
                <w:color w:val="000000"/>
                <w:lang w:eastAsia="pl-PL"/>
              </w:rPr>
              <w:t xml:space="preserve"> SE</w:t>
            </w:r>
          </w:p>
        </w:tc>
      </w:tr>
      <w:tr w:rsidR="00F3083C" w:rsidRPr="004001B3" w14:paraId="508BE7E7" w14:textId="77777777" w:rsidTr="002B799B">
        <w:trPr>
          <w:trHeight w:val="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F3AA51" w14:textId="01710AC5" w:rsidR="00F3083C" w:rsidRPr="004001B3" w:rsidRDefault="00F3083C"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w:t>
            </w:r>
            <w:r w:rsidR="00B87F00">
              <w:rPr>
                <w:rFonts w:ascii="Calibri" w:eastAsia="Times New Roman" w:hAnsi="Calibri" w:cs="Calibri"/>
                <w:color w:val="000000"/>
                <w:lang w:eastAsia="pl-PL"/>
              </w:rPr>
              <w:t>-5</w:t>
            </w:r>
            <w:r>
              <w:rPr>
                <w:rFonts w:ascii="Calibri" w:eastAsia="Times New Roman" w:hAnsi="Calibri" w:cs="Calibri"/>
                <w:color w:val="000000"/>
                <w:lang w:eastAsia="pl-PL"/>
              </w:rPr>
              <w:t>cm</w:t>
            </w:r>
          </w:p>
        </w:tc>
        <w:tc>
          <w:tcPr>
            <w:tcW w:w="4800" w:type="dxa"/>
            <w:tcBorders>
              <w:top w:val="nil"/>
              <w:left w:val="nil"/>
              <w:bottom w:val="single" w:sz="4" w:space="0" w:color="auto"/>
              <w:right w:val="single" w:sz="4" w:space="0" w:color="auto"/>
            </w:tcBorders>
            <w:shd w:val="clear" w:color="auto" w:fill="auto"/>
            <w:vAlign w:val="bottom"/>
          </w:tcPr>
          <w:p w14:paraId="03D9AB43" w14:textId="304B02B7" w:rsidR="00F3083C" w:rsidRPr="004001B3" w:rsidRDefault="00F3083C" w:rsidP="002B799B">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 xml:space="preserve">Styropian EPS w spadku 0,5% </w:t>
            </w:r>
          </w:p>
        </w:tc>
      </w:tr>
      <w:tr w:rsidR="00F3083C" w:rsidRPr="004001B3" w14:paraId="61CD31B1" w14:textId="77777777" w:rsidTr="002B79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4C7C76" w14:textId="77777777" w:rsidR="00F3083C" w:rsidRPr="00C47CD3" w:rsidRDefault="00F3083C" w:rsidP="002B799B">
            <w:pPr>
              <w:spacing w:before="0" w:after="0" w:line="240" w:lineRule="auto"/>
              <w:jc w:val="left"/>
              <w:rPr>
                <w:rFonts w:ascii="Calibri" w:eastAsia="Times New Roman" w:hAnsi="Calibri" w:cs="Calibri"/>
                <w:lang w:eastAsia="pl-PL"/>
              </w:rPr>
            </w:pPr>
            <w:r w:rsidRPr="00C47CD3">
              <w:rPr>
                <w:rFonts w:ascii="Calibri" w:eastAsia="Times New Roman" w:hAnsi="Calibri" w:cs="Calibri"/>
                <w:lang w:eastAsia="pl-PL"/>
              </w:rPr>
              <w:t>-</w:t>
            </w:r>
          </w:p>
        </w:tc>
        <w:tc>
          <w:tcPr>
            <w:tcW w:w="4800" w:type="dxa"/>
            <w:tcBorders>
              <w:top w:val="nil"/>
              <w:left w:val="nil"/>
              <w:bottom w:val="single" w:sz="4" w:space="0" w:color="auto"/>
              <w:right w:val="single" w:sz="4" w:space="0" w:color="auto"/>
            </w:tcBorders>
            <w:shd w:val="clear" w:color="auto" w:fill="auto"/>
            <w:noWrap/>
            <w:vAlign w:val="bottom"/>
          </w:tcPr>
          <w:p w14:paraId="6B4F71CA" w14:textId="77777777" w:rsidR="00F3083C" w:rsidRPr="00C47CD3" w:rsidRDefault="00F3083C" w:rsidP="002B799B">
            <w:pPr>
              <w:spacing w:before="0" w:after="0" w:line="240" w:lineRule="auto"/>
              <w:jc w:val="left"/>
              <w:rPr>
                <w:rFonts w:ascii="Calibri" w:eastAsia="Times New Roman" w:hAnsi="Calibri" w:cs="Calibri"/>
                <w:lang w:eastAsia="pl-PL"/>
              </w:rPr>
            </w:pPr>
            <w:r w:rsidRPr="00C47CD3">
              <w:rPr>
                <w:rFonts w:ascii="Calibri" w:eastAsia="Times New Roman" w:hAnsi="Calibri" w:cs="Calibri"/>
                <w:lang w:eastAsia="pl-PL"/>
              </w:rPr>
              <w:t>Folia paroizolacyjna</w:t>
            </w:r>
          </w:p>
        </w:tc>
      </w:tr>
      <w:tr w:rsidR="00F3083C" w:rsidRPr="004001B3" w14:paraId="19797F85" w14:textId="77777777" w:rsidTr="002B79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82EF1" w14:textId="480B8BFD" w:rsidR="00F3083C" w:rsidRPr="00C47CD3" w:rsidRDefault="00C47CD3" w:rsidP="002B799B">
            <w:pPr>
              <w:spacing w:before="0" w:after="0" w:line="240" w:lineRule="auto"/>
              <w:jc w:val="left"/>
              <w:rPr>
                <w:rFonts w:ascii="Calibri" w:eastAsia="Times New Roman" w:hAnsi="Calibri" w:cs="Calibri"/>
                <w:lang w:eastAsia="pl-PL"/>
              </w:rPr>
            </w:pPr>
            <w:r>
              <w:rPr>
                <w:rFonts w:ascii="Calibri" w:eastAsia="Times New Roman" w:hAnsi="Calibri" w:cs="Calibri"/>
                <w:lang w:eastAsia="pl-PL"/>
              </w:rPr>
              <w:t>6</w:t>
            </w:r>
            <w:r w:rsidR="00F3083C" w:rsidRPr="00C47CD3">
              <w:rPr>
                <w:rFonts w:ascii="Calibri" w:eastAsia="Times New Roman" w:hAnsi="Calibri" w:cs="Calibri"/>
                <w:lang w:eastAsia="pl-PL"/>
              </w:rPr>
              <w:t>cm</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272D8CA6" w14:textId="4887E887" w:rsidR="00F3083C" w:rsidRPr="00C47CD3" w:rsidRDefault="00C47CD3" w:rsidP="002B799B">
            <w:pPr>
              <w:spacing w:before="0" w:after="0" w:line="240" w:lineRule="auto"/>
              <w:jc w:val="left"/>
              <w:rPr>
                <w:rFonts w:ascii="Calibri" w:eastAsia="Times New Roman" w:hAnsi="Calibri" w:cs="Calibri"/>
                <w:lang w:eastAsia="pl-PL"/>
              </w:rPr>
            </w:pPr>
            <w:r w:rsidRPr="00C47CD3">
              <w:rPr>
                <w:rFonts w:ascii="Calibri" w:eastAsia="Times New Roman" w:hAnsi="Calibri" w:cs="Calibri"/>
                <w:lang w:eastAsia="pl-PL"/>
              </w:rPr>
              <w:t>Blacha trapezowa</w:t>
            </w:r>
            <w:r>
              <w:rPr>
                <w:rFonts w:ascii="Calibri" w:eastAsia="Times New Roman" w:hAnsi="Calibri" w:cs="Calibri"/>
                <w:lang w:eastAsia="pl-PL"/>
              </w:rPr>
              <w:t xml:space="preserve"> TR60</w:t>
            </w:r>
          </w:p>
        </w:tc>
      </w:tr>
      <w:tr w:rsidR="00C47CD3" w:rsidRPr="004001B3" w14:paraId="009D5F29" w14:textId="77777777" w:rsidTr="002B79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DCE1F" w14:textId="2283CB2D" w:rsidR="00C47CD3" w:rsidRDefault="00C47CD3" w:rsidP="002B799B">
            <w:pPr>
              <w:spacing w:before="0" w:after="0" w:line="240" w:lineRule="auto"/>
              <w:jc w:val="left"/>
              <w:rPr>
                <w:rFonts w:ascii="Calibri" w:eastAsia="Times New Roman" w:hAnsi="Calibri" w:cs="Calibri"/>
                <w:lang w:eastAsia="pl-PL"/>
              </w:rPr>
            </w:pPr>
            <w:r>
              <w:rPr>
                <w:rFonts w:ascii="Calibri" w:eastAsia="Times New Roman" w:hAnsi="Calibri" w:cs="Calibri"/>
                <w:lang w:eastAsia="pl-PL"/>
              </w:rPr>
              <w:t>12cm</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5CE9638F" w14:textId="4CE6466A" w:rsidR="00C47CD3" w:rsidRPr="00C47CD3" w:rsidRDefault="00C47CD3" w:rsidP="002B799B">
            <w:pPr>
              <w:spacing w:before="0" w:after="0" w:line="240" w:lineRule="auto"/>
              <w:jc w:val="left"/>
              <w:rPr>
                <w:rFonts w:ascii="Calibri" w:eastAsia="Times New Roman" w:hAnsi="Calibri" w:cs="Calibri"/>
                <w:lang w:eastAsia="pl-PL"/>
              </w:rPr>
            </w:pPr>
            <w:r>
              <w:rPr>
                <w:rFonts w:ascii="Calibri" w:eastAsia="Times New Roman" w:hAnsi="Calibri" w:cs="Calibri"/>
                <w:lang w:eastAsia="pl-PL"/>
              </w:rPr>
              <w:t>Wspornik stalowy</w:t>
            </w:r>
          </w:p>
        </w:tc>
      </w:tr>
      <w:tr w:rsidR="00C47CD3" w:rsidRPr="004001B3" w14:paraId="2C1F6407" w14:textId="77777777" w:rsidTr="002B79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2A8A4" w14:textId="565B0D91" w:rsidR="00C47CD3" w:rsidRDefault="00C47CD3" w:rsidP="00C47CD3">
            <w:pPr>
              <w:spacing w:before="0" w:after="0" w:line="240" w:lineRule="auto"/>
              <w:jc w:val="left"/>
              <w:rPr>
                <w:rFonts w:ascii="Calibri" w:eastAsia="Times New Roman" w:hAnsi="Calibri" w:cs="Calibri"/>
                <w:lang w:eastAsia="pl-PL"/>
              </w:rPr>
            </w:pPr>
            <w:r>
              <w:rPr>
                <w:rFonts w:ascii="Calibri" w:eastAsia="Times New Roman" w:hAnsi="Calibri" w:cs="Calibri"/>
                <w:lang w:eastAsia="pl-PL"/>
              </w:rPr>
              <w:t>10cm</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445C8321" w14:textId="110E953E" w:rsidR="00C47CD3" w:rsidRPr="00C47CD3" w:rsidRDefault="00C47CD3" w:rsidP="00C47CD3">
            <w:pPr>
              <w:spacing w:before="0" w:after="0" w:line="240" w:lineRule="auto"/>
              <w:jc w:val="left"/>
              <w:rPr>
                <w:rFonts w:ascii="Calibri" w:eastAsia="Times New Roman" w:hAnsi="Calibri" w:cs="Calibri"/>
                <w:lang w:eastAsia="pl-PL"/>
              </w:rPr>
            </w:pPr>
            <w:r>
              <w:rPr>
                <w:rFonts w:ascii="Calibri" w:eastAsia="Times New Roman" w:hAnsi="Calibri" w:cs="Calibri"/>
                <w:color w:val="000000"/>
                <w:lang w:eastAsia="pl-PL"/>
              </w:rPr>
              <w:t>Podkonstrukcja wg projektu konstrukcji</w:t>
            </w:r>
          </w:p>
        </w:tc>
      </w:tr>
      <w:tr w:rsidR="00C47CD3" w:rsidRPr="004001B3" w14:paraId="0892324A" w14:textId="77777777" w:rsidTr="002B79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ACE6D" w14:textId="6BA000B8" w:rsidR="00C47CD3" w:rsidRDefault="00C47CD3" w:rsidP="00C47CD3">
            <w:pPr>
              <w:spacing w:before="0" w:after="0" w:line="240" w:lineRule="auto"/>
              <w:jc w:val="left"/>
              <w:rPr>
                <w:rFonts w:ascii="Calibri" w:eastAsia="Times New Roman" w:hAnsi="Calibri" w:cs="Calibri"/>
                <w:lang w:eastAsia="pl-PL"/>
              </w:rPr>
            </w:pPr>
            <w:r>
              <w:rPr>
                <w:rFonts w:ascii="Calibri" w:eastAsia="Times New Roman" w:hAnsi="Calibri" w:cs="Calibri"/>
                <w:lang w:eastAsia="pl-PL"/>
              </w:rPr>
              <w:t>-</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430DEEE2" w14:textId="58127D1E" w:rsidR="00C47CD3" w:rsidRPr="00C47CD3" w:rsidRDefault="00C47CD3" w:rsidP="00C47CD3">
            <w:pPr>
              <w:spacing w:before="0" w:after="0" w:line="240" w:lineRule="auto"/>
              <w:jc w:val="left"/>
              <w:rPr>
                <w:rFonts w:ascii="Calibri" w:eastAsia="Times New Roman" w:hAnsi="Calibri" w:cs="Calibri"/>
                <w:lang w:eastAsia="pl-PL"/>
              </w:rPr>
            </w:pPr>
            <w:r>
              <w:rPr>
                <w:rFonts w:ascii="Calibri" w:eastAsia="Times New Roman" w:hAnsi="Calibri" w:cs="Calibri"/>
                <w:color w:val="000000"/>
                <w:lang w:eastAsia="pl-PL"/>
              </w:rPr>
              <w:t xml:space="preserve">Okładzina z płyt, np. </w:t>
            </w:r>
            <w:proofErr w:type="spellStart"/>
            <w:r>
              <w:rPr>
                <w:rFonts w:ascii="Calibri" w:eastAsia="Times New Roman" w:hAnsi="Calibri" w:cs="Calibri"/>
                <w:color w:val="000000"/>
                <w:lang w:eastAsia="pl-PL"/>
              </w:rPr>
              <w:t>Alucobond</w:t>
            </w:r>
            <w:proofErr w:type="spellEnd"/>
            <w:r>
              <w:rPr>
                <w:rFonts w:ascii="Calibri" w:eastAsia="Times New Roman" w:hAnsi="Calibri" w:cs="Calibri"/>
                <w:color w:val="000000"/>
                <w:lang w:eastAsia="pl-PL"/>
              </w:rPr>
              <w:t xml:space="preserve"> </w:t>
            </w:r>
          </w:p>
        </w:tc>
      </w:tr>
    </w:tbl>
    <w:p w14:paraId="31D19D0F" w14:textId="77777777" w:rsidR="00F3083C" w:rsidRDefault="00F3083C" w:rsidP="009C457B">
      <w:pPr>
        <w:pStyle w:val="Tekstpodstawowy"/>
        <w:spacing w:before="120" w:after="120" w:line="276" w:lineRule="auto"/>
        <w:rPr>
          <w:rFonts w:ascii="Calibri" w:hAnsi="Calibri"/>
          <w:color w:val="auto"/>
          <w:sz w:val="22"/>
          <w:szCs w:val="22"/>
        </w:rPr>
      </w:pPr>
    </w:p>
    <w:p w14:paraId="415773A2" w14:textId="77777777" w:rsidR="00C40722" w:rsidRDefault="00C40722" w:rsidP="009C457B">
      <w:pPr>
        <w:pStyle w:val="Tekstpodstawowy"/>
        <w:spacing w:before="120" w:after="120" w:line="276" w:lineRule="auto"/>
        <w:rPr>
          <w:rFonts w:ascii="Calibri" w:hAnsi="Calibri"/>
          <w:color w:val="auto"/>
          <w:sz w:val="22"/>
          <w:szCs w:val="22"/>
        </w:rPr>
      </w:pPr>
    </w:p>
    <w:p w14:paraId="3258F1EE" w14:textId="77777777" w:rsidR="004A35D4" w:rsidRPr="003E1EDC" w:rsidRDefault="004A35D4" w:rsidP="009C457B">
      <w:pPr>
        <w:pStyle w:val="Tekstpodstawowy"/>
        <w:spacing w:before="120" w:after="120" w:line="276" w:lineRule="auto"/>
        <w:rPr>
          <w:rFonts w:ascii="Calibri" w:hAnsi="Calibri"/>
          <w:color w:val="auto"/>
          <w:sz w:val="22"/>
          <w:szCs w:val="22"/>
        </w:rPr>
      </w:pPr>
    </w:p>
    <w:p w14:paraId="56159BB2" w14:textId="0A659613" w:rsidR="00052AFF" w:rsidRDefault="00052AFF" w:rsidP="00052AFF">
      <w:pPr>
        <w:pStyle w:val="Nagwek1"/>
        <w:rPr>
          <w:shd w:val="clear" w:color="auto" w:fill="FFFFFF"/>
        </w:rPr>
      </w:pPr>
      <w:bookmarkStart w:id="4" w:name="_Toc166155724"/>
      <w:r w:rsidRPr="00E5747D">
        <w:rPr>
          <w:shd w:val="clear" w:color="auto" w:fill="FFFFFF"/>
        </w:rPr>
        <w:lastRenderedPageBreak/>
        <w:t>Charakterystyczne parametry obiektu budowlanego:</w:t>
      </w:r>
      <w:bookmarkEnd w:id="4"/>
    </w:p>
    <w:p w14:paraId="77642016" w14:textId="36F1BBB8" w:rsidR="00052AFF" w:rsidRPr="00C65D89" w:rsidRDefault="00052AFF" w:rsidP="00C65D89">
      <w:pPr>
        <w:pStyle w:val="Punktowanie"/>
      </w:pPr>
      <w:r w:rsidRPr="00C65D89">
        <w:t>Zestawienie powierzchni</w:t>
      </w:r>
      <w:r w:rsidR="00FF3379" w:rsidRPr="00C65D89">
        <w:t xml:space="preserve"> i kubatury</w:t>
      </w:r>
    </w:p>
    <w:tbl>
      <w:tblPr>
        <w:tblW w:w="8931" w:type="dxa"/>
        <w:tblInd w:w="-5" w:type="dxa"/>
        <w:tblCellMar>
          <w:left w:w="70" w:type="dxa"/>
          <w:right w:w="70" w:type="dxa"/>
        </w:tblCellMar>
        <w:tblLook w:val="04A0" w:firstRow="1" w:lastRow="0" w:firstColumn="1" w:lastColumn="0" w:noHBand="0" w:noVBand="1"/>
      </w:tblPr>
      <w:tblGrid>
        <w:gridCol w:w="586"/>
        <w:gridCol w:w="6218"/>
        <w:gridCol w:w="2127"/>
      </w:tblGrid>
      <w:tr w:rsidR="008A557E" w:rsidRPr="00FF3379" w14:paraId="7B429E96" w14:textId="77777777" w:rsidTr="008A557E">
        <w:trPr>
          <w:trHeight w:val="679"/>
        </w:trPr>
        <w:tc>
          <w:tcPr>
            <w:tcW w:w="586" w:type="dxa"/>
            <w:tcBorders>
              <w:top w:val="single" w:sz="4" w:space="0" w:color="7F7F7F"/>
              <w:left w:val="single" w:sz="4" w:space="0" w:color="7F7F7F"/>
              <w:bottom w:val="single" w:sz="4" w:space="0" w:color="7F7F7F"/>
              <w:right w:val="single" w:sz="4" w:space="0" w:color="7F7F7F"/>
            </w:tcBorders>
            <w:shd w:val="clear" w:color="auto" w:fill="auto"/>
            <w:vAlign w:val="center"/>
            <w:hideMark/>
          </w:tcPr>
          <w:p w14:paraId="3DCCC9AB" w14:textId="77777777" w:rsidR="008A557E" w:rsidRPr="00FF3379" w:rsidRDefault="008A557E" w:rsidP="00FF3379">
            <w:pPr>
              <w:spacing w:before="0" w:after="0" w:line="240" w:lineRule="auto"/>
              <w:jc w:val="center"/>
              <w:rPr>
                <w:rFonts w:eastAsia="Times New Roman" w:cstheme="minorHAnsi"/>
                <w:color w:val="000000"/>
                <w:lang w:eastAsia="pl-PL"/>
              </w:rPr>
            </w:pPr>
            <w:r w:rsidRPr="00FF3379">
              <w:rPr>
                <w:rFonts w:eastAsia="Times New Roman" w:cstheme="minorHAnsi"/>
                <w:color w:val="000000"/>
                <w:lang w:eastAsia="pl-PL"/>
              </w:rPr>
              <w:t xml:space="preserve">Nr </w:t>
            </w:r>
          </w:p>
        </w:tc>
        <w:tc>
          <w:tcPr>
            <w:tcW w:w="6218" w:type="dxa"/>
            <w:tcBorders>
              <w:top w:val="single" w:sz="4" w:space="0" w:color="7F7F7F"/>
              <w:left w:val="nil"/>
              <w:bottom w:val="single" w:sz="4" w:space="0" w:color="7F7F7F"/>
              <w:right w:val="single" w:sz="4" w:space="0" w:color="7F7F7F"/>
            </w:tcBorders>
            <w:shd w:val="clear" w:color="auto" w:fill="auto"/>
            <w:vAlign w:val="center"/>
            <w:hideMark/>
          </w:tcPr>
          <w:p w14:paraId="74618208" w14:textId="77777777" w:rsidR="008A557E" w:rsidRPr="00FF3379" w:rsidRDefault="008A557E" w:rsidP="00FF3379">
            <w:pPr>
              <w:spacing w:before="0" w:after="0" w:line="240" w:lineRule="auto"/>
              <w:jc w:val="center"/>
              <w:rPr>
                <w:rFonts w:eastAsia="Times New Roman" w:cstheme="minorHAnsi"/>
                <w:color w:val="000000"/>
                <w:lang w:eastAsia="pl-PL"/>
              </w:rPr>
            </w:pPr>
            <w:r w:rsidRPr="00FF3379">
              <w:rPr>
                <w:rFonts w:eastAsia="Times New Roman" w:cstheme="minorHAnsi"/>
                <w:color w:val="000000"/>
                <w:lang w:eastAsia="pl-PL"/>
              </w:rPr>
              <w:t>Nazwa pomieszczenia</w:t>
            </w:r>
          </w:p>
        </w:tc>
        <w:tc>
          <w:tcPr>
            <w:tcW w:w="2127" w:type="dxa"/>
            <w:tcBorders>
              <w:top w:val="single" w:sz="4" w:space="0" w:color="7F7F7F"/>
              <w:left w:val="nil"/>
              <w:bottom w:val="single" w:sz="4" w:space="0" w:color="7F7F7F"/>
              <w:right w:val="single" w:sz="4" w:space="0" w:color="7F7F7F"/>
            </w:tcBorders>
            <w:shd w:val="clear" w:color="auto" w:fill="auto"/>
            <w:vAlign w:val="center"/>
            <w:hideMark/>
          </w:tcPr>
          <w:p w14:paraId="5BC64FBC" w14:textId="77777777" w:rsidR="008A557E" w:rsidRPr="00FF3379" w:rsidRDefault="008A557E" w:rsidP="00FF3379">
            <w:pPr>
              <w:spacing w:before="0" w:after="0" w:line="240" w:lineRule="auto"/>
              <w:jc w:val="center"/>
              <w:rPr>
                <w:rFonts w:eastAsia="Times New Roman" w:cstheme="minorHAnsi"/>
                <w:color w:val="000000"/>
                <w:lang w:eastAsia="pl-PL"/>
              </w:rPr>
            </w:pPr>
            <w:r w:rsidRPr="00FF3379">
              <w:rPr>
                <w:rFonts w:eastAsia="Times New Roman" w:cstheme="minorHAnsi"/>
                <w:color w:val="000000"/>
                <w:lang w:eastAsia="pl-PL"/>
              </w:rPr>
              <w:t>Powierzchnia [m</w:t>
            </w:r>
            <w:r w:rsidRPr="00DD4B74">
              <w:rPr>
                <w:rFonts w:eastAsia="Times New Roman" w:cstheme="minorHAnsi"/>
                <w:color w:val="000000"/>
                <w:vertAlign w:val="superscript"/>
                <w:lang w:eastAsia="pl-PL"/>
              </w:rPr>
              <w:t>2</w:t>
            </w:r>
            <w:r w:rsidRPr="00FF3379">
              <w:rPr>
                <w:rFonts w:eastAsia="Times New Roman" w:cstheme="minorHAnsi"/>
                <w:color w:val="000000"/>
                <w:lang w:eastAsia="pl-PL"/>
              </w:rPr>
              <w:t>]</w:t>
            </w:r>
          </w:p>
        </w:tc>
      </w:tr>
      <w:tr w:rsidR="008A557E" w:rsidRPr="00FF3379" w14:paraId="35430B48" w14:textId="77777777" w:rsidTr="008A557E">
        <w:trPr>
          <w:trHeight w:val="225"/>
        </w:trPr>
        <w:tc>
          <w:tcPr>
            <w:tcW w:w="586" w:type="dxa"/>
            <w:tcBorders>
              <w:top w:val="nil"/>
              <w:left w:val="single" w:sz="4" w:space="0" w:color="7F7F7F"/>
              <w:bottom w:val="single" w:sz="4" w:space="0" w:color="7F7F7F"/>
              <w:right w:val="single" w:sz="4" w:space="0" w:color="7F7F7F"/>
            </w:tcBorders>
            <w:shd w:val="clear" w:color="auto" w:fill="auto"/>
            <w:vAlign w:val="center"/>
            <w:hideMark/>
          </w:tcPr>
          <w:p w14:paraId="45CAD78E" w14:textId="588E45D5" w:rsidR="008A557E" w:rsidRPr="00FF3379" w:rsidRDefault="008A557E" w:rsidP="00642EF7">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0.1</w:t>
            </w:r>
          </w:p>
        </w:tc>
        <w:tc>
          <w:tcPr>
            <w:tcW w:w="6218" w:type="dxa"/>
            <w:tcBorders>
              <w:top w:val="nil"/>
              <w:left w:val="nil"/>
              <w:bottom w:val="single" w:sz="4" w:space="0" w:color="7F7F7F"/>
              <w:right w:val="single" w:sz="4" w:space="0" w:color="7F7F7F"/>
            </w:tcBorders>
            <w:shd w:val="clear" w:color="auto" w:fill="auto"/>
            <w:vAlign w:val="center"/>
            <w:hideMark/>
          </w:tcPr>
          <w:p w14:paraId="11BC2E31" w14:textId="11E96256" w:rsidR="008A557E" w:rsidRPr="00FF3379" w:rsidRDefault="008A557E" w:rsidP="00642EF7">
            <w:pPr>
              <w:spacing w:before="0" w:after="0" w:line="240" w:lineRule="auto"/>
              <w:jc w:val="left"/>
              <w:rPr>
                <w:rFonts w:eastAsia="Times New Roman" w:cstheme="minorHAnsi"/>
                <w:color w:val="000000"/>
                <w:lang w:eastAsia="pl-PL"/>
              </w:rPr>
            </w:pPr>
            <w:r>
              <w:t>Strefa sali konsumpcyjnej</w:t>
            </w:r>
          </w:p>
        </w:tc>
        <w:tc>
          <w:tcPr>
            <w:tcW w:w="2127" w:type="dxa"/>
            <w:tcBorders>
              <w:top w:val="nil"/>
              <w:left w:val="nil"/>
              <w:bottom w:val="single" w:sz="4" w:space="0" w:color="7F7F7F"/>
              <w:right w:val="single" w:sz="4" w:space="0" w:color="7F7F7F"/>
            </w:tcBorders>
            <w:shd w:val="clear" w:color="auto" w:fill="auto"/>
            <w:vAlign w:val="center"/>
            <w:hideMark/>
          </w:tcPr>
          <w:p w14:paraId="7B44CBD7" w14:textId="5CBF907B" w:rsidR="008A557E" w:rsidRPr="00FF3379" w:rsidRDefault="008A557E" w:rsidP="00642EF7">
            <w:pPr>
              <w:spacing w:before="0" w:after="0" w:line="240" w:lineRule="auto"/>
              <w:jc w:val="right"/>
              <w:rPr>
                <w:rFonts w:eastAsia="Times New Roman" w:cstheme="minorHAnsi"/>
                <w:color w:val="000000"/>
                <w:lang w:eastAsia="pl-PL"/>
              </w:rPr>
            </w:pPr>
            <w:r>
              <w:rPr>
                <w:bCs/>
              </w:rPr>
              <w:t>76,77</w:t>
            </w:r>
            <w:r w:rsidRPr="0003165C">
              <w:rPr>
                <w:bCs/>
              </w:rPr>
              <w:t xml:space="preserve"> </w:t>
            </w:r>
            <w:r w:rsidRPr="0003165C">
              <w:t>m</w:t>
            </w:r>
            <w:r w:rsidRPr="0003165C">
              <w:rPr>
                <w:vertAlign w:val="superscript"/>
              </w:rPr>
              <w:t>2</w:t>
            </w:r>
          </w:p>
        </w:tc>
      </w:tr>
      <w:tr w:rsidR="008A557E" w:rsidRPr="00FF3379" w14:paraId="50C1724B" w14:textId="77777777" w:rsidTr="008A557E">
        <w:trPr>
          <w:trHeight w:val="225"/>
        </w:trPr>
        <w:tc>
          <w:tcPr>
            <w:tcW w:w="586" w:type="dxa"/>
            <w:tcBorders>
              <w:top w:val="nil"/>
              <w:left w:val="single" w:sz="4" w:space="0" w:color="7F7F7F"/>
              <w:bottom w:val="single" w:sz="4" w:space="0" w:color="7F7F7F"/>
              <w:right w:val="single" w:sz="4" w:space="0" w:color="7F7F7F"/>
            </w:tcBorders>
            <w:shd w:val="clear" w:color="auto" w:fill="auto"/>
            <w:vAlign w:val="center"/>
            <w:hideMark/>
          </w:tcPr>
          <w:p w14:paraId="68148672" w14:textId="1A9CD8E9" w:rsidR="008A557E" w:rsidRPr="00FF3379" w:rsidRDefault="008A557E" w:rsidP="00642EF7">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0.2</w:t>
            </w:r>
          </w:p>
        </w:tc>
        <w:tc>
          <w:tcPr>
            <w:tcW w:w="6218" w:type="dxa"/>
            <w:tcBorders>
              <w:top w:val="nil"/>
              <w:left w:val="nil"/>
              <w:bottom w:val="single" w:sz="4" w:space="0" w:color="7F7F7F"/>
              <w:right w:val="single" w:sz="4" w:space="0" w:color="7F7F7F"/>
            </w:tcBorders>
            <w:shd w:val="clear" w:color="auto" w:fill="auto"/>
            <w:hideMark/>
          </w:tcPr>
          <w:p w14:paraId="7676B394" w14:textId="39DD0533" w:rsidR="008A557E" w:rsidRPr="00FF3379" w:rsidRDefault="008A557E" w:rsidP="00642EF7">
            <w:pPr>
              <w:spacing w:before="0" w:after="0" w:line="240" w:lineRule="auto"/>
              <w:jc w:val="left"/>
              <w:rPr>
                <w:rFonts w:eastAsia="Times New Roman" w:cstheme="minorHAnsi"/>
                <w:color w:val="000000"/>
                <w:lang w:eastAsia="pl-PL"/>
              </w:rPr>
            </w:pPr>
            <w:r>
              <w:t>Korytarz</w:t>
            </w:r>
          </w:p>
        </w:tc>
        <w:tc>
          <w:tcPr>
            <w:tcW w:w="2127" w:type="dxa"/>
            <w:tcBorders>
              <w:top w:val="nil"/>
              <w:left w:val="nil"/>
              <w:bottom w:val="single" w:sz="4" w:space="0" w:color="7F7F7F"/>
              <w:right w:val="single" w:sz="4" w:space="0" w:color="7F7F7F"/>
            </w:tcBorders>
            <w:shd w:val="clear" w:color="auto" w:fill="auto"/>
            <w:hideMark/>
          </w:tcPr>
          <w:p w14:paraId="42D431BF" w14:textId="785DB0E6" w:rsidR="008A557E" w:rsidRPr="00FF3379" w:rsidRDefault="008A557E" w:rsidP="00642EF7">
            <w:pPr>
              <w:spacing w:before="0" w:after="0" w:line="240" w:lineRule="auto"/>
              <w:jc w:val="right"/>
              <w:rPr>
                <w:rFonts w:eastAsia="Times New Roman" w:cstheme="minorHAnsi"/>
                <w:color w:val="000000"/>
                <w:lang w:eastAsia="pl-PL"/>
              </w:rPr>
            </w:pPr>
            <w:r>
              <w:rPr>
                <w:bCs/>
              </w:rPr>
              <w:t>7,39</w:t>
            </w:r>
            <w:r w:rsidRPr="0003165C">
              <w:t xml:space="preserve"> m</w:t>
            </w:r>
            <w:r w:rsidRPr="0003165C">
              <w:rPr>
                <w:vertAlign w:val="superscript"/>
              </w:rPr>
              <w:t>2</w:t>
            </w:r>
          </w:p>
        </w:tc>
      </w:tr>
      <w:tr w:rsidR="008A557E" w:rsidRPr="00FF3379" w14:paraId="6A0F020E" w14:textId="77777777" w:rsidTr="008A557E">
        <w:trPr>
          <w:trHeight w:val="225"/>
        </w:trPr>
        <w:tc>
          <w:tcPr>
            <w:tcW w:w="586" w:type="dxa"/>
            <w:tcBorders>
              <w:top w:val="nil"/>
              <w:left w:val="single" w:sz="4" w:space="0" w:color="7F7F7F"/>
              <w:bottom w:val="single" w:sz="4" w:space="0" w:color="7F7F7F"/>
              <w:right w:val="single" w:sz="4" w:space="0" w:color="7F7F7F"/>
            </w:tcBorders>
            <w:shd w:val="clear" w:color="auto" w:fill="auto"/>
            <w:vAlign w:val="center"/>
            <w:hideMark/>
          </w:tcPr>
          <w:p w14:paraId="284A8BBA" w14:textId="1B40CB6A" w:rsidR="008A557E" w:rsidRPr="00FF3379" w:rsidRDefault="008A557E" w:rsidP="00642EF7">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0.3</w:t>
            </w:r>
          </w:p>
        </w:tc>
        <w:tc>
          <w:tcPr>
            <w:tcW w:w="6218" w:type="dxa"/>
            <w:tcBorders>
              <w:top w:val="nil"/>
              <w:left w:val="nil"/>
              <w:bottom w:val="single" w:sz="4" w:space="0" w:color="7F7F7F"/>
              <w:right w:val="single" w:sz="4" w:space="0" w:color="7F7F7F"/>
            </w:tcBorders>
            <w:shd w:val="clear" w:color="auto" w:fill="auto"/>
            <w:hideMark/>
          </w:tcPr>
          <w:p w14:paraId="4EDF284D" w14:textId="51978509" w:rsidR="008A557E" w:rsidRPr="00FF3379" w:rsidRDefault="008A557E" w:rsidP="00642EF7">
            <w:pPr>
              <w:spacing w:before="0" w:after="0" w:line="240" w:lineRule="auto"/>
              <w:jc w:val="left"/>
              <w:rPr>
                <w:rFonts w:eastAsia="Times New Roman" w:cstheme="minorHAnsi"/>
                <w:color w:val="000000"/>
                <w:lang w:eastAsia="pl-PL"/>
              </w:rPr>
            </w:pPr>
            <w:r>
              <w:t>WC Damski</w:t>
            </w:r>
          </w:p>
        </w:tc>
        <w:tc>
          <w:tcPr>
            <w:tcW w:w="2127" w:type="dxa"/>
            <w:tcBorders>
              <w:top w:val="nil"/>
              <w:left w:val="nil"/>
              <w:bottom w:val="single" w:sz="4" w:space="0" w:color="7F7F7F"/>
              <w:right w:val="single" w:sz="4" w:space="0" w:color="7F7F7F"/>
            </w:tcBorders>
            <w:shd w:val="clear" w:color="auto" w:fill="auto"/>
            <w:hideMark/>
          </w:tcPr>
          <w:p w14:paraId="6219E19F" w14:textId="1C6A0AE1" w:rsidR="008A557E" w:rsidRPr="00FF3379" w:rsidRDefault="008A557E" w:rsidP="00642EF7">
            <w:pPr>
              <w:spacing w:before="0" w:after="0" w:line="240" w:lineRule="auto"/>
              <w:jc w:val="right"/>
              <w:rPr>
                <w:rFonts w:eastAsia="Times New Roman" w:cstheme="minorHAnsi"/>
                <w:color w:val="000000"/>
                <w:lang w:eastAsia="pl-PL"/>
              </w:rPr>
            </w:pPr>
            <w:r>
              <w:rPr>
                <w:bCs/>
              </w:rPr>
              <w:t>5,82</w:t>
            </w:r>
            <w:r w:rsidRPr="0003165C">
              <w:rPr>
                <w:bCs/>
              </w:rPr>
              <w:t xml:space="preserve"> </w:t>
            </w:r>
            <w:r w:rsidRPr="0003165C">
              <w:t>m</w:t>
            </w:r>
            <w:r w:rsidRPr="0003165C">
              <w:rPr>
                <w:vertAlign w:val="superscript"/>
              </w:rPr>
              <w:t>2</w:t>
            </w:r>
          </w:p>
        </w:tc>
      </w:tr>
      <w:tr w:rsidR="008A557E" w:rsidRPr="00FF3379" w14:paraId="668CAE87" w14:textId="77777777" w:rsidTr="008A557E">
        <w:trPr>
          <w:trHeight w:val="225"/>
        </w:trPr>
        <w:tc>
          <w:tcPr>
            <w:tcW w:w="586" w:type="dxa"/>
            <w:tcBorders>
              <w:top w:val="nil"/>
              <w:left w:val="single" w:sz="4" w:space="0" w:color="7F7F7F"/>
              <w:bottom w:val="single" w:sz="4" w:space="0" w:color="7F7F7F"/>
              <w:right w:val="single" w:sz="4" w:space="0" w:color="7F7F7F"/>
            </w:tcBorders>
            <w:shd w:val="clear" w:color="auto" w:fill="auto"/>
            <w:vAlign w:val="center"/>
            <w:hideMark/>
          </w:tcPr>
          <w:p w14:paraId="3CB7F608" w14:textId="65D37D04" w:rsidR="008A557E" w:rsidRPr="00FF3379" w:rsidRDefault="008A557E" w:rsidP="00642EF7">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0.4</w:t>
            </w:r>
          </w:p>
        </w:tc>
        <w:tc>
          <w:tcPr>
            <w:tcW w:w="6218" w:type="dxa"/>
            <w:tcBorders>
              <w:top w:val="nil"/>
              <w:left w:val="nil"/>
              <w:bottom w:val="single" w:sz="4" w:space="0" w:color="7F7F7F"/>
              <w:right w:val="single" w:sz="4" w:space="0" w:color="7F7F7F"/>
            </w:tcBorders>
            <w:shd w:val="clear" w:color="auto" w:fill="auto"/>
            <w:hideMark/>
          </w:tcPr>
          <w:p w14:paraId="78665503" w14:textId="35B1584A" w:rsidR="008A557E" w:rsidRPr="00FF3379" w:rsidRDefault="008A557E" w:rsidP="00642EF7">
            <w:pPr>
              <w:spacing w:before="0" w:after="0" w:line="240" w:lineRule="auto"/>
              <w:jc w:val="left"/>
              <w:rPr>
                <w:rFonts w:eastAsia="Times New Roman" w:cstheme="minorHAnsi"/>
                <w:color w:val="000000"/>
                <w:lang w:eastAsia="pl-PL"/>
              </w:rPr>
            </w:pPr>
            <w:r>
              <w:t>WC Męski</w:t>
            </w:r>
          </w:p>
        </w:tc>
        <w:tc>
          <w:tcPr>
            <w:tcW w:w="2127" w:type="dxa"/>
            <w:tcBorders>
              <w:top w:val="nil"/>
              <w:left w:val="nil"/>
              <w:bottom w:val="single" w:sz="4" w:space="0" w:color="7F7F7F"/>
              <w:right w:val="single" w:sz="4" w:space="0" w:color="7F7F7F"/>
            </w:tcBorders>
            <w:shd w:val="clear" w:color="auto" w:fill="auto"/>
            <w:hideMark/>
          </w:tcPr>
          <w:p w14:paraId="08D85891" w14:textId="2953DBC8" w:rsidR="008A557E" w:rsidRPr="00FF3379" w:rsidRDefault="008A557E" w:rsidP="00642EF7">
            <w:pPr>
              <w:spacing w:before="0" w:after="0" w:line="240" w:lineRule="auto"/>
              <w:jc w:val="right"/>
              <w:rPr>
                <w:rFonts w:eastAsia="Times New Roman" w:cstheme="minorHAnsi"/>
                <w:color w:val="000000"/>
                <w:lang w:eastAsia="pl-PL"/>
              </w:rPr>
            </w:pPr>
            <w:r>
              <w:rPr>
                <w:bCs/>
              </w:rPr>
              <w:t>9,77</w:t>
            </w:r>
            <w:r w:rsidRPr="0003165C">
              <w:rPr>
                <w:bCs/>
              </w:rPr>
              <w:t xml:space="preserve"> </w:t>
            </w:r>
            <w:r w:rsidRPr="0003165C">
              <w:t>m</w:t>
            </w:r>
            <w:r w:rsidRPr="0003165C">
              <w:rPr>
                <w:vertAlign w:val="superscript"/>
              </w:rPr>
              <w:t>2</w:t>
            </w:r>
          </w:p>
        </w:tc>
      </w:tr>
      <w:tr w:rsidR="008A557E" w:rsidRPr="00FF3379" w14:paraId="251CC3AE"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7192EA27" w14:textId="1496562D"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0.5</w:t>
            </w:r>
          </w:p>
        </w:tc>
        <w:tc>
          <w:tcPr>
            <w:tcW w:w="6218" w:type="dxa"/>
            <w:tcBorders>
              <w:top w:val="nil"/>
              <w:left w:val="nil"/>
              <w:bottom w:val="single" w:sz="4" w:space="0" w:color="7F7F7F"/>
              <w:right w:val="single" w:sz="4" w:space="0" w:color="7F7F7F"/>
            </w:tcBorders>
            <w:shd w:val="clear" w:color="auto" w:fill="auto"/>
          </w:tcPr>
          <w:p w14:paraId="2C2DC145" w14:textId="6F94E02D" w:rsidR="008A557E" w:rsidRPr="00FF3379" w:rsidRDefault="008A557E" w:rsidP="00642EF7">
            <w:pPr>
              <w:spacing w:before="0" w:after="0" w:line="240" w:lineRule="auto"/>
              <w:jc w:val="left"/>
              <w:rPr>
                <w:rFonts w:eastAsia="Times New Roman" w:cstheme="minorHAnsi"/>
                <w:b/>
                <w:bCs/>
                <w:color w:val="000000"/>
                <w:lang w:eastAsia="pl-PL"/>
              </w:rPr>
            </w:pPr>
            <w:r>
              <w:t>WC NP</w:t>
            </w:r>
          </w:p>
        </w:tc>
        <w:tc>
          <w:tcPr>
            <w:tcW w:w="2127" w:type="dxa"/>
            <w:tcBorders>
              <w:top w:val="nil"/>
              <w:left w:val="nil"/>
              <w:bottom w:val="single" w:sz="4" w:space="0" w:color="7F7F7F"/>
              <w:right w:val="single" w:sz="4" w:space="0" w:color="7F7F7F"/>
            </w:tcBorders>
            <w:shd w:val="clear" w:color="auto" w:fill="auto"/>
          </w:tcPr>
          <w:p w14:paraId="725C4B81" w14:textId="44EFFF26" w:rsidR="008A557E" w:rsidRDefault="008A557E" w:rsidP="00642EF7">
            <w:pPr>
              <w:spacing w:before="0" w:after="0" w:line="240" w:lineRule="auto"/>
              <w:jc w:val="right"/>
              <w:rPr>
                <w:rFonts w:eastAsia="Times New Roman" w:cstheme="minorHAnsi"/>
                <w:b/>
                <w:bCs/>
                <w:color w:val="000000"/>
                <w:lang w:eastAsia="pl-PL"/>
              </w:rPr>
            </w:pPr>
            <w:r>
              <w:rPr>
                <w:bCs/>
              </w:rPr>
              <w:t>6,2</w:t>
            </w:r>
            <w:r w:rsidR="009E6289">
              <w:rPr>
                <w:bCs/>
              </w:rPr>
              <w:t>5</w:t>
            </w:r>
            <w:r w:rsidRPr="0003165C">
              <w:rPr>
                <w:bCs/>
              </w:rPr>
              <w:t xml:space="preserve"> </w:t>
            </w:r>
            <w:r w:rsidRPr="0003165C">
              <w:t>m</w:t>
            </w:r>
            <w:r w:rsidRPr="0003165C">
              <w:rPr>
                <w:vertAlign w:val="superscript"/>
              </w:rPr>
              <w:t>2</w:t>
            </w:r>
          </w:p>
        </w:tc>
      </w:tr>
      <w:tr w:rsidR="008A557E" w:rsidRPr="00FF3379" w14:paraId="69D7BB99"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5D9ADE0C" w14:textId="347D3FEC"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0.6</w:t>
            </w:r>
          </w:p>
        </w:tc>
        <w:tc>
          <w:tcPr>
            <w:tcW w:w="6218" w:type="dxa"/>
            <w:tcBorders>
              <w:top w:val="nil"/>
              <w:left w:val="nil"/>
              <w:bottom w:val="single" w:sz="4" w:space="0" w:color="7F7F7F"/>
              <w:right w:val="single" w:sz="4" w:space="0" w:color="7F7F7F"/>
            </w:tcBorders>
            <w:shd w:val="clear" w:color="auto" w:fill="auto"/>
          </w:tcPr>
          <w:p w14:paraId="19456201" w14:textId="3D69219F" w:rsidR="008A557E" w:rsidRPr="00FF3379" w:rsidRDefault="008A557E" w:rsidP="00642EF7">
            <w:pPr>
              <w:spacing w:before="0" w:after="0" w:line="240" w:lineRule="auto"/>
              <w:jc w:val="left"/>
              <w:rPr>
                <w:rFonts w:eastAsia="Times New Roman" w:cstheme="minorHAnsi"/>
                <w:b/>
                <w:bCs/>
                <w:color w:val="000000"/>
                <w:lang w:eastAsia="pl-PL"/>
              </w:rPr>
            </w:pPr>
            <w:r>
              <w:t>Pomieszczenie mycia tac</w:t>
            </w:r>
          </w:p>
        </w:tc>
        <w:tc>
          <w:tcPr>
            <w:tcW w:w="2127" w:type="dxa"/>
            <w:tcBorders>
              <w:top w:val="nil"/>
              <w:left w:val="nil"/>
              <w:bottom w:val="single" w:sz="4" w:space="0" w:color="7F7F7F"/>
              <w:right w:val="single" w:sz="4" w:space="0" w:color="7F7F7F"/>
            </w:tcBorders>
            <w:shd w:val="clear" w:color="auto" w:fill="auto"/>
          </w:tcPr>
          <w:p w14:paraId="15CD8C91" w14:textId="065745DE" w:rsidR="008A557E" w:rsidRDefault="008A557E" w:rsidP="00642EF7">
            <w:pPr>
              <w:spacing w:before="0" w:after="0" w:line="240" w:lineRule="auto"/>
              <w:jc w:val="right"/>
              <w:rPr>
                <w:rFonts w:eastAsia="Times New Roman" w:cstheme="minorHAnsi"/>
                <w:b/>
                <w:bCs/>
                <w:color w:val="000000"/>
                <w:lang w:eastAsia="pl-PL"/>
              </w:rPr>
            </w:pPr>
            <w:r>
              <w:rPr>
                <w:bCs/>
              </w:rPr>
              <w:t>5,32</w:t>
            </w:r>
            <w:r w:rsidRPr="0003165C">
              <w:rPr>
                <w:bCs/>
              </w:rPr>
              <w:t xml:space="preserve"> </w:t>
            </w:r>
            <w:r w:rsidRPr="0003165C">
              <w:t>m</w:t>
            </w:r>
            <w:r w:rsidRPr="0003165C">
              <w:rPr>
                <w:vertAlign w:val="superscript"/>
              </w:rPr>
              <w:t>2</w:t>
            </w:r>
          </w:p>
        </w:tc>
      </w:tr>
      <w:tr w:rsidR="008A557E" w:rsidRPr="00FF3379" w14:paraId="57402BAF"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3CC76182" w14:textId="79A3691F"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0.7</w:t>
            </w:r>
          </w:p>
        </w:tc>
        <w:tc>
          <w:tcPr>
            <w:tcW w:w="6218" w:type="dxa"/>
            <w:tcBorders>
              <w:top w:val="nil"/>
              <w:left w:val="nil"/>
              <w:bottom w:val="single" w:sz="4" w:space="0" w:color="7F7F7F"/>
              <w:right w:val="single" w:sz="4" w:space="0" w:color="7F7F7F"/>
            </w:tcBorders>
            <w:shd w:val="clear" w:color="auto" w:fill="auto"/>
          </w:tcPr>
          <w:p w14:paraId="47F48B52" w14:textId="053BB399" w:rsidR="008A557E" w:rsidRPr="00FF3379" w:rsidRDefault="008A557E" w:rsidP="00642EF7">
            <w:pPr>
              <w:spacing w:before="0" w:after="0" w:line="240" w:lineRule="auto"/>
              <w:jc w:val="left"/>
              <w:rPr>
                <w:rFonts w:eastAsia="Times New Roman" w:cstheme="minorHAnsi"/>
                <w:b/>
                <w:bCs/>
                <w:color w:val="000000"/>
                <w:lang w:eastAsia="pl-PL"/>
              </w:rPr>
            </w:pPr>
            <w:r>
              <w:t>Pomieszczenie managera</w:t>
            </w:r>
          </w:p>
        </w:tc>
        <w:tc>
          <w:tcPr>
            <w:tcW w:w="2127" w:type="dxa"/>
            <w:tcBorders>
              <w:top w:val="nil"/>
              <w:left w:val="nil"/>
              <w:bottom w:val="single" w:sz="4" w:space="0" w:color="7F7F7F"/>
              <w:right w:val="single" w:sz="4" w:space="0" w:color="7F7F7F"/>
            </w:tcBorders>
            <w:shd w:val="clear" w:color="auto" w:fill="auto"/>
          </w:tcPr>
          <w:p w14:paraId="0B91B37E" w14:textId="46C44045" w:rsidR="008A557E" w:rsidRDefault="00D769A3" w:rsidP="00642EF7">
            <w:pPr>
              <w:spacing w:before="0" w:after="0" w:line="240" w:lineRule="auto"/>
              <w:jc w:val="right"/>
              <w:rPr>
                <w:rFonts w:eastAsia="Times New Roman" w:cstheme="minorHAnsi"/>
                <w:b/>
                <w:bCs/>
                <w:color w:val="000000"/>
                <w:lang w:eastAsia="pl-PL"/>
              </w:rPr>
            </w:pPr>
            <w:r>
              <w:rPr>
                <w:bCs/>
              </w:rPr>
              <w:t>3,06</w:t>
            </w:r>
            <w:r w:rsidR="008A557E" w:rsidRPr="0020376A">
              <w:rPr>
                <w:bCs/>
              </w:rPr>
              <w:t xml:space="preserve"> </w:t>
            </w:r>
            <w:r w:rsidR="008A557E" w:rsidRPr="0020376A">
              <w:t>m</w:t>
            </w:r>
            <w:r w:rsidR="008A557E" w:rsidRPr="0020376A">
              <w:rPr>
                <w:vertAlign w:val="superscript"/>
              </w:rPr>
              <w:t>2</w:t>
            </w:r>
          </w:p>
        </w:tc>
      </w:tr>
      <w:tr w:rsidR="008A557E" w:rsidRPr="00FF3379" w14:paraId="529E8312"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65E3A68D" w14:textId="764DB143"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0.8</w:t>
            </w:r>
          </w:p>
        </w:tc>
        <w:tc>
          <w:tcPr>
            <w:tcW w:w="6218" w:type="dxa"/>
            <w:tcBorders>
              <w:top w:val="nil"/>
              <w:left w:val="nil"/>
              <w:bottom w:val="single" w:sz="4" w:space="0" w:color="7F7F7F"/>
              <w:right w:val="single" w:sz="4" w:space="0" w:color="7F7F7F"/>
            </w:tcBorders>
            <w:shd w:val="clear" w:color="auto" w:fill="auto"/>
          </w:tcPr>
          <w:p w14:paraId="69796469" w14:textId="5E659819" w:rsidR="008A557E" w:rsidRPr="00FF3379" w:rsidRDefault="008A557E" w:rsidP="00642EF7">
            <w:pPr>
              <w:spacing w:before="0" w:after="0" w:line="240" w:lineRule="auto"/>
              <w:jc w:val="left"/>
              <w:rPr>
                <w:rFonts w:eastAsia="Times New Roman" w:cstheme="minorHAnsi"/>
                <w:b/>
                <w:bCs/>
                <w:color w:val="000000"/>
                <w:lang w:eastAsia="pl-PL"/>
              </w:rPr>
            </w:pPr>
            <w:r>
              <w:t xml:space="preserve">Strefa lady </w:t>
            </w:r>
          </w:p>
        </w:tc>
        <w:tc>
          <w:tcPr>
            <w:tcW w:w="2127" w:type="dxa"/>
            <w:tcBorders>
              <w:top w:val="nil"/>
              <w:left w:val="nil"/>
              <w:bottom w:val="single" w:sz="4" w:space="0" w:color="7F7F7F"/>
              <w:right w:val="single" w:sz="4" w:space="0" w:color="7F7F7F"/>
            </w:tcBorders>
            <w:shd w:val="clear" w:color="auto" w:fill="auto"/>
          </w:tcPr>
          <w:p w14:paraId="710DED47" w14:textId="79BBE226" w:rsidR="008A557E" w:rsidRDefault="008E1928" w:rsidP="00642EF7">
            <w:pPr>
              <w:spacing w:before="0" w:after="0" w:line="240" w:lineRule="auto"/>
              <w:jc w:val="right"/>
              <w:rPr>
                <w:rFonts w:eastAsia="Times New Roman" w:cstheme="minorHAnsi"/>
                <w:b/>
                <w:bCs/>
                <w:color w:val="000000"/>
                <w:lang w:eastAsia="pl-PL"/>
              </w:rPr>
            </w:pPr>
            <w:r>
              <w:rPr>
                <w:bCs/>
              </w:rPr>
              <w:t>7,67</w:t>
            </w:r>
            <w:r w:rsidR="008A557E" w:rsidRPr="0020376A">
              <w:rPr>
                <w:bCs/>
              </w:rPr>
              <w:t xml:space="preserve"> </w:t>
            </w:r>
            <w:r w:rsidR="008A557E" w:rsidRPr="0020376A">
              <w:t>m</w:t>
            </w:r>
            <w:r w:rsidR="008A557E" w:rsidRPr="0020376A">
              <w:rPr>
                <w:vertAlign w:val="superscript"/>
              </w:rPr>
              <w:t>2</w:t>
            </w:r>
          </w:p>
        </w:tc>
      </w:tr>
      <w:tr w:rsidR="008A557E" w:rsidRPr="00FF3379" w14:paraId="61055306"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2EB4AB94" w14:textId="294FB550"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0.9</w:t>
            </w:r>
          </w:p>
        </w:tc>
        <w:tc>
          <w:tcPr>
            <w:tcW w:w="6218" w:type="dxa"/>
            <w:tcBorders>
              <w:top w:val="nil"/>
              <w:left w:val="nil"/>
              <w:bottom w:val="single" w:sz="4" w:space="0" w:color="7F7F7F"/>
              <w:right w:val="single" w:sz="4" w:space="0" w:color="7F7F7F"/>
            </w:tcBorders>
            <w:shd w:val="clear" w:color="auto" w:fill="auto"/>
          </w:tcPr>
          <w:p w14:paraId="64272BEC" w14:textId="7A88D4AA" w:rsidR="008A557E" w:rsidRPr="00FF3379" w:rsidRDefault="008A557E" w:rsidP="00642EF7">
            <w:pPr>
              <w:spacing w:before="0" w:after="0" w:line="240" w:lineRule="auto"/>
              <w:jc w:val="left"/>
              <w:rPr>
                <w:rFonts w:eastAsia="Times New Roman" w:cstheme="minorHAnsi"/>
                <w:b/>
                <w:bCs/>
                <w:color w:val="000000"/>
                <w:lang w:eastAsia="pl-PL"/>
              </w:rPr>
            </w:pPr>
            <w:r>
              <w:t xml:space="preserve">Strefa </w:t>
            </w:r>
            <w:proofErr w:type="spellStart"/>
            <w:r>
              <w:t>wydawki</w:t>
            </w:r>
            <w:proofErr w:type="spellEnd"/>
          </w:p>
        </w:tc>
        <w:tc>
          <w:tcPr>
            <w:tcW w:w="2127" w:type="dxa"/>
            <w:tcBorders>
              <w:top w:val="nil"/>
              <w:left w:val="nil"/>
              <w:bottom w:val="single" w:sz="4" w:space="0" w:color="7F7F7F"/>
              <w:right w:val="single" w:sz="4" w:space="0" w:color="7F7F7F"/>
            </w:tcBorders>
            <w:shd w:val="clear" w:color="auto" w:fill="auto"/>
          </w:tcPr>
          <w:p w14:paraId="4DCCF0CC" w14:textId="1220757E" w:rsidR="008A557E" w:rsidRDefault="00A43936" w:rsidP="00642EF7">
            <w:pPr>
              <w:spacing w:before="0" w:after="0" w:line="240" w:lineRule="auto"/>
              <w:jc w:val="right"/>
              <w:rPr>
                <w:rFonts w:eastAsia="Times New Roman" w:cstheme="minorHAnsi"/>
                <w:b/>
                <w:bCs/>
                <w:color w:val="000000"/>
                <w:lang w:eastAsia="pl-PL"/>
              </w:rPr>
            </w:pPr>
            <w:r>
              <w:rPr>
                <w:bCs/>
              </w:rPr>
              <w:t>5</w:t>
            </w:r>
            <w:r w:rsidR="008A557E">
              <w:rPr>
                <w:bCs/>
              </w:rPr>
              <w:t>,</w:t>
            </w:r>
            <w:r>
              <w:rPr>
                <w:bCs/>
              </w:rPr>
              <w:t>64</w:t>
            </w:r>
            <w:r w:rsidR="008A557E" w:rsidRPr="00490D20">
              <w:rPr>
                <w:bCs/>
              </w:rPr>
              <w:t xml:space="preserve"> </w:t>
            </w:r>
            <w:r w:rsidR="008A557E" w:rsidRPr="00490D20">
              <w:t>m</w:t>
            </w:r>
            <w:r w:rsidR="008A557E" w:rsidRPr="00490D20">
              <w:rPr>
                <w:vertAlign w:val="superscript"/>
              </w:rPr>
              <w:t>2</w:t>
            </w:r>
          </w:p>
        </w:tc>
      </w:tr>
      <w:tr w:rsidR="008A557E" w:rsidRPr="00FF3379" w14:paraId="2AC07FF5"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6009CC69" w14:textId="39FE4149"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0.10</w:t>
            </w:r>
          </w:p>
        </w:tc>
        <w:tc>
          <w:tcPr>
            <w:tcW w:w="6218" w:type="dxa"/>
            <w:tcBorders>
              <w:top w:val="nil"/>
              <w:left w:val="nil"/>
              <w:bottom w:val="single" w:sz="4" w:space="0" w:color="7F7F7F"/>
              <w:right w:val="single" w:sz="4" w:space="0" w:color="7F7F7F"/>
            </w:tcBorders>
            <w:shd w:val="clear" w:color="auto" w:fill="auto"/>
          </w:tcPr>
          <w:p w14:paraId="72F3BBCC" w14:textId="6E5378F0" w:rsidR="008A557E" w:rsidRPr="00FF3379" w:rsidRDefault="008A557E" w:rsidP="00642EF7">
            <w:pPr>
              <w:spacing w:before="0" w:after="0" w:line="240" w:lineRule="auto"/>
              <w:jc w:val="left"/>
              <w:rPr>
                <w:rFonts w:eastAsia="Times New Roman" w:cstheme="minorHAnsi"/>
                <w:b/>
                <w:bCs/>
                <w:color w:val="000000"/>
                <w:lang w:eastAsia="pl-PL"/>
              </w:rPr>
            </w:pPr>
            <w:r>
              <w:t>Kuchnia</w:t>
            </w:r>
          </w:p>
        </w:tc>
        <w:tc>
          <w:tcPr>
            <w:tcW w:w="2127" w:type="dxa"/>
            <w:tcBorders>
              <w:top w:val="nil"/>
              <w:left w:val="nil"/>
              <w:bottom w:val="single" w:sz="4" w:space="0" w:color="7F7F7F"/>
              <w:right w:val="single" w:sz="4" w:space="0" w:color="7F7F7F"/>
            </w:tcBorders>
            <w:shd w:val="clear" w:color="auto" w:fill="auto"/>
          </w:tcPr>
          <w:p w14:paraId="0B787148" w14:textId="2DB8159B" w:rsidR="008A557E" w:rsidRDefault="008A557E" w:rsidP="00642EF7">
            <w:pPr>
              <w:spacing w:before="0" w:after="0" w:line="240" w:lineRule="auto"/>
              <w:jc w:val="right"/>
              <w:rPr>
                <w:rFonts w:eastAsia="Times New Roman" w:cstheme="minorHAnsi"/>
                <w:b/>
                <w:bCs/>
                <w:color w:val="000000"/>
                <w:lang w:eastAsia="pl-PL"/>
              </w:rPr>
            </w:pPr>
            <w:r>
              <w:rPr>
                <w:bCs/>
              </w:rPr>
              <w:t>4</w:t>
            </w:r>
            <w:r w:rsidR="00AD0844">
              <w:rPr>
                <w:bCs/>
              </w:rPr>
              <w:t>8</w:t>
            </w:r>
            <w:r>
              <w:rPr>
                <w:bCs/>
              </w:rPr>
              <w:t>,</w:t>
            </w:r>
            <w:r w:rsidR="00AD0844">
              <w:rPr>
                <w:bCs/>
              </w:rPr>
              <w:t>27</w:t>
            </w:r>
            <w:r w:rsidRPr="00490D20">
              <w:rPr>
                <w:bCs/>
              </w:rPr>
              <w:t xml:space="preserve"> </w:t>
            </w:r>
            <w:r w:rsidRPr="00490D20">
              <w:t>m</w:t>
            </w:r>
            <w:r w:rsidRPr="00490D20">
              <w:rPr>
                <w:vertAlign w:val="superscript"/>
              </w:rPr>
              <w:t>2</w:t>
            </w:r>
          </w:p>
        </w:tc>
      </w:tr>
      <w:tr w:rsidR="008A557E" w:rsidRPr="00FF3379" w14:paraId="1701D499"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6066E71D" w14:textId="4297FFF4"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0.11</w:t>
            </w:r>
          </w:p>
        </w:tc>
        <w:tc>
          <w:tcPr>
            <w:tcW w:w="6218" w:type="dxa"/>
            <w:tcBorders>
              <w:top w:val="nil"/>
              <w:left w:val="nil"/>
              <w:bottom w:val="single" w:sz="4" w:space="0" w:color="7F7F7F"/>
              <w:right w:val="single" w:sz="4" w:space="0" w:color="7F7F7F"/>
            </w:tcBorders>
            <w:shd w:val="clear" w:color="auto" w:fill="auto"/>
          </w:tcPr>
          <w:p w14:paraId="66BD39C5" w14:textId="135380B5" w:rsidR="008A557E" w:rsidRPr="00FF3379" w:rsidRDefault="008A557E" w:rsidP="00642EF7">
            <w:pPr>
              <w:spacing w:before="0" w:after="0" w:line="240" w:lineRule="auto"/>
              <w:jc w:val="left"/>
              <w:rPr>
                <w:rFonts w:eastAsia="Times New Roman" w:cstheme="minorHAnsi"/>
                <w:b/>
                <w:bCs/>
                <w:color w:val="000000"/>
                <w:lang w:eastAsia="pl-PL"/>
              </w:rPr>
            </w:pPr>
            <w:r>
              <w:t>Okno Drive</w:t>
            </w:r>
          </w:p>
        </w:tc>
        <w:tc>
          <w:tcPr>
            <w:tcW w:w="2127" w:type="dxa"/>
            <w:tcBorders>
              <w:top w:val="nil"/>
              <w:left w:val="nil"/>
              <w:bottom w:val="single" w:sz="4" w:space="0" w:color="7F7F7F"/>
              <w:right w:val="single" w:sz="4" w:space="0" w:color="7F7F7F"/>
            </w:tcBorders>
            <w:shd w:val="clear" w:color="auto" w:fill="auto"/>
          </w:tcPr>
          <w:p w14:paraId="045E3800" w14:textId="0C2537EC" w:rsidR="008A557E" w:rsidRDefault="008A557E" w:rsidP="00642EF7">
            <w:pPr>
              <w:spacing w:before="0" w:after="0" w:line="240" w:lineRule="auto"/>
              <w:jc w:val="right"/>
              <w:rPr>
                <w:rFonts w:eastAsia="Times New Roman" w:cstheme="minorHAnsi"/>
                <w:b/>
                <w:bCs/>
                <w:color w:val="000000"/>
                <w:lang w:eastAsia="pl-PL"/>
              </w:rPr>
            </w:pPr>
            <w:r>
              <w:rPr>
                <w:bCs/>
              </w:rPr>
              <w:t xml:space="preserve">2,71 </w:t>
            </w:r>
            <w:r w:rsidRPr="00490D20">
              <w:t>m</w:t>
            </w:r>
            <w:r w:rsidRPr="00490D20">
              <w:rPr>
                <w:vertAlign w:val="superscript"/>
              </w:rPr>
              <w:t>2</w:t>
            </w:r>
          </w:p>
        </w:tc>
      </w:tr>
      <w:tr w:rsidR="008A557E" w:rsidRPr="00FF3379" w14:paraId="1DE7E40C"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55A7F84B" w14:textId="0348F843"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0.12</w:t>
            </w:r>
          </w:p>
        </w:tc>
        <w:tc>
          <w:tcPr>
            <w:tcW w:w="6218" w:type="dxa"/>
            <w:tcBorders>
              <w:top w:val="nil"/>
              <w:left w:val="nil"/>
              <w:bottom w:val="single" w:sz="4" w:space="0" w:color="7F7F7F"/>
              <w:right w:val="single" w:sz="4" w:space="0" w:color="7F7F7F"/>
            </w:tcBorders>
            <w:shd w:val="clear" w:color="auto" w:fill="auto"/>
          </w:tcPr>
          <w:p w14:paraId="27ED3FB9" w14:textId="057D5A6D" w:rsidR="008A557E" w:rsidRPr="00FF3379" w:rsidRDefault="008A557E" w:rsidP="00642EF7">
            <w:pPr>
              <w:spacing w:before="0" w:after="0" w:line="240" w:lineRule="auto"/>
              <w:jc w:val="left"/>
              <w:rPr>
                <w:rFonts w:eastAsia="Times New Roman" w:cstheme="minorHAnsi"/>
                <w:b/>
                <w:bCs/>
                <w:color w:val="000000"/>
                <w:lang w:eastAsia="pl-PL"/>
              </w:rPr>
            </w:pPr>
            <w:r>
              <w:t>Mroźnia</w:t>
            </w:r>
          </w:p>
        </w:tc>
        <w:tc>
          <w:tcPr>
            <w:tcW w:w="2127" w:type="dxa"/>
            <w:tcBorders>
              <w:top w:val="nil"/>
              <w:left w:val="nil"/>
              <w:bottom w:val="single" w:sz="4" w:space="0" w:color="7F7F7F"/>
              <w:right w:val="single" w:sz="4" w:space="0" w:color="7F7F7F"/>
            </w:tcBorders>
            <w:shd w:val="clear" w:color="auto" w:fill="auto"/>
          </w:tcPr>
          <w:p w14:paraId="53B253F4" w14:textId="4E8105FF" w:rsidR="008A557E" w:rsidRDefault="008A557E" w:rsidP="00642EF7">
            <w:pPr>
              <w:spacing w:before="0" w:after="0" w:line="240" w:lineRule="auto"/>
              <w:jc w:val="right"/>
              <w:rPr>
                <w:rFonts w:eastAsia="Times New Roman" w:cstheme="minorHAnsi"/>
                <w:b/>
                <w:bCs/>
                <w:color w:val="000000"/>
                <w:lang w:eastAsia="pl-PL"/>
              </w:rPr>
            </w:pPr>
            <w:r>
              <w:rPr>
                <w:bCs/>
              </w:rPr>
              <w:t>5,87</w:t>
            </w:r>
            <w:r w:rsidRPr="00490D20">
              <w:rPr>
                <w:bCs/>
              </w:rPr>
              <w:t xml:space="preserve"> </w:t>
            </w:r>
            <w:r w:rsidRPr="00490D20">
              <w:t>m</w:t>
            </w:r>
            <w:r w:rsidRPr="00490D20">
              <w:rPr>
                <w:vertAlign w:val="superscript"/>
              </w:rPr>
              <w:t>2</w:t>
            </w:r>
          </w:p>
        </w:tc>
      </w:tr>
      <w:tr w:rsidR="008A557E" w:rsidRPr="00FF3379" w14:paraId="44C9EFA6"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39E4AD09" w14:textId="57BEDEA6"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0.13</w:t>
            </w:r>
          </w:p>
        </w:tc>
        <w:tc>
          <w:tcPr>
            <w:tcW w:w="6218" w:type="dxa"/>
            <w:tcBorders>
              <w:top w:val="nil"/>
              <w:left w:val="nil"/>
              <w:bottom w:val="single" w:sz="4" w:space="0" w:color="7F7F7F"/>
              <w:right w:val="single" w:sz="4" w:space="0" w:color="7F7F7F"/>
            </w:tcBorders>
            <w:shd w:val="clear" w:color="auto" w:fill="auto"/>
          </w:tcPr>
          <w:p w14:paraId="14CF0EE2" w14:textId="3502C3B1" w:rsidR="008A557E" w:rsidRPr="00FF3379" w:rsidRDefault="008A557E" w:rsidP="00642EF7">
            <w:pPr>
              <w:spacing w:before="0" w:after="0" w:line="240" w:lineRule="auto"/>
              <w:jc w:val="left"/>
              <w:rPr>
                <w:rFonts w:eastAsia="Times New Roman" w:cstheme="minorHAnsi"/>
                <w:b/>
                <w:bCs/>
                <w:color w:val="000000"/>
                <w:lang w:eastAsia="pl-PL"/>
              </w:rPr>
            </w:pPr>
            <w:r>
              <w:t>Chłodnia</w:t>
            </w:r>
          </w:p>
        </w:tc>
        <w:tc>
          <w:tcPr>
            <w:tcW w:w="2127" w:type="dxa"/>
            <w:tcBorders>
              <w:top w:val="nil"/>
              <w:left w:val="nil"/>
              <w:bottom w:val="single" w:sz="4" w:space="0" w:color="7F7F7F"/>
              <w:right w:val="single" w:sz="4" w:space="0" w:color="7F7F7F"/>
            </w:tcBorders>
            <w:shd w:val="clear" w:color="auto" w:fill="auto"/>
          </w:tcPr>
          <w:p w14:paraId="667ABB0E" w14:textId="3D83BAE6" w:rsidR="008A557E" w:rsidRDefault="008A557E" w:rsidP="00642EF7">
            <w:pPr>
              <w:spacing w:before="0" w:after="0" w:line="240" w:lineRule="auto"/>
              <w:jc w:val="right"/>
              <w:rPr>
                <w:rFonts w:eastAsia="Times New Roman" w:cstheme="minorHAnsi"/>
                <w:b/>
                <w:bCs/>
                <w:color w:val="000000"/>
                <w:lang w:eastAsia="pl-PL"/>
              </w:rPr>
            </w:pPr>
            <w:r>
              <w:rPr>
                <w:bCs/>
              </w:rPr>
              <w:t>4,97</w:t>
            </w:r>
            <w:r w:rsidRPr="00490D20">
              <w:rPr>
                <w:bCs/>
              </w:rPr>
              <w:t xml:space="preserve"> </w:t>
            </w:r>
            <w:r w:rsidRPr="00490D20">
              <w:t>m</w:t>
            </w:r>
            <w:r w:rsidRPr="00490D20">
              <w:rPr>
                <w:vertAlign w:val="superscript"/>
              </w:rPr>
              <w:t>2</w:t>
            </w:r>
          </w:p>
        </w:tc>
      </w:tr>
      <w:tr w:rsidR="008A557E" w:rsidRPr="00FF3379" w14:paraId="7A86B5F6"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2644697A" w14:textId="18A1FCA3"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0.14</w:t>
            </w:r>
          </w:p>
        </w:tc>
        <w:tc>
          <w:tcPr>
            <w:tcW w:w="6218" w:type="dxa"/>
            <w:tcBorders>
              <w:top w:val="nil"/>
              <w:left w:val="nil"/>
              <w:bottom w:val="single" w:sz="4" w:space="0" w:color="7F7F7F"/>
              <w:right w:val="single" w:sz="4" w:space="0" w:color="7F7F7F"/>
            </w:tcBorders>
            <w:shd w:val="clear" w:color="auto" w:fill="auto"/>
          </w:tcPr>
          <w:p w14:paraId="298F290A" w14:textId="461A2AB4" w:rsidR="008A557E" w:rsidRPr="00FF3379" w:rsidRDefault="008A557E" w:rsidP="00642EF7">
            <w:pPr>
              <w:spacing w:before="0" w:after="0" w:line="240" w:lineRule="auto"/>
              <w:jc w:val="left"/>
              <w:rPr>
                <w:rFonts w:eastAsia="Times New Roman" w:cstheme="minorHAnsi"/>
                <w:b/>
                <w:bCs/>
                <w:color w:val="000000"/>
                <w:lang w:eastAsia="pl-PL"/>
              </w:rPr>
            </w:pPr>
            <w:r>
              <w:t>Magazyn Suchy</w:t>
            </w:r>
          </w:p>
        </w:tc>
        <w:tc>
          <w:tcPr>
            <w:tcW w:w="2127" w:type="dxa"/>
            <w:tcBorders>
              <w:top w:val="nil"/>
              <w:left w:val="nil"/>
              <w:bottom w:val="single" w:sz="4" w:space="0" w:color="7F7F7F"/>
              <w:right w:val="single" w:sz="4" w:space="0" w:color="7F7F7F"/>
            </w:tcBorders>
            <w:shd w:val="clear" w:color="auto" w:fill="auto"/>
          </w:tcPr>
          <w:p w14:paraId="7426358D" w14:textId="3C3A02DA" w:rsidR="008A557E" w:rsidRDefault="008A557E" w:rsidP="00642EF7">
            <w:pPr>
              <w:spacing w:before="0" w:after="0" w:line="240" w:lineRule="auto"/>
              <w:jc w:val="right"/>
              <w:rPr>
                <w:rFonts w:eastAsia="Times New Roman" w:cstheme="minorHAnsi"/>
                <w:b/>
                <w:bCs/>
                <w:color w:val="000000"/>
                <w:lang w:eastAsia="pl-PL"/>
              </w:rPr>
            </w:pPr>
            <w:r>
              <w:rPr>
                <w:bCs/>
              </w:rPr>
              <w:t>7,83</w:t>
            </w:r>
            <w:r w:rsidRPr="00490D20">
              <w:rPr>
                <w:bCs/>
              </w:rPr>
              <w:t xml:space="preserve"> </w:t>
            </w:r>
            <w:r w:rsidRPr="00490D20">
              <w:t>m</w:t>
            </w:r>
            <w:r w:rsidRPr="00490D20">
              <w:rPr>
                <w:vertAlign w:val="superscript"/>
              </w:rPr>
              <w:t>2</w:t>
            </w:r>
          </w:p>
        </w:tc>
      </w:tr>
      <w:tr w:rsidR="008A557E" w:rsidRPr="00FF3379" w14:paraId="2E4F5A30"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1BB11A60" w14:textId="673752F2"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0.15</w:t>
            </w:r>
          </w:p>
        </w:tc>
        <w:tc>
          <w:tcPr>
            <w:tcW w:w="6218" w:type="dxa"/>
            <w:tcBorders>
              <w:top w:val="nil"/>
              <w:left w:val="nil"/>
              <w:bottom w:val="single" w:sz="4" w:space="0" w:color="7F7F7F"/>
              <w:right w:val="single" w:sz="4" w:space="0" w:color="7F7F7F"/>
            </w:tcBorders>
            <w:shd w:val="clear" w:color="auto" w:fill="auto"/>
          </w:tcPr>
          <w:p w14:paraId="744DA7BE" w14:textId="74E50737" w:rsidR="008A557E" w:rsidRPr="00FF3379" w:rsidRDefault="008A557E" w:rsidP="00642EF7">
            <w:pPr>
              <w:spacing w:before="0" w:after="0" w:line="240" w:lineRule="auto"/>
              <w:jc w:val="left"/>
              <w:rPr>
                <w:rFonts w:eastAsia="Times New Roman" w:cstheme="minorHAnsi"/>
                <w:b/>
                <w:bCs/>
                <w:color w:val="000000"/>
                <w:lang w:eastAsia="pl-PL"/>
              </w:rPr>
            </w:pPr>
            <w:r>
              <w:t>Korytarz</w:t>
            </w:r>
          </w:p>
        </w:tc>
        <w:tc>
          <w:tcPr>
            <w:tcW w:w="2127" w:type="dxa"/>
            <w:tcBorders>
              <w:top w:val="nil"/>
              <w:left w:val="nil"/>
              <w:bottom w:val="single" w:sz="4" w:space="0" w:color="7F7F7F"/>
              <w:right w:val="single" w:sz="4" w:space="0" w:color="7F7F7F"/>
            </w:tcBorders>
            <w:shd w:val="clear" w:color="auto" w:fill="auto"/>
          </w:tcPr>
          <w:p w14:paraId="6229202E" w14:textId="51798A1F" w:rsidR="008A557E" w:rsidRDefault="008A557E" w:rsidP="00642EF7">
            <w:pPr>
              <w:spacing w:before="0" w:after="0" w:line="240" w:lineRule="auto"/>
              <w:jc w:val="right"/>
              <w:rPr>
                <w:rFonts w:eastAsia="Times New Roman" w:cstheme="minorHAnsi"/>
                <w:b/>
                <w:bCs/>
                <w:color w:val="000000"/>
                <w:lang w:eastAsia="pl-PL"/>
              </w:rPr>
            </w:pPr>
            <w:r>
              <w:rPr>
                <w:bCs/>
              </w:rPr>
              <w:t>14,</w:t>
            </w:r>
            <w:r w:rsidR="00430FDC">
              <w:rPr>
                <w:bCs/>
              </w:rPr>
              <w:t>38</w:t>
            </w:r>
            <w:r w:rsidRPr="00490D20">
              <w:rPr>
                <w:bCs/>
              </w:rPr>
              <w:t xml:space="preserve"> </w:t>
            </w:r>
            <w:r w:rsidRPr="00490D20">
              <w:t>m</w:t>
            </w:r>
            <w:r w:rsidRPr="00490D20">
              <w:rPr>
                <w:vertAlign w:val="superscript"/>
              </w:rPr>
              <w:t>2</w:t>
            </w:r>
          </w:p>
        </w:tc>
      </w:tr>
      <w:tr w:rsidR="008A557E" w:rsidRPr="00FF3379" w14:paraId="3D47E07F"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7B31E94C" w14:textId="34B4CC57"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0.16</w:t>
            </w:r>
          </w:p>
        </w:tc>
        <w:tc>
          <w:tcPr>
            <w:tcW w:w="6218" w:type="dxa"/>
            <w:tcBorders>
              <w:top w:val="nil"/>
              <w:left w:val="nil"/>
              <w:bottom w:val="single" w:sz="4" w:space="0" w:color="7F7F7F"/>
              <w:right w:val="single" w:sz="4" w:space="0" w:color="7F7F7F"/>
            </w:tcBorders>
            <w:shd w:val="clear" w:color="auto" w:fill="auto"/>
          </w:tcPr>
          <w:p w14:paraId="44D00032" w14:textId="1152C24B" w:rsidR="008A557E" w:rsidRPr="00FF3379" w:rsidRDefault="008A557E" w:rsidP="00642EF7">
            <w:pPr>
              <w:spacing w:before="0" w:after="0" w:line="240" w:lineRule="auto"/>
              <w:jc w:val="left"/>
              <w:rPr>
                <w:rFonts w:eastAsia="Times New Roman" w:cstheme="minorHAnsi"/>
                <w:b/>
                <w:bCs/>
                <w:color w:val="000000"/>
                <w:lang w:eastAsia="pl-PL"/>
              </w:rPr>
            </w:pPr>
            <w:r>
              <w:t>Pokój socjalny</w:t>
            </w:r>
          </w:p>
        </w:tc>
        <w:tc>
          <w:tcPr>
            <w:tcW w:w="2127" w:type="dxa"/>
            <w:tcBorders>
              <w:top w:val="nil"/>
              <w:left w:val="nil"/>
              <w:bottom w:val="single" w:sz="4" w:space="0" w:color="7F7F7F"/>
              <w:right w:val="single" w:sz="4" w:space="0" w:color="7F7F7F"/>
            </w:tcBorders>
            <w:shd w:val="clear" w:color="auto" w:fill="auto"/>
          </w:tcPr>
          <w:p w14:paraId="7AA4541B" w14:textId="41481949" w:rsidR="008A557E" w:rsidRDefault="008F2D18" w:rsidP="00642EF7">
            <w:pPr>
              <w:spacing w:before="0" w:after="0" w:line="240" w:lineRule="auto"/>
              <w:jc w:val="right"/>
              <w:rPr>
                <w:rFonts w:eastAsia="Times New Roman" w:cstheme="minorHAnsi"/>
                <w:b/>
                <w:bCs/>
                <w:color w:val="000000"/>
                <w:lang w:eastAsia="pl-PL"/>
              </w:rPr>
            </w:pPr>
            <w:r>
              <w:rPr>
                <w:bCs/>
              </w:rPr>
              <w:t>3,03</w:t>
            </w:r>
            <w:r w:rsidR="008A557E" w:rsidRPr="00490D20">
              <w:rPr>
                <w:bCs/>
              </w:rPr>
              <w:t xml:space="preserve"> </w:t>
            </w:r>
            <w:r w:rsidR="008A557E" w:rsidRPr="00490D20">
              <w:t>m</w:t>
            </w:r>
            <w:r w:rsidR="008A557E" w:rsidRPr="00490D20">
              <w:rPr>
                <w:vertAlign w:val="superscript"/>
              </w:rPr>
              <w:t>2</w:t>
            </w:r>
          </w:p>
        </w:tc>
      </w:tr>
      <w:tr w:rsidR="008A557E" w:rsidRPr="00FF3379" w14:paraId="34D2D51F"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505C1E5E" w14:textId="41B092D4"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0.17</w:t>
            </w:r>
          </w:p>
        </w:tc>
        <w:tc>
          <w:tcPr>
            <w:tcW w:w="6218" w:type="dxa"/>
            <w:tcBorders>
              <w:top w:val="nil"/>
              <w:left w:val="nil"/>
              <w:bottom w:val="single" w:sz="4" w:space="0" w:color="7F7F7F"/>
              <w:right w:val="single" w:sz="4" w:space="0" w:color="7F7F7F"/>
            </w:tcBorders>
            <w:shd w:val="clear" w:color="auto" w:fill="auto"/>
          </w:tcPr>
          <w:p w14:paraId="7905D16A" w14:textId="2EF46DB8" w:rsidR="008A557E" w:rsidRPr="00FF3379" w:rsidRDefault="008A557E" w:rsidP="00642EF7">
            <w:pPr>
              <w:spacing w:before="0" w:after="0" w:line="240" w:lineRule="auto"/>
              <w:jc w:val="left"/>
              <w:rPr>
                <w:rFonts w:eastAsia="Times New Roman" w:cstheme="minorHAnsi"/>
                <w:b/>
                <w:bCs/>
                <w:color w:val="000000"/>
                <w:lang w:eastAsia="pl-PL"/>
              </w:rPr>
            </w:pPr>
            <w:proofErr w:type="spellStart"/>
            <w:r>
              <w:t>Mop</w:t>
            </w:r>
            <w:proofErr w:type="spellEnd"/>
          </w:p>
        </w:tc>
        <w:tc>
          <w:tcPr>
            <w:tcW w:w="2127" w:type="dxa"/>
            <w:tcBorders>
              <w:top w:val="nil"/>
              <w:left w:val="nil"/>
              <w:bottom w:val="single" w:sz="4" w:space="0" w:color="7F7F7F"/>
              <w:right w:val="single" w:sz="4" w:space="0" w:color="7F7F7F"/>
            </w:tcBorders>
            <w:shd w:val="clear" w:color="auto" w:fill="auto"/>
          </w:tcPr>
          <w:p w14:paraId="6F3FC478" w14:textId="34FFB061" w:rsidR="008A557E" w:rsidRDefault="008A557E" w:rsidP="00642EF7">
            <w:pPr>
              <w:spacing w:before="0" w:after="0" w:line="240" w:lineRule="auto"/>
              <w:jc w:val="right"/>
              <w:rPr>
                <w:rFonts w:eastAsia="Times New Roman" w:cstheme="minorHAnsi"/>
                <w:b/>
                <w:bCs/>
                <w:color w:val="000000"/>
                <w:lang w:eastAsia="pl-PL"/>
              </w:rPr>
            </w:pPr>
            <w:r>
              <w:rPr>
                <w:bCs/>
              </w:rPr>
              <w:t>2</w:t>
            </w:r>
            <w:r w:rsidRPr="00490D20">
              <w:rPr>
                <w:bCs/>
              </w:rPr>
              <w:t>,</w:t>
            </w:r>
            <w:r>
              <w:rPr>
                <w:bCs/>
              </w:rPr>
              <w:t>4</w:t>
            </w:r>
            <w:r w:rsidR="00371E29">
              <w:rPr>
                <w:bCs/>
              </w:rPr>
              <w:t>5</w:t>
            </w:r>
            <w:r w:rsidRPr="00490D20">
              <w:rPr>
                <w:bCs/>
              </w:rPr>
              <w:t xml:space="preserve"> </w:t>
            </w:r>
            <w:r w:rsidRPr="00490D20">
              <w:t>m</w:t>
            </w:r>
            <w:r w:rsidRPr="00490D20">
              <w:rPr>
                <w:vertAlign w:val="superscript"/>
              </w:rPr>
              <w:t>2</w:t>
            </w:r>
          </w:p>
        </w:tc>
      </w:tr>
      <w:tr w:rsidR="008A557E" w:rsidRPr="00FF3379" w14:paraId="682886F3"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060A01A6" w14:textId="51F4FF8C"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0.18</w:t>
            </w:r>
          </w:p>
        </w:tc>
        <w:tc>
          <w:tcPr>
            <w:tcW w:w="6218" w:type="dxa"/>
            <w:tcBorders>
              <w:top w:val="nil"/>
              <w:left w:val="nil"/>
              <w:bottom w:val="single" w:sz="4" w:space="0" w:color="7F7F7F"/>
              <w:right w:val="single" w:sz="4" w:space="0" w:color="7F7F7F"/>
            </w:tcBorders>
            <w:shd w:val="clear" w:color="auto" w:fill="auto"/>
          </w:tcPr>
          <w:p w14:paraId="48EDE1CB" w14:textId="722207B4" w:rsidR="008A557E" w:rsidRPr="00FF3379" w:rsidRDefault="008A557E" w:rsidP="00642EF7">
            <w:pPr>
              <w:spacing w:before="0" w:after="0" w:line="240" w:lineRule="auto"/>
              <w:jc w:val="left"/>
              <w:rPr>
                <w:rFonts w:eastAsia="Times New Roman" w:cstheme="minorHAnsi"/>
                <w:b/>
                <w:bCs/>
                <w:color w:val="000000"/>
                <w:lang w:eastAsia="pl-PL"/>
              </w:rPr>
            </w:pPr>
            <w:proofErr w:type="spellStart"/>
            <w:r>
              <w:t>Mop</w:t>
            </w:r>
            <w:proofErr w:type="spellEnd"/>
          </w:p>
        </w:tc>
        <w:tc>
          <w:tcPr>
            <w:tcW w:w="2127" w:type="dxa"/>
            <w:tcBorders>
              <w:top w:val="nil"/>
              <w:left w:val="nil"/>
              <w:bottom w:val="single" w:sz="4" w:space="0" w:color="7F7F7F"/>
              <w:right w:val="single" w:sz="4" w:space="0" w:color="7F7F7F"/>
            </w:tcBorders>
            <w:shd w:val="clear" w:color="auto" w:fill="auto"/>
          </w:tcPr>
          <w:p w14:paraId="68FC1431" w14:textId="0A2A1688" w:rsidR="008A557E" w:rsidRDefault="008A557E" w:rsidP="00642EF7">
            <w:pPr>
              <w:spacing w:before="0" w:after="0" w:line="240" w:lineRule="auto"/>
              <w:jc w:val="right"/>
              <w:rPr>
                <w:rFonts w:eastAsia="Times New Roman" w:cstheme="minorHAnsi"/>
                <w:b/>
                <w:bCs/>
                <w:color w:val="000000"/>
                <w:lang w:eastAsia="pl-PL"/>
              </w:rPr>
            </w:pPr>
            <w:r>
              <w:rPr>
                <w:bCs/>
              </w:rPr>
              <w:t>1,65</w:t>
            </w:r>
            <w:r w:rsidRPr="00490D20">
              <w:rPr>
                <w:bCs/>
              </w:rPr>
              <w:t xml:space="preserve"> </w:t>
            </w:r>
            <w:r w:rsidRPr="00490D20">
              <w:t>m</w:t>
            </w:r>
            <w:r w:rsidRPr="00490D20">
              <w:rPr>
                <w:vertAlign w:val="superscript"/>
              </w:rPr>
              <w:t>2</w:t>
            </w:r>
          </w:p>
        </w:tc>
      </w:tr>
      <w:tr w:rsidR="008A557E" w:rsidRPr="00FF3379" w14:paraId="71249D52"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50628900" w14:textId="57DC19E4"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0.19</w:t>
            </w:r>
          </w:p>
        </w:tc>
        <w:tc>
          <w:tcPr>
            <w:tcW w:w="6218" w:type="dxa"/>
            <w:tcBorders>
              <w:top w:val="nil"/>
              <w:left w:val="nil"/>
              <w:bottom w:val="single" w:sz="4" w:space="0" w:color="7F7F7F"/>
              <w:right w:val="single" w:sz="4" w:space="0" w:color="7F7F7F"/>
            </w:tcBorders>
            <w:shd w:val="clear" w:color="auto" w:fill="auto"/>
          </w:tcPr>
          <w:p w14:paraId="6F2EB05F" w14:textId="1E8E78C2" w:rsidR="008A557E" w:rsidRPr="00FF3379" w:rsidRDefault="008A557E" w:rsidP="00642EF7">
            <w:pPr>
              <w:spacing w:before="0" w:after="0" w:line="240" w:lineRule="auto"/>
              <w:jc w:val="left"/>
              <w:rPr>
                <w:rFonts w:eastAsia="Times New Roman" w:cstheme="minorHAnsi"/>
                <w:b/>
                <w:bCs/>
                <w:color w:val="000000"/>
                <w:lang w:eastAsia="pl-PL"/>
              </w:rPr>
            </w:pPr>
            <w:r>
              <w:t>Szatnia Damska</w:t>
            </w:r>
          </w:p>
        </w:tc>
        <w:tc>
          <w:tcPr>
            <w:tcW w:w="2127" w:type="dxa"/>
            <w:tcBorders>
              <w:top w:val="nil"/>
              <w:left w:val="nil"/>
              <w:bottom w:val="single" w:sz="4" w:space="0" w:color="7F7F7F"/>
              <w:right w:val="single" w:sz="4" w:space="0" w:color="7F7F7F"/>
            </w:tcBorders>
            <w:shd w:val="clear" w:color="auto" w:fill="auto"/>
          </w:tcPr>
          <w:p w14:paraId="6D311183" w14:textId="7E6BBD7D" w:rsidR="008A557E" w:rsidRDefault="008A557E" w:rsidP="00642EF7">
            <w:pPr>
              <w:spacing w:before="0" w:after="0" w:line="240" w:lineRule="auto"/>
              <w:jc w:val="right"/>
              <w:rPr>
                <w:rFonts w:eastAsia="Times New Roman" w:cstheme="minorHAnsi"/>
                <w:b/>
                <w:bCs/>
                <w:color w:val="000000"/>
                <w:lang w:eastAsia="pl-PL"/>
              </w:rPr>
            </w:pPr>
            <w:r>
              <w:rPr>
                <w:bCs/>
              </w:rPr>
              <w:t>5,07</w:t>
            </w:r>
            <w:r w:rsidRPr="00490D20">
              <w:rPr>
                <w:bCs/>
              </w:rPr>
              <w:t xml:space="preserve"> </w:t>
            </w:r>
            <w:r w:rsidRPr="00490D20">
              <w:t>m</w:t>
            </w:r>
            <w:r w:rsidRPr="00490D20">
              <w:rPr>
                <w:vertAlign w:val="superscript"/>
              </w:rPr>
              <w:t>2</w:t>
            </w:r>
          </w:p>
        </w:tc>
      </w:tr>
      <w:tr w:rsidR="008A557E" w:rsidRPr="00FF3379" w14:paraId="622E8077"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3FAD40AB" w14:textId="3EF7A7E8"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0.20</w:t>
            </w:r>
          </w:p>
        </w:tc>
        <w:tc>
          <w:tcPr>
            <w:tcW w:w="6218" w:type="dxa"/>
            <w:tcBorders>
              <w:top w:val="nil"/>
              <w:left w:val="nil"/>
              <w:bottom w:val="single" w:sz="4" w:space="0" w:color="7F7F7F"/>
              <w:right w:val="single" w:sz="4" w:space="0" w:color="7F7F7F"/>
            </w:tcBorders>
            <w:shd w:val="clear" w:color="auto" w:fill="auto"/>
          </w:tcPr>
          <w:p w14:paraId="7496C100" w14:textId="5ABB6166" w:rsidR="008A557E" w:rsidRPr="00FF3379" w:rsidRDefault="008A557E" w:rsidP="00642EF7">
            <w:pPr>
              <w:spacing w:before="0" w:after="0" w:line="240" w:lineRule="auto"/>
              <w:jc w:val="left"/>
              <w:rPr>
                <w:rFonts w:eastAsia="Times New Roman" w:cstheme="minorHAnsi"/>
                <w:b/>
                <w:bCs/>
                <w:color w:val="000000"/>
                <w:lang w:eastAsia="pl-PL"/>
              </w:rPr>
            </w:pPr>
            <w:r>
              <w:t>Łazienka Damska</w:t>
            </w:r>
          </w:p>
        </w:tc>
        <w:tc>
          <w:tcPr>
            <w:tcW w:w="2127" w:type="dxa"/>
            <w:tcBorders>
              <w:top w:val="nil"/>
              <w:left w:val="nil"/>
              <w:bottom w:val="single" w:sz="4" w:space="0" w:color="7F7F7F"/>
              <w:right w:val="single" w:sz="4" w:space="0" w:color="7F7F7F"/>
            </w:tcBorders>
            <w:shd w:val="clear" w:color="auto" w:fill="auto"/>
          </w:tcPr>
          <w:p w14:paraId="567717E2" w14:textId="22A4376C" w:rsidR="008A557E" w:rsidRDefault="008A557E" w:rsidP="00642EF7">
            <w:pPr>
              <w:spacing w:before="0" w:after="0" w:line="240" w:lineRule="auto"/>
              <w:jc w:val="right"/>
              <w:rPr>
                <w:rFonts w:eastAsia="Times New Roman" w:cstheme="minorHAnsi"/>
                <w:b/>
                <w:bCs/>
                <w:color w:val="000000"/>
                <w:lang w:eastAsia="pl-PL"/>
              </w:rPr>
            </w:pPr>
            <w:r>
              <w:rPr>
                <w:bCs/>
              </w:rPr>
              <w:t xml:space="preserve">5,31 </w:t>
            </w:r>
            <w:r w:rsidRPr="00490D20">
              <w:t>m</w:t>
            </w:r>
            <w:r w:rsidRPr="00490D20">
              <w:rPr>
                <w:vertAlign w:val="superscript"/>
              </w:rPr>
              <w:t>2</w:t>
            </w:r>
          </w:p>
        </w:tc>
      </w:tr>
      <w:tr w:rsidR="008A557E" w:rsidRPr="00FF3379" w14:paraId="5A2AAF11"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79A00E4C" w14:textId="36079121"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0.21</w:t>
            </w:r>
          </w:p>
        </w:tc>
        <w:tc>
          <w:tcPr>
            <w:tcW w:w="6218" w:type="dxa"/>
            <w:tcBorders>
              <w:top w:val="nil"/>
              <w:left w:val="nil"/>
              <w:bottom w:val="single" w:sz="4" w:space="0" w:color="7F7F7F"/>
              <w:right w:val="single" w:sz="4" w:space="0" w:color="7F7F7F"/>
            </w:tcBorders>
            <w:shd w:val="clear" w:color="auto" w:fill="auto"/>
          </w:tcPr>
          <w:p w14:paraId="0C517CF6" w14:textId="6194655D" w:rsidR="008A557E" w:rsidRPr="00FF3379" w:rsidRDefault="008A557E" w:rsidP="00642EF7">
            <w:pPr>
              <w:spacing w:before="0" w:after="0" w:line="240" w:lineRule="auto"/>
              <w:jc w:val="left"/>
              <w:rPr>
                <w:rFonts w:eastAsia="Times New Roman" w:cstheme="minorHAnsi"/>
                <w:b/>
                <w:bCs/>
                <w:color w:val="000000"/>
                <w:lang w:eastAsia="pl-PL"/>
              </w:rPr>
            </w:pPr>
            <w:r>
              <w:t>Szatnia Męska</w:t>
            </w:r>
          </w:p>
        </w:tc>
        <w:tc>
          <w:tcPr>
            <w:tcW w:w="2127" w:type="dxa"/>
            <w:tcBorders>
              <w:top w:val="nil"/>
              <w:left w:val="nil"/>
              <w:bottom w:val="single" w:sz="4" w:space="0" w:color="7F7F7F"/>
              <w:right w:val="single" w:sz="4" w:space="0" w:color="7F7F7F"/>
            </w:tcBorders>
            <w:shd w:val="clear" w:color="auto" w:fill="auto"/>
          </w:tcPr>
          <w:p w14:paraId="2D33ACE1" w14:textId="40FF9DDC" w:rsidR="008A557E" w:rsidRDefault="008A557E" w:rsidP="00642EF7">
            <w:pPr>
              <w:spacing w:before="0" w:after="0" w:line="240" w:lineRule="auto"/>
              <w:jc w:val="right"/>
              <w:rPr>
                <w:rFonts w:eastAsia="Times New Roman" w:cstheme="minorHAnsi"/>
                <w:b/>
                <w:bCs/>
                <w:color w:val="000000"/>
                <w:lang w:eastAsia="pl-PL"/>
              </w:rPr>
            </w:pPr>
            <w:r>
              <w:rPr>
                <w:bCs/>
              </w:rPr>
              <w:t xml:space="preserve">5,04 </w:t>
            </w:r>
            <w:r w:rsidRPr="00490D20">
              <w:t>m</w:t>
            </w:r>
            <w:r w:rsidRPr="00490D20">
              <w:rPr>
                <w:vertAlign w:val="superscript"/>
              </w:rPr>
              <w:t>2</w:t>
            </w:r>
          </w:p>
        </w:tc>
      </w:tr>
      <w:tr w:rsidR="008A557E" w:rsidRPr="00FF3379" w14:paraId="6E57157D"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tcPr>
          <w:p w14:paraId="2F343730" w14:textId="2EF70716" w:rsidR="008A557E" w:rsidRPr="00FF3379" w:rsidRDefault="008A557E" w:rsidP="00642EF7">
            <w:pPr>
              <w:spacing w:before="0" w:after="0" w:line="240" w:lineRule="auto"/>
              <w:jc w:val="center"/>
              <w:rPr>
                <w:rFonts w:eastAsia="Times New Roman" w:cstheme="minorHAnsi"/>
                <w:b/>
                <w:bCs/>
                <w:color w:val="000000"/>
                <w:lang w:eastAsia="pl-PL"/>
              </w:rPr>
            </w:pPr>
            <w:r>
              <w:rPr>
                <w:rFonts w:eastAsia="Times New Roman" w:cstheme="minorHAnsi"/>
                <w:b/>
                <w:bCs/>
                <w:color w:val="000000"/>
                <w:lang w:eastAsia="pl-PL"/>
              </w:rPr>
              <w:t>0.22</w:t>
            </w:r>
          </w:p>
        </w:tc>
        <w:tc>
          <w:tcPr>
            <w:tcW w:w="6218" w:type="dxa"/>
            <w:tcBorders>
              <w:top w:val="nil"/>
              <w:left w:val="nil"/>
              <w:bottom w:val="single" w:sz="4" w:space="0" w:color="7F7F7F"/>
              <w:right w:val="single" w:sz="4" w:space="0" w:color="7F7F7F"/>
            </w:tcBorders>
            <w:shd w:val="clear" w:color="auto" w:fill="auto"/>
          </w:tcPr>
          <w:p w14:paraId="0135EB4E" w14:textId="15017C6D" w:rsidR="008A557E" w:rsidRPr="00FF3379" w:rsidRDefault="008A557E" w:rsidP="00642EF7">
            <w:pPr>
              <w:spacing w:before="0" w:after="0" w:line="240" w:lineRule="auto"/>
              <w:jc w:val="left"/>
              <w:rPr>
                <w:rFonts w:eastAsia="Times New Roman" w:cstheme="minorHAnsi"/>
                <w:b/>
                <w:bCs/>
                <w:color w:val="000000"/>
                <w:lang w:eastAsia="pl-PL"/>
              </w:rPr>
            </w:pPr>
            <w:r>
              <w:t>Łazienka Męska</w:t>
            </w:r>
          </w:p>
        </w:tc>
        <w:tc>
          <w:tcPr>
            <w:tcW w:w="2127" w:type="dxa"/>
            <w:tcBorders>
              <w:top w:val="nil"/>
              <w:left w:val="nil"/>
              <w:bottom w:val="single" w:sz="4" w:space="0" w:color="7F7F7F"/>
              <w:right w:val="single" w:sz="4" w:space="0" w:color="7F7F7F"/>
            </w:tcBorders>
            <w:shd w:val="clear" w:color="auto" w:fill="auto"/>
          </w:tcPr>
          <w:p w14:paraId="0C90D207" w14:textId="466EAF34" w:rsidR="008A557E" w:rsidRDefault="008A557E" w:rsidP="00642EF7">
            <w:pPr>
              <w:spacing w:before="0" w:after="0" w:line="240" w:lineRule="auto"/>
              <w:jc w:val="right"/>
              <w:rPr>
                <w:rFonts w:eastAsia="Times New Roman" w:cstheme="minorHAnsi"/>
                <w:b/>
                <w:bCs/>
                <w:color w:val="000000"/>
                <w:lang w:eastAsia="pl-PL"/>
              </w:rPr>
            </w:pPr>
            <w:r>
              <w:rPr>
                <w:bCs/>
              </w:rPr>
              <w:t xml:space="preserve">5,28 </w:t>
            </w:r>
            <w:r w:rsidRPr="00490D20">
              <w:t>m</w:t>
            </w:r>
            <w:r w:rsidRPr="00490D20">
              <w:rPr>
                <w:vertAlign w:val="superscript"/>
              </w:rPr>
              <w:t>2</w:t>
            </w:r>
          </w:p>
        </w:tc>
      </w:tr>
      <w:tr w:rsidR="008A557E" w:rsidRPr="00FF3379" w14:paraId="3BBF5A23" w14:textId="77777777" w:rsidTr="008A557E">
        <w:trPr>
          <w:trHeight w:val="289"/>
        </w:trPr>
        <w:tc>
          <w:tcPr>
            <w:tcW w:w="586" w:type="dxa"/>
            <w:tcBorders>
              <w:top w:val="nil"/>
              <w:left w:val="single" w:sz="4" w:space="0" w:color="7F7F7F"/>
              <w:bottom w:val="single" w:sz="4" w:space="0" w:color="7F7F7F"/>
              <w:right w:val="single" w:sz="4" w:space="0" w:color="7F7F7F"/>
            </w:tcBorders>
            <w:shd w:val="clear" w:color="auto" w:fill="auto"/>
            <w:vAlign w:val="center"/>
            <w:hideMark/>
          </w:tcPr>
          <w:p w14:paraId="0201E46E" w14:textId="77777777" w:rsidR="008A557E" w:rsidRPr="00FF3379" w:rsidRDefault="008A557E" w:rsidP="00FF3379">
            <w:pPr>
              <w:spacing w:before="0" w:after="0" w:line="240" w:lineRule="auto"/>
              <w:jc w:val="center"/>
              <w:rPr>
                <w:rFonts w:eastAsia="Times New Roman" w:cstheme="minorHAnsi"/>
                <w:b/>
                <w:bCs/>
                <w:color w:val="000000"/>
                <w:lang w:eastAsia="pl-PL"/>
              </w:rPr>
            </w:pPr>
            <w:r w:rsidRPr="00FF3379">
              <w:rPr>
                <w:rFonts w:eastAsia="Times New Roman" w:cstheme="minorHAnsi"/>
                <w:b/>
                <w:bCs/>
                <w:color w:val="000000"/>
                <w:lang w:eastAsia="pl-PL"/>
              </w:rPr>
              <w:t> </w:t>
            </w:r>
          </w:p>
        </w:tc>
        <w:tc>
          <w:tcPr>
            <w:tcW w:w="6218" w:type="dxa"/>
            <w:tcBorders>
              <w:top w:val="nil"/>
              <w:left w:val="nil"/>
              <w:bottom w:val="single" w:sz="4" w:space="0" w:color="7F7F7F"/>
              <w:right w:val="single" w:sz="4" w:space="0" w:color="7F7F7F"/>
            </w:tcBorders>
            <w:shd w:val="clear" w:color="auto" w:fill="auto"/>
            <w:vAlign w:val="center"/>
            <w:hideMark/>
          </w:tcPr>
          <w:p w14:paraId="1DA4FF65" w14:textId="77777777" w:rsidR="008A557E" w:rsidRPr="00FF3379" w:rsidRDefault="008A557E" w:rsidP="00FF3379">
            <w:pPr>
              <w:spacing w:before="0" w:after="0" w:line="240" w:lineRule="auto"/>
              <w:jc w:val="left"/>
              <w:rPr>
                <w:rFonts w:eastAsia="Times New Roman" w:cstheme="minorHAnsi"/>
                <w:b/>
                <w:bCs/>
                <w:color w:val="000000"/>
                <w:lang w:eastAsia="pl-PL"/>
              </w:rPr>
            </w:pPr>
            <w:r w:rsidRPr="00FF3379">
              <w:rPr>
                <w:rFonts w:eastAsia="Times New Roman" w:cstheme="minorHAnsi"/>
                <w:b/>
                <w:bCs/>
                <w:color w:val="000000"/>
                <w:lang w:eastAsia="pl-PL"/>
              </w:rPr>
              <w:t> </w:t>
            </w:r>
          </w:p>
        </w:tc>
        <w:tc>
          <w:tcPr>
            <w:tcW w:w="2127" w:type="dxa"/>
            <w:tcBorders>
              <w:top w:val="nil"/>
              <w:left w:val="nil"/>
              <w:bottom w:val="single" w:sz="4" w:space="0" w:color="7F7F7F"/>
              <w:right w:val="single" w:sz="4" w:space="0" w:color="7F7F7F"/>
            </w:tcBorders>
            <w:shd w:val="clear" w:color="auto" w:fill="auto"/>
            <w:vAlign w:val="center"/>
            <w:hideMark/>
          </w:tcPr>
          <w:p w14:paraId="5DE67858" w14:textId="6D401470" w:rsidR="008A557E" w:rsidRPr="00FF3379" w:rsidRDefault="008A557E" w:rsidP="00FF3379">
            <w:pPr>
              <w:spacing w:before="0" w:after="0" w:line="240" w:lineRule="auto"/>
              <w:jc w:val="right"/>
              <w:rPr>
                <w:rFonts w:eastAsia="Times New Roman" w:cstheme="minorHAnsi"/>
                <w:b/>
                <w:bCs/>
                <w:color w:val="000000"/>
                <w:lang w:eastAsia="pl-PL"/>
              </w:rPr>
            </w:pPr>
            <w:r>
              <w:rPr>
                <w:rFonts w:eastAsia="Times New Roman" w:cstheme="minorHAnsi"/>
                <w:b/>
                <w:bCs/>
                <w:color w:val="000000"/>
                <w:lang w:eastAsia="pl-PL"/>
              </w:rPr>
              <w:t>239,</w:t>
            </w:r>
            <w:r w:rsidR="000C1C6A">
              <w:rPr>
                <w:rFonts w:eastAsia="Times New Roman" w:cstheme="minorHAnsi"/>
                <w:b/>
                <w:bCs/>
                <w:color w:val="000000"/>
                <w:lang w:eastAsia="pl-PL"/>
              </w:rPr>
              <w:t>55</w:t>
            </w:r>
            <w:r w:rsidRPr="00FF3379">
              <w:rPr>
                <w:rFonts w:eastAsia="Times New Roman" w:cstheme="minorHAnsi"/>
                <w:b/>
                <w:bCs/>
                <w:color w:val="000000"/>
                <w:lang w:eastAsia="pl-PL"/>
              </w:rPr>
              <w:t xml:space="preserve"> m²</w:t>
            </w:r>
          </w:p>
        </w:tc>
      </w:tr>
    </w:tbl>
    <w:p w14:paraId="0AEB543B" w14:textId="77777777" w:rsidR="00F21B70" w:rsidRDefault="00F21B70" w:rsidP="00F21B70">
      <w:pPr>
        <w:pStyle w:val="Punktowanie"/>
        <w:numPr>
          <w:ilvl w:val="0"/>
          <w:numId w:val="0"/>
        </w:numPr>
        <w:ind w:left="426"/>
      </w:pPr>
    </w:p>
    <w:p w14:paraId="294DBD83" w14:textId="6EA50ED9" w:rsidR="001832A2" w:rsidRPr="00C65D89" w:rsidRDefault="00052AFF" w:rsidP="00784FDC">
      <w:pPr>
        <w:pStyle w:val="Punktowanie"/>
        <w:spacing w:line="360" w:lineRule="auto"/>
      </w:pPr>
      <w:r w:rsidRPr="00C65D89">
        <w:t>w</w:t>
      </w:r>
      <w:r w:rsidR="001832A2" w:rsidRPr="00C65D89">
        <w:t xml:space="preserve">ysokość – </w:t>
      </w:r>
      <w:r w:rsidR="0003571F">
        <w:t>6</w:t>
      </w:r>
      <w:r w:rsidR="00642EF7">
        <w:t>,</w:t>
      </w:r>
      <w:r w:rsidR="0003571F">
        <w:t>25</w:t>
      </w:r>
      <w:r w:rsidR="00642EF7">
        <w:t xml:space="preserve"> m</w:t>
      </w:r>
    </w:p>
    <w:p w14:paraId="7C7A8151" w14:textId="0A934A91" w:rsidR="001832A2" w:rsidRDefault="001832A2" w:rsidP="00784FDC">
      <w:pPr>
        <w:pStyle w:val="Punktowanie"/>
        <w:spacing w:line="360" w:lineRule="auto"/>
      </w:pPr>
      <w:r w:rsidRPr="00C65D89">
        <w:t xml:space="preserve">długość – </w:t>
      </w:r>
      <w:r w:rsidR="00466841">
        <w:t>21</w:t>
      </w:r>
      <w:r w:rsidR="00F9357F" w:rsidRPr="00C65D89">
        <w:t>,</w:t>
      </w:r>
      <w:r w:rsidR="00466841">
        <w:t>95</w:t>
      </w:r>
      <w:r w:rsidRPr="00C65D89">
        <w:t xml:space="preserve"> m</w:t>
      </w:r>
    </w:p>
    <w:p w14:paraId="499C884E" w14:textId="5EB8104C" w:rsidR="00147101" w:rsidRPr="00C65D89" w:rsidRDefault="00147101" w:rsidP="00147101">
      <w:pPr>
        <w:pStyle w:val="Punktowanie"/>
        <w:spacing w:line="360" w:lineRule="auto"/>
      </w:pPr>
      <w:r>
        <w:t>szerokość – 1</w:t>
      </w:r>
      <w:r w:rsidR="006C4CEE">
        <w:t>3</w:t>
      </w:r>
      <w:r>
        <w:t>,80 m</w:t>
      </w:r>
    </w:p>
    <w:p w14:paraId="29D51723" w14:textId="780F990E" w:rsidR="00052AFF" w:rsidRPr="00C65D89" w:rsidRDefault="00052AFF" w:rsidP="00784FDC">
      <w:pPr>
        <w:pStyle w:val="Punktowanie"/>
        <w:spacing w:line="360" w:lineRule="auto"/>
      </w:pPr>
      <w:r w:rsidRPr="00C65D89">
        <w:t>liczb</w:t>
      </w:r>
      <w:r w:rsidR="001832A2" w:rsidRPr="00C65D89">
        <w:t>a kondygnacji – 1</w:t>
      </w:r>
    </w:p>
    <w:p w14:paraId="38CCC2CD" w14:textId="5CFE19FE" w:rsidR="004E1D74" w:rsidRPr="00C65D89" w:rsidRDefault="004E1D74" w:rsidP="00784FDC">
      <w:pPr>
        <w:pStyle w:val="Punktowanie"/>
        <w:spacing w:line="360" w:lineRule="auto"/>
      </w:pPr>
      <w:r w:rsidRPr="00C65D89">
        <w:t>budynek zaprojektowano jako niski (N), bez podpiwniczenia</w:t>
      </w:r>
      <w:r w:rsidR="00B965BB">
        <w:t xml:space="preserve">, </w:t>
      </w:r>
      <w:r w:rsidR="00FF3379" w:rsidRPr="00C65D89">
        <w:t>o jednej kondygnacji nadziemnej</w:t>
      </w:r>
    </w:p>
    <w:p w14:paraId="0BB367B1" w14:textId="182D0CE0" w:rsidR="005E0D8A" w:rsidRPr="00C65D89" w:rsidRDefault="005E0D8A" w:rsidP="00784FDC">
      <w:pPr>
        <w:pStyle w:val="Punktowanie"/>
        <w:spacing w:line="360" w:lineRule="auto"/>
      </w:pPr>
      <w:r w:rsidRPr="00C65D89">
        <w:t xml:space="preserve">kubatura brutto budynku – </w:t>
      </w:r>
      <w:r w:rsidR="00642EF7" w:rsidRPr="00EB3E47">
        <w:t>1</w:t>
      </w:r>
      <w:r w:rsidR="001E49E7" w:rsidRPr="00EB3E47">
        <w:t>054</w:t>
      </w:r>
      <w:r w:rsidRPr="00EB3E47">
        <w:t xml:space="preserve"> m</w:t>
      </w:r>
      <w:r w:rsidRPr="00EB3E47">
        <w:rPr>
          <w:vertAlign w:val="superscript"/>
        </w:rPr>
        <w:t>3</w:t>
      </w:r>
    </w:p>
    <w:p w14:paraId="4065D9AE" w14:textId="6A315A47" w:rsidR="00115C39" w:rsidRPr="00642EF7" w:rsidRDefault="00115C39" w:rsidP="00784FDC">
      <w:pPr>
        <w:pStyle w:val="Punktowanie"/>
        <w:spacing w:line="360" w:lineRule="auto"/>
      </w:pPr>
      <w:r w:rsidRPr="00C65D89">
        <w:t xml:space="preserve">powierzchnia zabudowy – </w:t>
      </w:r>
      <w:r w:rsidR="00642EF7">
        <w:t>28</w:t>
      </w:r>
      <w:r w:rsidR="00F55336">
        <w:t>2</w:t>
      </w:r>
      <w:r w:rsidR="00642EF7">
        <w:t>,</w:t>
      </w:r>
      <w:r w:rsidR="00F55336">
        <w:t xml:space="preserve">3 </w:t>
      </w:r>
      <w:r w:rsidRPr="00C65D89">
        <w:t>m</w:t>
      </w:r>
      <w:r w:rsidRPr="00C65D89">
        <w:rPr>
          <w:vertAlign w:val="superscript"/>
        </w:rPr>
        <w:t>2</w:t>
      </w:r>
    </w:p>
    <w:p w14:paraId="56074775" w14:textId="6F40D12E" w:rsidR="00642EF7" w:rsidRDefault="00642EF7" w:rsidP="00784FDC">
      <w:pPr>
        <w:pStyle w:val="Punktowanie"/>
        <w:spacing w:line="360" w:lineRule="auto"/>
      </w:pPr>
      <w:r>
        <w:t xml:space="preserve">Ilość pracowników na zmianie </w:t>
      </w:r>
      <w:r w:rsidR="004D6253">
        <w:t>–</w:t>
      </w:r>
      <w:r w:rsidR="003D7B6F">
        <w:t xml:space="preserve"> </w:t>
      </w:r>
      <w:r>
        <w:t>10</w:t>
      </w:r>
    </w:p>
    <w:p w14:paraId="4B989DBA" w14:textId="24A11375" w:rsidR="00642EF7" w:rsidRDefault="00642EF7" w:rsidP="00784FDC">
      <w:pPr>
        <w:pStyle w:val="Punktowanie"/>
        <w:spacing w:line="360" w:lineRule="auto"/>
      </w:pPr>
      <w:r>
        <w:t xml:space="preserve">Ilość miejsc parkingowych </w:t>
      </w:r>
      <w:r w:rsidR="0085548A">
        <w:t>–</w:t>
      </w:r>
      <w:r>
        <w:t xml:space="preserve"> </w:t>
      </w:r>
      <w:r w:rsidR="00554341">
        <w:t>15</w:t>
      </w:r>
    </w:p>
    <w:p w14:paraId="2842FD8B" w14:textId="77777777" w:rsidR="0085548A" w:rsidRPr="00C65D89" w:rsidRDefault="0085548A" w:rsidP="0085548A">
      <w:pPr>
        <w:pStyle w:val="Punktowanie"/>
        <w:numPr>
          <w:ilvl w:val="0"/>
          <w:numId w:val="0"/>
        </w:numPr>
        <w:spacing w:line="360" w:lineRule="auto"/>
        <w:ind w:left="426"/>
      </w:pPr>
    </w:p>
    <w:p w14:paraId="57336A36" w14:textId="0E04DCBC" w:rsidR="00052AFF" w:rsidRPr="00E858D0" w:rsidRDefault="00052AFF" w:rsidP="00052AFF">
      <w:pPr>
        <w:pStyle w:val="Nagwek1"/>
        <w:rPr>
          <w:shd w:val="clear" w:color="auto" w:fill="FFFFFF"/>
        </w:rPr>
      </w:pPr>
      <w:bookmarkStart w:id="5" w:name="_Toc166155725"/>
      <w:r w:rsidRPr="00E858D0">
        <w:rPr>
          <w:shd w:val="clear" w:color="auto" w:fill="FFFFFF"/>
        </w:rPr>
        <w:lastRenderedPageBreak/>
        <w:t>Opinia geotechniczna oraz informacja o sposobie posadowienia obiektu budowlanego</w:t>
      </w:r>
      <w:bookmarkEnd w:id="5"/>
    </w:p>
    <w:p w14:paraId="44072C4B" w14:textId="77777777" w:rsidR="001832A2" w:rsidRPr="00435850" w:rsidRDefault="001832A2" w:rsidP="001832A2">
      <w:pPr>
        <w:pStyle w:val="Nagwek2"/>
      </w:pPr>
      <w:bookmarkStart w:id="6" w:name="_Toc166155726"/>
      <w:r w:rsidRPr="00435850">
        <w:t>Opinia geotechniczna</w:t>
      </w:r>
      <w:bookmarkEnd w:id="6"/>
    </w:p>
    <w:p w14:paraId="1BE47A33" w14:textId="3D02323A" w:rsidR="003E4633" w:rsidRPr="00504AC7" w:rsidRDefault="003E4633" w:rsidP="003E4633">
      <w:pPr>
        <w:spacing w:line="360" w:lineRule="auto"/>
        <w:rPr>
          <w:lang w:eastAsia="pl-PL"/>
        </w:rPr>
      </w:pPr>
      <w:r w:rsidRPr="00013A91">
        <w:rPr>
          <w:lang w:eastAsia="pl-PL"/>
        </w:rPr>
        <w:t>W podłożu budowlanym badanego terenu występują antropogeniczne osady</w:t>
      </w:r>
      <w:r w:rsidR="002931AD">
        <w:rPr>
          <w:lang w:eastAsia="pl-PL"/>
        </w:rPr>
        <w:t xml:space="preserve"> </w:t>
      </w:r>
      <w:r w:rsidRPr="00013A91">
        <w:rPr>
          <w:lang w:eastAsia="pl-PL"/>
        </w:rPr>
        <w:t xml:space="preserve">czwartorzędowe ujęte </w:t>
      </w:r>
      <w:r w:rsidR="00CF5599">
        <w:rPr>
          <w:lang w:eastAsia="pl-PL"/>
        </w:rPr>
        <w:t xml:space="preserve">  </w:t>
      </w:r>
      <w:r w:rsidRPr="00013A91">
        <w:rPr>
          <w:lang w:eastAsia="pl-PL"/>
        </w:rPr>
        <w:t>w</w:t>
      </w:r>
      <w:r w:rsidR="002931AD">
        <w:rPr>
          <w:lang w:eastAsia="pl-PL"/>
        </w:rPr>
        <w:t xml:space="preserve"> </w:t>
      </w:r>
      <w:r w:rsidRPr="00013A91">
        <w:rPr>
          <w:lang w:eastAsia="pl-PL"/>
        </w:rPr>
        <w:t xml:space="preserve">serię I, rodzime osady czwartorzędowe akumulacji </w:t>
      </w:r>
      <w:proofErr w:type="spellStart"/>
      <w:r w:rsidRPr="00013A91">
        <w:rPr>
          <w:lang w:eastAsia="pl-PL"/>
        </w:rPr>
        <w:t>wodno</w:t>
      </w:r>
      <w:proofErr w:type="spellEnd"/>
      <w:r w:rsidRPr="00013A91">
        <w:rPr>
          <w:lang w:eastAsia="pl-PL"/>
        </w:rPr>
        <w:t xml:space="preserve"> –</w:t>
      </w:r>
      <w:r w:rsidR="002931AD">
        <w:rPr>
          <w:lang w:eastAsia="pl-PL"/>
        </w:rPr>
        <w:t xml:space="preserve"> </w:t>
      </w:r>
      <w:r w:rsidRPr="00013A91">
        <w:rPr>
          <w:lang w:eastAsia="pl-PL"/>
        </w:rPr>
        <w:t xml:space="preserve">lodowcowej </w:t>
      </w:r>
      <w:proofErr w:type="spellStart"/>
      <w:r w:rsidRPr="00013A91">
        <w:rPr>
          <w:lang w:eastAsia="pl-PL"/>
        </w:rPr>
        <w:t>małospoiste</w:t>
      </w:r>
      <w:proofErr w:type="spellEnd"/>
      <w:r w:rsidRPr="00013A91">
        <w:rPr>
          <w:lang w:eastAsia="pl-PL"/>
        </w:rPr>
        <w:t xml:space="preserve"> i spoiste ujęte w serię II oraz zwietrzelinowej osady starszego</w:t>
      </w:r>
      <w:r w:rsidR="002931AD">
        <w:rPr>
          <w:lang w:eastAsia="pl-PL"/>
        </w:rPr>
        <w:t xml:space="preserve"> </w:t>
      </w:r>
      <w:r w:rsidRPr="00013A91">
        <w:rPr>
          <w:lang w:eastAsia="pl-PL"/>
        </w:rPr>
        <w:t>podłoża wieku kredowego ujęte w serię III</w:t>
      </w:r>
      <w:r w:rsidRPr="00504AC7">
        <w:rPr>
          <w:lang w:eastAsia="pl-PL"/>
        </w:rPr>
        <w:t>.</w:t>
      </w:r>
    </w:p>
    <w:p w14:paraId="231A186A" w14:textId="0E3F9226" w:rsidR="003E4633" w:rsidRDefault="003E4633" w:rsidP="003E4633">
      <w:pPr>
        <w:spacing w:line="360" w:lineRule="auto"/>
        <w:rPr>
          <w:lang w:eastAsia="pl-PL"/>
        </w:rPr>
      </w:pPr>
      <w:r w:rsidRPr="00013A91">
        <w:rPr>
          <w:lang w:eastAsia="pl-PL"/>
        </w:rPr>
        <w:t>Podstawa wydzielenia serii była stratygrafia i geneza badanego podłoża. Natomiast</w:t>
      </w:r>
      <w:r w:rsidR="002931AD">
        <w:rPr>
          <w:lang w:eastAsia="pl-PL"/>
        </w:rPr>
        <w:t xml:space="preserve"> </w:t>
      </w:r>
      <w:r w:rsidRPr="00013A91">
        <w:rPr>
          <w:lang w:eastAsia="pl-PL"/>
        </w:rPr>
        <w:t>warstwy geotechniczne wyodrębniono w oparciu o wykształcenie litologiczne oraz</w:t>
      </w:r>
      <w:r w:rsidR="002931AD">
        <w:rPr>
          <w:lang w:eastAsia="pl-PL"/>
        </w:rPr>
        <w:t xml:space="preserve"> </w:t>
      </w:r>
      <w:r w:rsidRPr="00013A91">
        <w:rPr>
          <w:lang w:eastAsia="pl-PL"/>
        </w:rPr>
        <w:t>właściwości techniczne gruntów.</w:t>
      </w:r>
    </w:p>
    <w:p w14:paraId="5CAD5973" w14:textId="5FB9B4FB" w:rsidR="003E4633" w:rsidRDefault="003E4633" w:rsidP="003E4633">
      <w:pPr>
        <w:spacing w:line="360" w:lineRule="auto"/>
        <w:rPr>
          <w:lang w:eastAsia="pl-PL"/>
        </w:rPr>
      </w:pPr>
      <w:r w:rsidRPr="00013A91">
        <w:rPr>
          <w:lang w:eastAsia="pl-PL"/>
        </w:rPr>
        <w:t>Charakterystykę gruntów przeprowadzono w oparciu o normy PN-86/B-02480</w:t>
      </w:r>
      <w:r w:rsidR="002931AD">
        <w:rPr>
          <w:lang w:eastAsia="pl-PL"/>
        </w:rPr>
        <w:t xml:space="preserve"> </w:t>
      </w:r>
      <w:r w:rsidRPr="00013A91">
        <w:rPr>
          <w:lang w:eastAsia="pl-PL"/>
        </w:rPr>
        <w:t xml:space="preserve">i PN-81/B-03020, książkę Z. </w:t>
      </w:r>
      <w:proofErr w:type="spellStart"/>
      <w:r w:rsidRPr="00013A91">
        <w:rPr>
          <w:lang w:eastAsia="pl-PL"/>
        </w:rPr>
        <w:t>Wiłuna</w:t>
      </w:r>
      <w:proofErr w:type="spellEnd"/>
      <w:r w:rsidRPr="00013A91">
        <w:rPr>
          <w:lang w:eastAsia="pl-PL"/>
        </w:rPr>
        <w:t xml:space="preserve"> </w:t>
      </w:r>
      <w:proofErr w:type="spellStart"/>
      <w:r w:rsidRPr="00013A91">
        <w:rPr>
          <w:lang w:eastAsia="pl-PL"/>
        </w:rPr>
        <w:t>pt</w:t>
      </w:r>
      <w:proofErr w:type="spellEnd"/>
      <w:r w:rsidRPr="00013A91">
        <w:rPr>
          <w:lang w:eastAsia="pl-PL"/>
        </w:rPr>
        <w:t>: „Zarys geotechniki” oraz o wiedzę techniczną</w:t>
      </w:r>
      <w:r w:rsidR="002931AD">
        <w:rPr>
          <w:lang w:eastAsia="pl-PL"/>
        </w:rPr>
        <w:t xml:space="preserve"> </w:t>
      </w:r>
      <w:r w:rsidRPr="00013A91">
        <w:rPr>
          <w:lang w:eastAsia="pl-PL"/>
        </w:rPr>
        <w:t>i geotechniczną przewiercanych gruntów.</w:t>
      </w:r>
    </w:p>
    <w:p w14:paraId="014D83CC" w14:textId="77777777" w:rsidR="003E4633" w:rsidRDefault="003E4633" w:rsidP="003E4633">
      <w:pPr>
        <w:spacing w:line="360" w:lineRule="auto"/>
        <w:rPr>
          <w:lang w:eastAsia="pl-PL"/>
        </w:rPr>
      </w:pPr>
      <w:r w:rsidRPr="00013A91">
        <w:rPr>
          <w:lang w:eastAsia="pl-PL"/>
        </w:rPr>
        <w:t>Opis wydzielonych serii i warstw geotechnicznych.</w:t>
      </w:r>
    </w:p>
    <w:p w14:paraId="745F1050" w14:textId="46E87961" w:rsidR="003E4633" w:rsidRDefault="003E4633" w:rsidP="003E4633">
      <w:pPr>
        <w:spacing w:line="360" w:lineRule="auto"/>
        <w:rPr>
          <w:lang w:eastAsia="pl-PL"/>
        </w:rPr>
      </w:pPr>
      <w:r w:rsidRPr="00504AC7">
        <w:rPr>
          <w:b/>
          <w:lang w:eastAsia="pl-PL"/>
        </w:rPr>
        <w:t>SERIA I - osady czwartorzędowe antropogeniczne</w:t>
      </w:r>
      <w:r w:rsidRPr="00013A91">
        <w:rPr>
          <w:lang w:eastAsia="pl-PL"/>
        </w:rPr>
        <w:t xml:space="preserve"> – nasypy niebudowlane zbudowane</w:t>
      </w:r>
      <w:r w:rsidR="00F607B9">
        <w:rPr>
          <w:lang w:eastAsia="pl-PL"/>
        </w:rPr>
        <w:t xml:space="preserve"> </w:t>
      </w:r>
      <w:r w:rsidRPr="00013A91">
        <w:rPr>
          <w:lang w:eastAsia="pl-PL"/>
        </w:rPr>
        <w:t>głównie z gleby, gliny, kamieni, piasków i żużli powstałe w trakcie budowy Centrum</w:t>
      </w:r>
      <w:r w:rsidR="00F607B9">
        <w:rPr>
          <w:lang w:eastAsia="pl-PL"/>
        </w:rPr>
        <w:t xml:space="preserve"> </w:t>
      </w:r>
      <w:r w:rsidRPr="00013A91">
        <w:rPr>
          <w:lang w:eastAsia="pl-PL"/>
        </w:rPr>
        <w:t>Handlowego oraz zagospodarowania terenu działki</w:t>
      </w:r>
    </w:p>
    <w:p w14:paraId="7E01D3C8" w14:textId="77777777" w:rsidR="003E4633" w:rsidRDefault="003E4633" w:rsidP="003E4633">
      <w:pPr>
        <w:spacing w:line="360" w:lineRule="auto"/>
        <w:rPr>
          <w:lang w:eastAsia="pl-PL"/>
        </w:rPr>
      </w:pPr>
      <w:r w:rsidRPr="00504AC7">
        <w:rPr>
          <w:b/>
          <w:lang w:eastAsia="pl-PL"/>
        </w:rPr>
        <w:t>SERIA II – osady czwartorzędowe</w:t>
      </w:r>
      <w:r w:rsidRPr="00013A91">
        <w:rPr>
          <w:lang w:eastAsia="pl-PL"/>
        </w:rPr>
        <w:t xml:space="preserve"> – wykształcone w postaci utworów i spoistych.</w:t>
      </w:r>
    </w:p>
    <w:p w14:paraId="0D79A792" w14:textId="19574B87" w:rsidR="003E4633" w:rsidRPr="00013A91" w:rsidRDefault="003E4633" w:rsidP="003E4633">
      <w:pPr>
        <w:spacing w:line="360" w:lineRule="auto"/>
        <w:rPr>
          <w:lang w:eastAsia="pl-PL"/>
        </w:rPr>
      </w:pPr>
      <w:r w:rsidRPr="00504AC7">
        <w:rPr>
          <w:b/>
          <w:lang w:eastAsia="pl-PL"/>
        </w:rPr>
        <w:t xml:space="preserve">warstwa geotechniczna </w:t>
      </w:r>
      <w:proofErr w:type="spellStart"/>
      <w:r w:rsidRPr="00504AC7">
        <w:rPr>
          <w:b/>
          <w:lang w:eastAsia="pl-PL"/>
        </w:rPr>
        <w:t>IIa</w:t>
      </w:r>
      <w:proofErr w:type="spellEnd"/>
      <w:r w:rsidRPr="00013A91">
        <w:rPr>
          <w:lang w:eastAsia="pl-PL"/>
        </w:rPr>
        <w:t xml:space="preserve"> – gliny pylaste, żółtoszare, jasnoszare, plastyczne o stopniu</w:t>
      </w:r>
      <w:r w:rsidR="00F607B9">
        <w:rPr>
          <w:lang w:eastAsia="pl-PL"/>
        </w:rPr>
        <w:t xml:space="preserve"> </w:t>
      </w:r>
      <w:r w:rsidRPr="00013A91">
        <w:rPr>
          <w:lang w:eastAsia="pl-PL"/>
        </w:rPr>
        <w:t>plastyczności IL=0,55</w:t>
      </w:r>
    </w:p>
    <w:p w14:paraId="0F1E5339" w14:textId="77777777" w:rsidR="003E4633" w:rsidRPr="00504AC7" w:rsidRDefault="003E4633" w:rsidP="003E4633">
      <w:pPr>
        <w:spacing w:line="360" w:lineRule="auto"/>
        <w:rPr>
          <w:lang w:eastAsia="pl-PL"/>
        </w:rPr>
      </w:pPr>
      <w:r w:rsidRPr="00504AC7">
        <w:rPr>
          <w:b/>
          <w:lang w:eastAsia="pl-PL"/>
        </w:rPr>
        <w:t xml:space="preserve">Parametry geotechniczne warstwy </w:t>
      </w:r>
      <w:proofErr w:type="spellStart"/>
      <w:r w:rsidRPr="00504AC7">
        <w:rPr>
          <w:b/>
          <w:lang w:eastAsia="pl-PL"/>
        </w:rPr>
        <w:t>IIa</w:t>
      </w:r>
      <w:proofErr w:type="spellEnd"/>
      <w:r w:rsidRPr="00504AC7">
        <w:rPr>
          <w:lang w:eastAsia="pl-PL"/>
        </w:rPr>
        <w:t>:</w:t>
      </w:r>
    </w:p>
    <w:p w14:paraId="196B7A9D" w14:textId="77777777" w:rsidR="003E4633" w:rsidRPr="00013A91" w:rsidRDefault="003E4633" w:rsidP="003E4633">
      <w:pPr>
        <w:spacing w:line="360" w:lineRule="auto"/>
        <w:rPr>
          <w:lang w:eastAsia="pl-PL"/>
        </w:rPr>
      </w:pPr>
      <w:r w:rsidRPr="00013A91">
        <w:rPr>
          <w:lang w:eastAsia="pl-PL"/>
        </w:rPr>
        <w:t>- stopień plastyczności – IL = 0,55</w:t>
      </w:r>
    </w:p>
    <w:p w14:paraId="4B4BA8C2" w14:textId="77777777" w:rsidR="003E4633" w:rsidRPr="00013A91" w:rsidRDefault="003E4633" w:rsidP="003E4633">
      <w:pPr>
        <w:spacing w:line="360" w:lineRule="auto"/>
        <w:rPr>
          <w:lang w:eastAsia="pl-PL"/>
        </w:rPr>
      </w:pPr>
      <w:r w:rsidRPr="00013A91">
        <w:rPr>
          <w:lang w:eastAsia="pl-PL"/>
        </w:rPr>
        <w:t>- gęstość objętościowa w t/m3 – 1,90</w:t>
      </w:r>
    </w:p>
    <w:p w14:paraId="3095FE82" w14:textId="77777777" w:rsidR="003E4633" w:rsidRPr="00013A91" w:rsidRDefault="003E4633" w:rsidP="003E4633">
      <w:pPr>
        <w:spacing w:line="360" w:lineRule="auto"/>
        <w:rPr>
          <w:lang w:eastAsia="pl-PL"/>
        </w:rPr>
      </w:pPr>
      <w:r w:rsidRPr="00013A91">
        <w:rPr>
          <w:lang w:eastAsia="pl-PL"/>
        </w:rPr>
        <w:t xml:space="preserve">- kąt tarcia wewnętrznego </w:t>
      </w:r>
      <w:r w:rsidRPr="00013A91">
        <w:rPr>
          <w:rFonts w:hint="eastAsia"/>
          <w:lang w:eastAsia="pl-PL"/>
        </w:rPr>
        <w:t></w:t>
      </w:r>
      <w:r w:rsidRPr="00013A91">
        <w:rPr>
          <w:lang w:eastAsia="pl-PL"/>
        </w:rPr>
        <w:t>u w [o] – 9,2</w:t>
      </w:r>
    </w:p>
    <w:p w14:paraId="05518783" w14:textId="77777777" w:rsidR="003E4633" w:rsidRPr="00013A91" w:rsidRDefault="003E4633" w:rsidP="003E4633">
      <w:pPr>
        <w:spacing w:line="360" w:lineRule="auto"/>
        <w:rPr>
          <w:lang w:eastAsia="pl-PL"/>
        </w:rPr>
      </w:pPr>
      <w:r w:rsidRPr="00013A91">
        <w:rPr>
          <w:lang w:eastAsia="pl-PL"/>
        </w:rPr>
        <w:t xml:space="preserve">- kohezja </w:t>
      </w:r>
      <w:proofErr w:type="spellStart"/>
      <w:r w:rsidRPr="00013A91">
        <w:rPr>
          <w:lang w:eastAsia="pl-PL"/>
        </w:rPr>
        <w:t>cu</w:t>
      </w:r>
      <w:proofErr w:type="spellEnd"/>
    </w:p>
    <w:p w14:paraId="23C86E9B" w14:textId="77777777" w:rsidR="003E4633" w:rsidRPr="00013A91" w:rsidRDefault="003E4633" w:rsidP="003E4633">
      <w:pPr>
        <w:spacing w:line="360" w:lineRule="auto"/>
        <w:rPr>
          <w:lang w:eastAsia="pl-PL"/>
        </w:rPr>
      </w:pPr>
      <w:r w:rsidRPr="00013A91">
        <w:rPr>
          <w:lang w:eastAsia="pl-PL"/>
        </w:rPr>
        <w:t>(n) w [</w:t>
      </w:r>
      <w:proofErr w:type="spellStart"/>
      <w:r w:rsidRPr="00013A91">
        <w:rPr>
          <w:lang w:eastAsia="pl-PL"/>
        </w:rPr>
        <w:t>kPa</w:t>
      </w:r>
      <w:proofErr w:type="spellEnd"/>
      <w:r w:rsidRPr="00013A91">
        <w:rPr>
          <w:lang w:eastAsia="pl-PL"/>
        </w:rPr>
        <w:t>] – 7,7</w:t>
      </w:r>
    </w:p>
    <w:p w14:paraId="5B47E4C2" w14:textId="77777777" w:rsidR="003E4633" w:rsidRPr="00013A91" w:rsidRDefault="003E4633" w:rsidP="003E4633">
      <w:pPr>
        <w:spacing w:line="360" w:lineRule="auto"/>
        <w:rPr>
          <w:lang w:eastAsia="pl-PL"/>
        </w:rPr>
      </w:pPr>
      <w:r w:rsidRPr="00013A91">
        <w:rPr>
          <w:lang w:eastAsia="pl-PL"/>
        </w:rPr>
        <w:t xml:space="preserve">- </w:t>
      </w:r>
      <w:proofErr w:type="spellStart"/>
      <w:r w:rsidRPr="00013A91">
        <w:rPr>
          <w:lang w:eastAsia="pl-PL"/>
        </w:rPr>
        <w:t>edometryczny</w:t>
      </w:r>
      <w:proofErr w:type="spellEnd"/>
      <w:r w:rsidRPr="00013A91">
        <w:rPr>
          <w:lang w:eastAsia="pl-PL"/>
        </w:rPr>
        <w:t xml:space="preserve"> moduł ściśliwości pierwotnej Mo – 14,19 [</w:t>
      </w:r>
      <w:proofErr w:type="spellStart"/>
      <w:r w:rsidRPr="00013A91">
        <w:rPr>
          <w:lang w:eastAsia="pl-PL"/>
        </w:rPr>
        <w:t>MPa</w:t>
      </w:r>
      <w:proofErr w:type="spellEnd"/>
      <w:r w:rsidRPr="00013A91">
        <w:rPr>
          <w:lang w:eastAsia="pl-PL"/>
        </w:rPr>
        <w:t>]</w:t>
      </w:r>
    </w:p>
    <w:p w14:paraId="701FC602" w14:textId="77777777" w:rsidR="003E4633" w:rsidRPr="00013A91" w:rsidRDefault="003E4633" w:rsidP="003E4633">
      <w:pPr>
        <w:spacing w:line="360" w:lineRule="auto"/>
        <w:rPr>
          <w:lang w:eastAsia="pl-PL"/>
        </w:rPr>
      </w:pPr>
      <w:r w:rsidRPr="00013A91">
        <w:rPr>
          <w:lang w:eastAsia="pl-PL"/>
        </w:rPr>
        <w:t xml:space="preserve">- moduł ogólnego odkształcenia gruntu </w:t>
      </w:r>
      <w:proofErr w:type="spellStart"/>
      <w:r w:rsidRPr="00013A91">
        <w:rPr>
          <w:lang w:eastAsia="pl-PL"/>
        </w:rPr>
        <w:t>Eo</w:t>
      </w:r>
      <w:proofErr w:type="spellEnd"/>
      <w:r w:rsidRPr="00013A91">
        <w:rPr>
          <w:lang w:eastAsia="pl-PL"/>
        </w:rPr>
        <w:t xml:space="preserve"> – 9,93 [</w:t>
      </w:r>
      <w:proofErr w:type="spellStart"/>
      <w:r w:rsidRPr="00013A91">
        <w:rPr>
          <w:lang w:eastAsia="pl-PL"/>
        </w:rPr>
        <w:t>MPa</w:t>
      </w:r>
      <w:proofErr w:type="spellEnd"/>
      <w:r w:rsidRPr="00013A91">
        <w:rPr>
          <w:lang w:eastAsia="pl-PL"/>
        </w:rPr>
        <w:t>]</w:t>
      </w:r>
    </w:p>
    <w:p w14:paraId="0DFC2B46" w14:textId="77777777" w:rsidR="003E4633" w:rsidRPr="00013A91" w:rsidRDefault="003E4633" w:rsidP="003E4633">
      <w:pPr>
        <w:spacing w:line="360" w:lineRule="auto"/>
        <w:rPr>
          <w:lang w:eastAsia="pl-PL"/>
        </w:rPr>
      </w:pPr>
      <w:r w:rsidRPr="00013A91">
        <w:rPr>
          <w:lang w:eastAsia="pl-PL"/>
        </w:rPr>
        <w:t>Podczas wykonywania wierceń grunty tej warstwy były wilgotne.</w:t>
      </w:r>
    </w:p>
    <w:p w14:paraId="1E14C950" w14:textId="77777777" w:rsidR="003E4633" w:rsidRDefault="003E4633" w:rsidP="003E4633">
      <w:pPr>
        <w:spacing w:line="360" w:lineRule="auto"/>
        <w:rPr>
          <w:lang w:eastAsia="pl-PL"/>
        </w:rPr>
      </w:pPr>
      <w:r w:rsidRPr="00013A91">
        <w:rPr>
          <w:lang w:eastAsia="pl-PL"/>
        </w:rPr>
        <w:t>Grunty tej warstwy zaliczono do grupy konsolidacji „C”</w:t>
      </w:r>
    </w:p>
    <w:p w14:paraId="0F8DABA8" w14:textId="271D4FF0" w:rsidR="003E4633" w:rsidRPr="00013A91" w:rsidRDefault="003E4633" w:rsidP="003E4633">
      <w:pPr>
        <w:spacing w:line="360" w:lineRule="auto"/>
        <w:rPr>
          <w:lang w:eastAsia="pl-PL"/>
        </w:rPr>
      </w:pPr>
      <w:r w:rsidRPr="00504AC7">
        <w:rPr>
          <w:b/>
          <w:lang w:eastAsia="pl-PL"/>
        </w:rPr>
        <w:t xml:space="preserve">warstwa geotechniczna </w:t>
      </w:r>
      <w:proofErr w:type="spellStart"/>
      <w:r w:rsidRPr="00504AC7">
        <w:rPr>
          <w:b/>
          <w:lang w:eastAsia="pl-PL"/>
        </w:rPr>
        <w:t>IIb</w:t>
      </w:r>
      <w:proofErr w:type="spellEnd"/>
      <w:r w:rsidRPr="00013A91">
        <w:rPr>
          <w:lang w:eastAsia="pl-PL"/>
        </w:rPr>
        <w:t xml:space="preserve"> – gliny pylaste, szare, żółtoszare, żółte, na granicy stanu</w:t>
      </w:r>
      <w:r w:rsidR="00F607B9">
        <w:rPr>
          <w:lang w:eastAsia="pl-PL"/>
        </w:rPr>
        <w:t xml:space="preserve"> </w:t>
      </w:r>
      <w:r w:rsidRPr="00013A91">
        <w:rPr>
          <w:lang w:eastAsia="pl-PL"/>
        </w:rPr>
        <w:t>twardoplastycznego i plastycznego o stopniu plastyczności IL=0,25</w:t>
      </w:r>
    </w:p>
    <w:p w14:paraId="48FEF94A" w14:textId="77777777" w:rsidR="003E4633" w:rsidRPr="00504AC7" w:rsidRDefault="003E4633" w:rsidP="003E4633">
      <w:pPr>
        <w:spacing w:line="360" w:lineRule="auto"/>
        <w:rPr>
          <w:b/>
          <w:lang w:eastAsia="pl-PL"/>
        </w:rPr>
      </w:pPr>
      <w:r w:rsidRPr="00504AC7">
        <w:rPr>
          <w:b/>
          <w:lang w:eastAsia="pl-PL"/>
        </w:rPr>
        <w:t xml:space="preserve">Parametry geotechniczne warstwy </w:t>
      </w:r>
      <w:proofErr w:type="spellStart"/>
      <w:r w:rsidRPr="00504AC7">
        <w:rPr>
          <w:b/>
          <w:lang w:eastAsia="pl-PL"/>
        </w:rPr>
        <w:t>IIb</w:t>
      </w:r>
      <w:proofErr w:type="spellEnd"/>
      <w:r w:rsidRPr="00504AC7">
        <w:rPr>
          <w:b/>
          <w:lang w:eastAsia="pl-PL"/>
        </w:rPr>
        <w:t>:</w:t>
      </w:r>
    </w:p>
    <w:p w14:paraId="78AE5AA1" w14:textId="77777777" w:rsidR="003E4633" w:rsidRPr="00013A91" w:rsidRDefault="003E4633" w:rsidP="003E4633">
      <w:pPr>
        <w:spacing w:line="360" w:lineRule="auto"/>
        <w:rPr>
          <w:lang w:eastAsia="pl-PL"/>
        </w:rPr>
      </w:pPr>
      <w:r w:rsidRPr="00013A91">
        <w:rPr>
          <w:lang w:eastAsia="pl-PL"/>
        </w:rPr>
        <w:lastRenderedPageBreak/>
        <w:t>- stopień plastyczności – IL = 0,25</w:t>
      </w:r>
    </w:p>
    <w:p w14:paraId="53D7CF05" w14:textId="77777777" w:rsidR="003E4633" w:rsidRPr="00013A91" w:rsidRDefault="003E4633" w:rsidP="003E4633">
      <w:pPr>
        <w:spacing w:line="360" w:lineRule="auto"/>
        <w:rPr>
          <w:lang w:eastAsia="pl-PL"/>
        </w:rPr>
      </w:pPr>
      <w:r w:rsidRPr="00013A91">
        <w:rPr>
          <w:lang w:eastAsia="pl-PL"/>
        </w:rPr>
        <w:t>- gęstość objętościowa w t/m3 – 2,00</w:t>
      </w:r>
    </w:p>
    <w:p w14:paraId="192DC876" w14:textId="77777777" w:rsidR="003E4633" w:rsidRPr="00013A91" w:rsidRDefault="003E4633" w:rsidP="003E4633">
      <w:pPr>
        <w:spacing w:line="360" w:lineRule="auto"/>
        <w:rPr>
          <w:lang w:eastAsia="pl-PL"/>
        </w:rPr>
      </w:pPr>
      <w:r w:rsidRPr="00013A91">
        <w:rPr>
          <w:lang w:eastAsia="pl-PL"/>
        </w:rPr>
        <w:t xml:space="preserve">kąt tarcia wewnętrznego </w:t>
      </w:r>
      <w:r w:rsidRPr="00013A91">
        <w:rPr>
          <w:rFonts w:hint="eastAsia"/>
          <w:lang w:eastAsia="pl-PL"/>
        </w:rPr>
        <w:t></w:t>
      </w:r>
      <w:r w:rsidRPr="00013A91">
        <w:rPr>
          <w:lang w:eastAsia="pl-PL"/>
        </w:rPr>
        <w:t>u w [o] – 14,0</w:t>
      </w:r>
    </w:p>
    <w:p w14:paraId="0C7021F3" w14:textId="77777777" w:rsidR="003E4633" w:rsidRPr="00013A91" w:rsidRDefault="003E4633" w:rsidP="003E4633">
      <w:pPr>
        <w:spacing w:line="360" w:lineRule="auto"/>
        <w:rPr>
          <w:lang w:eastAsia="pl-PL"/>
        </w:rPr>
      </w:pPr>
      <w:r w:rsidRPr="00013A91">
        <w:rPr>
          <w:lang w:eastAsia="pl-PL"/>
        </w:rPr>
        <w:t xml:space="preserve">- kohezja </w:t>
      </w:r>
      <w:proofErr w:type="spellStart"/>
      <w:r w:rsidRPr="00013A91">
        <w:rPr>
          <w:lang w:eastAsia="pl-PL"/>
        </w:rPr>
        <w:t>cu</w:t>
      </w:r>
      <w:proofErr w:type="spellEnd"/>
    </w:p>
    <w:p w14:paraId="44D31AE7" w14:textId="77777777" w:rsidR="003E4633" w:rsidRPr="00013A91" w:rsidRDefault="003E4633" w:rsidP="003E4633">
      <w:pPr>
        <w:spacing w:line="360" w:lineRule="auto"/>
        <w:rPr>
          <w:lang w:eastAsia="pl-PL"/>
        </w:rPr>
      </w:pPr>
      <w:r w:rsidRPr="00013A91">
        <w:rPr>
          <w:lang w:eastAsia="pl-PL"/>
        </w:rPr>
        <w:t>(n) w [</w:t>
      </w:r>
      <w:proofErr w:type="spellStart"/>
      <w:r w:rsidRPr="00013A91">
        <w:rPr>
          <w:lang w:eastAsia="pl-PL"/>
        </w:rPr>
        <w:t>kPa</w:t>
      </w:r>
      <w:proofErr w:type="spellEnd"/>
      <w:r w:rsidRPr="00013A91">
        <w:rPr>
          <w:lang w:eastAsia="pl-PL"/>
        </w:rPr>
        <w:t>] – 15,0</w:t>
      </w:r>
    </w:p>
    <w:p w14:paraId="71BBEF86" w14:textId="77777777" w:rsidR="003E4633" w:rsidRPr="00013A91" w:rsidRDefault="003E4633" w:rsidP="003E4633">
      <w:pPr>
        <w:spacing w:line="360" w:lineRule="auto"/>
        <w:rPr>
          <w:lang w:eastAsia="pl-PL"/>
        </w:rPr>
      </w:pPr>
      <w:r w:rsidRPr="00013A91">
        <w:rPr>
          <w:lang w:eastAsia="pl-PL"/>
        </w:rPr>
        <w:t xml:space="preserve">- </w:t>
      </w:r>
      <w:proofErr w:type="spellStart"/>
      <w:r w:rsidRPr="00013A91">
        <w:rPr>
          <w:lang w:eastAsia="pl-PL"/>
        </w:rPr>
        <w:t>edometryczny</w:t>
      </w:r>
      <w:proofErr w:type="spellEnd"/>
      <w:r w:rsidRPr="00013A91">
        <w:rPr>
          <w:lang w:eastAsia="pl-PL"/>
        </w:rPr>
        <w:t xml:space="preserve"> moduł ściśliwości pierwotnej Mo – 26,31 [</w:t>
      </w:r>
      <w:proofErr w:type="spellStart"/>
      <w:r w:rsidRPr="00013A91">
        <w:rPr>
          <w:lang w:eastAsia="pl-PL"/>
        </w:rPr>
        <w:t>MPa</w:t>
      </w:r>
      <w:proofErr w:type="spellEnd"/>
      <w:r w:rsidRPr="00013A91">
        <w:rPr>
          <w:lang w:eastAsia="pl-PL"/>
        </w:rPr>
        <w:t>]</w:t>
      </w:r>
    </w:p>
    <w:p w14:paraId="51E0DF31" w14:textId="77777777" w:rsidR="003E4633" w:rsidRPr="00013A91" w:rsidRDefault="003E4633" w:rsidP="003E4633">
      <w:pPr>
        <w:spacing w:line="360" w:lineRule="auto"/>
        <w:rPr>
          <w:lang w:eastAsia="pl-PL"/>
        </w:rPr>
      </w:pPr>
      <w:r w:rsidRPr="00013A91">
        <w:rPr>
          <w:lang w:eastAsia="pl-PL"/>
        </w:rPr>
        <w:t xml:space="preserve">- moduł ogólnego odkształcenia gruntu </w:t>
      </w:r>
      <w:proofErr w:type="spellStart"/>
      <w:r w:rsidRPr="00013A91">
        <w:rPr>
          <w:lang w:eastAsia="pl-PL"/>
        </w:rPr>
        <w:t>Eo</w:t>
      </w:r>
      <w:proofErr w:type="spellEnd"/>
      <w:r w:rsidRPr="00013A91">
        <w:rPr>
          <w:lang w:eastAsia="pl-PL"/>
        </w:rPr>
        <w:t xml:space="preserve"> – 18,42 [</w:t>
      </w:r>
      <w:proofErr w:type="spellStart"/>
      <w:r w:rsidRPr="00013A91">
        <w:rPr>
          <w:lang w:eastAsia="pl-PL"/>
        </w:rPr>
        <w:t>MPa</w:t>
      </w:r>
      <w:proofErr w:type="spellEnd"/>
      <w:r w:rsidRPr="00013A91">
        <w:rPr>
          <w:lang w:eastAsia="pl-PL"/>
        </w:rPr>
        <w:t>]</w:t>
      </w:r>
    </w:p>
    <w:p w14:paraId="3ADF29DA" w14:textId="77777777" w:rsidR="003E4633" w:rsidRPr="00013A91" w:rsidRDefault="003E4633" w:rsidP="003E4633">
      <w:pPr>
        <w:spacing w:line="360" w:lineRule="auto"/>
        <w:rPr>
          <w:lang w:eastAsia="pl-PL"/>
        </w:rPr>
      </w:pPr>
      <w:r w:rsidRPr="00013A91">
        <w:rPr>
          <w:lang w:eastAsia="pl-PL"/>
        </w:rPr>
        <w:t xml:space="preserve">Podczas wykonywania wierceń grunty tej warstwy były </w:t>
      </w:r>
      <w:proofErr w:type="spellStart"/>
      <w:r w:rsidRPr="00013A91">
        <w:rPr>
          <w:lang w:eastAsia="pl-PL"/>
        </w:rPr>
        <w:t>małowilgotne</w:t>
      </w:r>
      <w:proofErr w:type="spellEnd"/>
      <w:r w:rsidRPr="00013A91">
        <w:rPr>
          <w:lang w:eastAsia="pl-PL"/>
        </w:rPr>
        <w:t xml:space="preserve"> i wilgotne.</w:t>
      </w:r>
    </w:p>
    <w:p w14:paraId="1E555BE0" w14:textId="77777777" w:rsidR="003E4633" w:rsidRDefault="003E4633" w:rsidP="003E4633">
      <w:pPr>
        <w:spacing w:line="360" w:lineRule="auto"/>
        <w:rPr>
          <w:lang w:eastAsia="pl-PL"/>
        </w:rPr>
      </w:pPr>
      <w:r w:rsidRPr="00013A91">
        <w:rPr>
          <w:lang w:eastAsia="pl-PL"/>
        </w:rPr>
        <w:t>Grunty tej warstwy zaliczono do grupy konsolidacji „C”</w:t>
      </w:r>
    </w:p>
    <w:p w14:paraId="15E8459C" w14:textId="0217F565" w:rsidR="003E4633" w:rsidRDefault="003E4633" w:rsidP="003E4633">
      <w:pPr>
        <w:spacing w:line="360" w:lineRule="auto"/>
        <w:rPr>
          <w:lang w:eastAsia="pl-PL"/>
        </w:rPr>
      </w:pPr>
      <w:r w:rsidRPr="00504AC7">
        <w:rPr>
          <w:b/>
          <w:lang w:eastAsia="pl-PL"/>
        </w:rPr>
        <w:t xml:space="preserve">warstwa geotechniczna </w:t>
      </w:r>
      <w:proofErr w:type="spellStart"/>
      <w:r w:rsidRPr="00504AC7">
        <w:rPr>
          <w:b/>
          <w:lang w:eastAsia="pl-PL"/>
        </w:rPr>
        <w:t>IIc</w:t>
      </w:r>
      <w:proofErr w:type="spellEnd"/>
      <w:r w:rsidRPr="00013A91">
        <w:rPr>
          <w:lang w:eastAsia="pl-PL"/>
        </w:rPr>
        <w:t xml:space="preserve"> – gliny, pylaste, żółtoszare, twardoplastyczne o stopniu</w:t>
      </w:r>
      <w:r w:rsidR="00F607B9">
        <w:rPr>
          <w:lang w:eastAsia="pl-PL"/>
        </w:rPr>
        <w:t xml:space="preserve"> </w:t>
      </w:r>
      <w:r w:rsidRPr="00013A91">
        <w:rPr>
          <w:lang w:eastAsia="pl-PL"/>
        </w:rPr>
        <w:t>plastyczności IL=0,20</w:t>
      </w:r>
    </w:p>
    <w:p w14:paraId="0AC31F75" w14:textId="77777777" w:rsidR="003E4633" w:rsidRPr="00504AC7" w:rsidRDefault="003E4633" w:rsidP="003E4633">
      <w:pPr>
        <w:spacing w:line="360" w:lineRule="auto"/>
        <w:rPr>
          <w:b/>
          <w:lang w:eastAsia="pl-PL"/>
        </w:rPr>
      </w:pPr>
      <w:r w:rsidRPr="00504AC7">
        <w:rPr>
          <w:b/>
          <w:lang w:eastAsia="pl-PL"/>
        </w:rPr>
        <w:t xml:space="preserve">Parametry geotechniczne warstwy </w:t>
      </w:r>
      <w:proofErr w:type="spellStart"/>
      <w:r w:rsidRPr="00504AC7">
        <w:rPr>
          <w:b/>
          <w:lang w:eastAsia="pl-PL"/>
        </w:rPr>
        <w:t>IIc</w:t>
      </w:r>
      <w:proofErr w:type="spellEnd"/>
      <w:r w:rsidRPr="00504AC7">
        <w:rPr>
          <w:b/>
          <w:lang w:eastAsia="pl-PL"/>
        </w:rPr>
        <w:t>:</w:t>
      </w:r>
    </w:p>
    <w:p w14:paraId="7A9A7E4D" w14:textId="77777777" w:rsidR="003E4633" w:rsidRPr="00013A91" w:rsidRDefault="003E4633" w:rsidP="003E4633">
      <w:pPr>
        <w:spacing w:line="360" w:lineRule="auto"/>
        <w:rPr>
          <w:lang w:eastAsia="pl-PL"/>
        </w:rPr>
      </w:pPr>
      <w:r w:rsidRPr="00013A91">
        <w:rPr>
          <w:lang w:eastAsia="pl-PL"/>
        </w:rPr>
        <w:t>- stopień plastyczności – IL = 0,20</w:t>
      </w:r>
    </w:p>
    <w:p w14:paraId="13EC5606" w14:textId="77777777" w:rsidR="003E4633" w:rsidRPr="00013A91" w:rsidRDefault="003E4633" w:rsidP="003E4633">
      <w:pPr>
        <w:spacing w:line="360" w:lineRule="auto"/>
        <w:rPr>
          <w:lang w:eastAsia="pl-PL"/>
        </w:rPr>
      </w:pPr>
      <w:r w:rsidRPr="00013A91">
        <w:rPr>
          <w:lang w:eastAsia="pl-PL"/>
        </w:rPr>
        <w:t>- gęstość objętościowa w t/m3 – 2,10</w:t>
      </w:r>
    </w:p>
    <w:p w14:paraId="6CACD601" w14:textId="77777777" w:rsidR="003E4633" w:rsidRPr="00013A91" w:rsidRDefault="003E4633" w:rsidP="003E4633">
      <w:pPr>
        <w:spacing w:line="360" w:lineRule="auto"/>
        <w:rPr>
          <w:lang w:eastAsia="pl-PL"/>
        </w:rPr>
      </w:pPr>
      <w:r w:rsidRPr="00013A91">
        <w:rPr>
          <w:lang w:eastAsia="pl-PL"/>
        </w:rPr>
        <w:t xml:space="preserve">- kąt tarcia wewnętrznego </w:t>
      </w:r>
      <w:r w:rsidRPr="00013A91">
        <w:rPr>
          <w:rFonts w:hint="eastAsia"/>
          <w:lang w:eastAsia="pl-PL"/>
        </w:rPr>
        <w:t></w:t>
      </w:r>
      <w:r w:rsidRPr="00013A91">
        <w:rPr>
          <w:lang w:eastAsia="pl-PL"/>
        </w:rPr>
        <w:t>u w [o] – 14,8</w:t>
      </w:r>
    </w:p>
    <w:p w14:paraId="3D9ADC8C" w14:textId="77777777" w:rsidR="003E4633" w:rsidRPr="00013A91" w:rsidRDefault="003E4633" w:rsidP="003E4633">
      <w:pPr>
        <w:spacing w:line="360" w:lineRule="auto"/>
        <w:rPr>
          <w:lang w:eastAsia="pl-PL"/>
        </w:rPr>
      </w:pPr>
      <w:r w:rsidRPr="00013A91">
        <w:rPr>
          <w:lang w:eastAsia="pl-PL"/>
        </w:rPr>
        <w:t xml:space="preserve">- kohezja </w:t>
      </w:r>
      <w:proofErr w:type="spellStart"/>
      <w:r w:rsidRPr="00013A91">
        <w:rPr>
          <w:lang w:eastAsia="pl-PL"/>
        </w:rPr>
        <w:t>cu</w:t>
      </w:r>
      <w:proofErr w:type="spellEnd"/>
    </w:p>
    <w:p w14:paraId="790BCE2F" w14:textId="77777777" w:rsidR="003E4633" w:rsidRPr="00013A91" w:rsidRDefault="003E4633" w:rsidP="003E4633">
      <w:pPr>
        <w:spacing w:line="360" w:lineRule="auto"/>
        <w:rPr>
          <w:lang w:eastAsia="pl-PL"/>
        </w:rPr>
      </w:pPr>
      <w:r w:rsidRPr="00013A91">
        <w:rPr>
          <w:lang w:eastAsia="pl-PL"/>
        </w:rPr>
        <w:t>(n) w [</w:t>
      </w:r>
      <w:proofErr w:type="spellStart"/>
      <w:r w:rsidRPr="00013A91">
        <w:rPr>
          <w:lang w:eastAsia="pl-PL"/>
        </w:rPr>
        <w:t>kPa</w:t>
      </w:r>
      <w:proofErr w:type="spellEnd"/>
      <w:r w:rsidRPr="00013A91">
        <w:rPr>
          <w:lang w:eastAsia="pl-PL"/>
        </w:rPr>
        <w:t>] – 16,96</w:t>
      </w:r>
    </w:p>
    <w:p w14:paraId="54F1CD6B" w14:textId="77777777" w:rsidR="003E4633" w:rsidRPr="00013A91" w:rsidRDefault="003E4633" w:rsidP="003E4633">
      <w:pPr>
        <w:spacing w:line="360" w:lineRule="auto"/>
        <w:rPr>
          <w:lang w:eastAsia="pl-PL"/>
        </w:rPr>
      </w:pPr>
      <w:r w:rsidRPr="00013A91">
        <w:rPr>
          <w:lang w:eastAsia="pl-PL"/>
        </w:rPr>
        <w:t xml:space="preserve">- </w:t>
      </w:r>
      <w:proofErr w:type="spellStart"/>
      <w:r w:rsidRPr="00013A91">
        <w:rPr>
          <w:lang w:eastAsia="pl-PL"/>
        </w:rPr>
        <w:t>edometryczny</w:t>
      </w:r>
      <w:proofErr w:type="spellEnd"/>
      <w:r w:rsidRPr="00013A91">
        <w:rPr>
          <w:lang w:eastAsia="pl-PL"/>
        </w:rPr>
        <w:t xml:space="preserve"> moduł ściśliwości pierwotnej Mo – 29,40 [</w:t>
      </w:r>
      <w:proofErr w:type="spellStart"/>
      <w:r w:rsidRPr="00013A91">
        <w:rPr>
          <w:lang w:eastAsia="pl-PL"/>
        </w:rPr>
        <w:t>MPa</w:t>
      </w:r>
      <w:proofErr w:type="spellEnd"/>
      <w:r w:rsidRPr="00013A91">
        <w:rPr>
          <w:lang w:eastAsia="pl-PL"/>
        </w:rPr>
        <w:t>]</w:t>
      </w:r>
    </w:p>
    <w:p w14:paraId="5B6274E2" w14:textId="77777777" w:rsidR="003E4633" w:rsidRPr="00013A91" w:rsidRDefault="003E4633" w:rsidP="003E4633">
      <w:pPr>
        <w:spacing w:line="360" w:lineRule="auto"/>
        <w:rPr>
          <w:lang w:eastAsia="pl-PL"/>
        </w:rPr>
      </w:pPr>
      <w:r w:rsidRPr="00013A91">
        <w:rPr>
          <w:lang w:eastAsia="pl-PL"/>
        </w:rPr>
        <w:t xml:space="preserve">- moduł ogólnego odkształcenia gruntu </w:t>
      </w:r>
      <w:proofErr w:type="spellStart"/>
      <w:r w:rsidRPr="00013A91">
        <w:rPr>
          <w:lang w:eastAsia="pl-PL"/>
        </w:rPr>
        <w:t>Eo</w:t>
      </w:r>
      <w:proofErr w:type="spellEnd"/>
      <w:r w:rsidRPr="00013A91">
        <w:rPr>
          <w:lang w:eastAsia="pl-PL"/>
        </w:rPr>
        <w:t xml:space="preserve"> – 20,58 [</w:t>
      </w:r>
      <w:proofErr w:type="spellStart"/>
      <w:r w:rsidRPr="00013A91">
        <w:rPr>
          <w:lang w:eastAsia="pl-PL"/>
        </w:rPr>
        <w:t>MPa</w:t>
      </w:r>
      <w:proofErr w:type="spellEnd"/>
      <w:r w:rsidRPr="00013A91">
        <w:rPr>
          <w:lang w:eastAsia="pl-PL"/>
        </w:rPr>
        <w:t>]</w:t>
      </w:r>
    </w:p>
    <w:p w14:paraId="6B2AFB55" w14:textId="77777777" w:rsidR="003E4633" w:rsidRPr="00013A91" w:rsidRDefault="003E4633" w:rsidP="003E4633">
      <w:pPr>
        <w:spacing w:line="360" w:lineRule="auto"/>
        <w:rPr>
          <w:lang w:eastAsia="pl-PL"/>
        </w:rPr>
      </w:pPr>
      <w:r w:rsidRPr="00013A91">
        <w:rPr>
          <w:lang w:eastAsia="pl-PL"/>
        </w:rPr>
        <w:t xml:space="preserve">Podczas wykonywania wierceń grunty tej warstwy były </w:t>
      </w:r>
      <w:proofErr w:type="spellStart"/>
      <w:r w:rsidRPr="00013A91">
        <w:rPr>
          <w:lang w:eastAsia="pl-PL"/>
        </w:rPr>
        <w:t>małowilgotne</w:t>
      </w:r>
      <w:proofErr w:type="spellEnd"/>
      <w:r w:rsidRPr="00013A91">
        <w:rPr>
          <w:lang w:eastAsia="pl-PL"/>
        </w:rPr>
        <w:t xml:space="preserve"> i wilgotne.</w:t>
      </w:r>
    </w:p>
    <w:p w14:paraId="6AF8E808" w14:textId="77777777" w:rsidR="003E4633" w:rsidRDefault="003E4633" w:rsidP="003E4633">
      <w:pPr>
        <w:spacing w:line="360" w:lineRule="auto"/>
        <w:rPr>
          <w:lang w:eastAsia="pl-PL"/>
        </w:rPr>
      </w:pPr>
      <w:r w:rsidRPr="00013A91">
        <w:rPr>
          <w:lang w:eastAsia="pl-PL"/>
        </w:rPr>
        <w:t>Grunty tej warstwy zaliczono do grupy konsolidacji „C”</w:t>
      </w:r>
    </w:p>
    <w:p w14:paraId="6364F436" w14:textId="36D51096" w:rsidR="003E4633" w:rsidRDefault="003E4633" w:rsidP="003E4633">
      <w:pPr>
        <w:spacing w:line="360" w:lineRule="auto"/>
        <w:rPr>
          <w:lang w:eastAsia="pl-PL"/>
        </w:rPr>
      </w:pPr>
      <w:r w:rsidRPr="00504AC7">
        <w:rPr>
          <w:b/>
          <w:lang w:eastAsia="pl-PL"/>
        </w:rPr>
        <w:t>SERIA III – osady kredowe</w:t>
      </w:r>
      <w:r w:rsidRPr="00013A91">
        <w:rPr>
          <w:lang w:eastAsia="pl-PL"/>
        </w:rPr>
        <w:t xml:space="preserve"> – wykształcone w postaci zwietrzelin gliniastych i </w:t>
      </w:r>
      <w:proofErr w:type="spellStart"/>
      <w:r w:rsidRPr="00013A91">
        <w:rPr>
          <w:lang w:eastAsia="pl-PL"/>
        </w:rPr>
        <w:t>kamienistopiaszczystych</w:t>
      </w:r>
      <w:proofErr w:type="spellEnd"/>
      <w:r w:rsidR="00F607B9">
        <w:rPr>
          <w:lang w:eastAsia="pl-PL"/>
        </w:rPr>
        <w:t xml:space="preserve"> </w:t>
      </w:r>
      <w:r w:rsidRPr="00013A91">
        <w:rPr>
          <w:lang w:eastAsia="pl-PL"/>
        </w:rPr>
        <w:t>łupków i iłowców przechodzące wraz z głębokością w skały iłowca i łupka.</w:t>
      </w:r>
    </w:p>
    <w:p w14:paraId="2D4ECB03" w14:textId="00AB951B" w:rsidR="003E4633" w:rsidRPr="00013A91" w:rsidRDefault="003E4633" w:rsidP="003E4633">
      <w:pPr>
        <w:spacing w:line="360" w:lineRule="auto"/>
        <w:rPr>
          <w:lang w:eastAsia="pl-PL"/>
        </w:rPr>
      </w:pPr>
      <w:r w:rsidRPr="00504AC7">
        <w:rPr>
          <w:b/>
          <w:lang w:eastAsia="pl-PL"/>
        </w:rPr>
        <w:t xml:space="preserve">warstwa geotechniczna </w:t>
      </w:r>
      <w:proofErr w:type="spellStart"/>
      <w:r w:rsidRPr="00504AC7">
        <w:rPr>
          <w:b/>
          <w:lang w:eastAsia="pl-PL"/>
        </w:rPr>
        <w:t>IIIa</w:t>
      </w:r>
      <w:proofErr w:type="spellEnd"/>
      <w:r w:rsidRPr="00013A91">
        <w:rPr>
          <w:lang w:eastAsia="pl-PL"/>
        </w:rPr>
        <w:t xml:space="preserve"> – zwietrzeliny kamienisto-piaszczyste łupków i iłowców, żółte,</w:t>
      </w:r>
      <w:r w:rsidR="00F607B9">
        <w:rPr>
          <w:lang w:eastAsia="pl-PL"/>
        </w:rPr>
        <w:t xml:space="preserve"> </w:t>
      </w:r>
      <w:proofErr w:type="spellStart"/>
      <w:r w:rsidRPr="00013A91">
        <w:rPr>
          <w:lang w:eastAsia="pl-PL"/>
        </w:rPr>
        <w:t>średniozagęszczone</w:t>
      </w:r>
      <w:proofErr w:type="spellEnd"/>
      <w:r w:rsidRPr="00013A91">
        <w:rPr>
          <w:lang w:eastAsia="pl-PL"/>
        </w:rPr>
        <w:t xml:space="preserve"> o stopniu zagęszczenia ID=0,60.</w:t>
      </w:r>
    </w:p>
    <w:p w14:paraId="42CEFB12" w14:textId="77777777" w:rsidR="003E4633" w:rsidRPr="00504AC7" w:rsidRDefault="003E4633" w:rsidP="003E4633">
      <w:pPr>
        <w:spacing w:line="360" w:lineRule="auto"/>
        <w:rPr>
          <w:lang w:eastAsia="pl-PL"/>
        </w:rPr>
      </w:pPr>
      <w:r w:rsidRPr="00504AC7">
        <w:rPr>
          <w:b/>
          <w:lang w:eastAsia="pl-PL"/>
        </w:rPr>
        <w:t xml:space="preserve">Parametry geotechniczne serii </w:t>
      </w:r>
      <w:proofErr w:type="spellStart"/>
      <w:r w:rsidRPr="00504AC7">
        <w:rPr>
          <w:b/>
          <w:lang w:eastAsia="pl-PL"/>
        </w:rPr>
        <w:t>IIIa</w:t>
      </w:r>
      <w:proofErr w:type="spellEnd"/>
      <w:r w:rsidRPr="00504AC7">
        <w:rPr>
          <w:lang w:eastAsia="pl-PL"/>
        </w:rPr>
        <w:t>:</w:t>
      </w:r>
    </w:p>
    <w:p w14:paraId="1982B83C" w14:textId="77777777" w:rsidR="003E4633" w:rsidRPr="00013A91" w:rsidRDefault="003E4633" w:rsidP="003E4633">
      <w:pPr>
        <w:spacing w:line="360" w:lineRule="auto"/>
        <w:rPr>
          <w:lang w:eastAsia="pl-PL"/>
        </w:rPr>
      </w:pPr>
      <w:r w:rsidRPr="00013A91">
        <w:rPr>
          <w:lang w:eastAsia="pl-PL"/>
        </w:rPr>
        <w:t>- stopień plastyczności – ID = 0,60</w:t>
      </w:r>
    </w:p>
    <w:p w14:paraId="46E28F57" w14:textId="77777777" w:rsidR="003E4633" w:rsidRPr="00013A91" w:rsidRDefault="003E4633" w:rsidP="003E4633">
      <w:pPr>
        <w:spacing w:line="360" w:lineRule="auto"/>
        <w:rPr>
          <w:lang w:eastAsia="pl-PL"/>
        </w:rPr>
      </w:pPr>
      <w:r w:rsidRPr="00013A91">
        <w:rPr>
          <w:lang w:eastAsia="pl-PL"/>
        </w:rPr>
        <w:t>- gęstość objętościowa w t/m3 – 1,65</w:t>
      </w:r>
    </w:p>
    <w:p w14:paraId="7CA1E99F" w14:textId="77777777" w:rsidR="003E4633" w:rsidRPr="00013A91" w:rsidRDefault="003E4633" w:rsidP="003E4633">
      <w:pPr>
        <w:spacing w:line="360" w:lineRule="auto"/>
        <w:rPr>
          <w:lang w:eastAsia="pl-PL"/>
        </w:rPr>
      </w:pPr>
      <w:r w:rsidRPr="00013A91">
        <w:rPr>
          <w:lang w:eastAsia="pl-PL"/>
        </w:rPr>
        <w:lastRenderedPageBreak/>
        <w:t xml:space="preserve">- kąt tarcia wewnętrznego </w:t>
      </w:r>
      <w:r w:rsidRPr="00013A91">
        <w:rPr>
          <w:rFonts w:hint="eastAsia"/>
          <w:lang w:eastAsia="pl-PL"/>
        </w:rPr>
        <w:t></w:t>
      </w:r>
      <w:r w:rsidRPr="00013A91">
        <w:rPr>
          <w:lang w:eastAsia="pl-PL"/>
        </w:rPr>
        <w:t>u w [o] – 30,9</w:t>
      </w:r>
    </w:p>
    <w:p w14:paraId="6A8C83FA" w14:textId="77777777" w:rsidR="003E4633" w:rsidRPr="00013A91" w:rsidRDefault="003E4633" w:rsidP="003E4633">
      <w:pPr>
        <w:spacing w:line="360" w:lineRule="auto"/>
        <w:rPr>
          <w:lang w:eastAsia="pl-PL"/>
        </w:rPr>
      </w:pPr>
      <w:r w:rsidRPr="00013A91">
        <w:rPr>
          <w:lang w:eastAsia="pl-PL"/>
        </w:rPr>
        <w:t xml:space="preserve">- </w:t>
      </w:r>
      <w:proofErr w:type="spellStart"/>
      <w:r w:rsidRPr="00013A91">
        <w:rPr>
          <w:lang w:eastAsia="pl-PL"/>
        </w:rPr>
        <w:t>edometryczny</w:t>
      </w:r>
      <w:proofErr w:type="spellEnd"/>
      <w:r w:rsidRPr="00013A91">
        <w:rPr>
          <w:lang w:eastAsia="pl-PL"/>
        </w:rPr>
        <w:t xml:space="preserve"> moduł ściśliwości pierwotnej Mo – 74,36 [</w:t>
      </w:r>
      <w:proofErr w:type="spellStart"/>
      <w:r w:rsidRPr="00013A91">
        <w:rPr>
          <w:lang w:eastAsia="pl-PL"/>
        </w:rPr>
        <w:t>MPa</w:t>
      </w:r>
      <w:proofErr w:type="spellEnd"/>
      <w:r w:rsidRPr="00013A91">
        <w:rPr>
          <w:lang w:eastAsia="pl-PL"/>
        </w:rPr>
        <w:t>]</w:t>
      </w:r>
    </w:p>
    <w:p w14:paraId="2BAFFA8B" w14:textId="77777777" w:rsidR="003E4633" w:rsidRPr="00013A91" w:rsidRDefault="003E4633" w:rsidP="003E4633">
      <w:pPr>
        <w:spacing w:line="360" w:lineRule="auto"/>
        <w:rPr>
          <w:lang w:eastAsia="pl-PL"/>
        </w:rPr>
      </w:pPr>
      <w:r w:rsidRPr="00013A91">
        <w:rPr>
          <w:lang w:eastAsia="pl-PL"/>
        </w:rPr>
        <w:t xml:space="preserve">- moduł ogólnego odkształcenia gruntu </w:t>
      </w:r>
      <w:proofErr w:type="spellStart"/>
      <w:r w:rsidRPr="00013A91">
        <w:rPr>
          <w:lang w:eastAsia="pl-PL"/>
        </w:rPr>
        <w:t>Eo</w:t>
      </w:r>
      <w:proofErr w:type="spellEnd"/>
      <w:r w:rsidRPr="00013A91">
        <w:rPr>
          <w:lang w:eastAsia="pl-PL"/>
        </w:rPr>
        <w:t xml:space="preserve"> – 55,38 [</w:t>
      </w:r>
      <w:proofErr w:type="spellStart"/>
      <w:r w:rsidRPr="00013A91">
        <w:rPr>
          <w:lang w:eastAsia="pl-PL"/>
        </w:rPr>
        <w:t>MPa</w:t>
      </w:r>
      <w:proofErr w:type="spellEnd"/>
      <w:r w:rsidRPr="00013A91">
        <w:rPr>
          <w:lang w:eastAsia="pl-PL"/>
        </w:rPr>
        <w:t>]</w:t>
      </w:r>
    </w:p>
    <w:p w14:paraId="192B6F7B" w14:textId="77777777" w:rsidR="003E4633" w:rsidRDefault="003E4633" w:rsidP="003E4633">
      <w:pPr>
        <w:spacing w:line="360" w:lineRule="auto"/>
        <w:rPr>
          <w:lang w:eastAsia="pl-PL"/>
        </w:rPr>
      </w:pPr>
      <w:r w:rsidRPr="00013A91">
        <w:rPr>
          <w:lang w:eastAsia="pl-PL"/>
        </w:rPr>
        <w:t xml:space="preserve">Podczas wykonywania wierceń grunty tej warstwy były </w:t>
      </w:r>
      <w:proofErr w:type="spellStart"/>
      <w:r w:rsidRPr="00013A91">
        <w:rPr>
          <w:lang w:eastAsia="pl-PL"/>
        </w:rPr>
        <w:t>małowilgotne</w:t>
      </w:r>
      <w:proofErr w:type="spellEnd"/>
      <w:r w:rsidRPr="00013A91">
        <w:rPr>
          <w:lang w:eastAsia="pl-PL"/>
        </w:rPr>
        <w:t>.</w:t>
      </w:r>
    </w:p>
    <w:p w14:paraId="3902BD00" w14:textId="7C8BC984" w:rsidR="003E4633" w:rsidRPr="00013A91" w:rsidRDefault="003E4633" w:rsidP="003E4633">
      <w:pPr>
        <w:spacing w:line="360" w:lineRule="auto"/>
        <w:rPr>
          <w:lang w:eastAsia="pl-PL"/>
        </w:rPr>
      </w:pPr>
      <w:r w:rsidRPr="00504AC7">
        <w:rPr>
          <w:b/>
          <w:lang w:eastAsia="pl-PL"/>
        </w:rPr>
        <w:t xml:space="preserve">warstwa geotechniczna </w:t>
      </w:r>
      <w:proofErr w:type="spellStart"/>
      <w:r w:rsidRPr="00504AC7">
        <w:rPr>
          <w:b/>
          <w:lang w:eastAsia="pl-PL"/>
        </w:rPr>
        <w:t>IIIb</w:t>
      </w:r>
      <w:proofErr w:type="spellEnd"/>
      <w:r w:rsidRPr="00013A91">
        <w:rPr>
          <w:lang w:eastAsia="pl-PL"/>
        </w:rPr>
        <w:t xml:space="preserve"> – zwietrzeliny gliniaste łupków i iłowców w postaci gliny z</w:t>
      </w:r>
      <w:r w:rsidR="00F607B9">
        <w:rPr>
          <w:lang w:eastAsia="pl-PL"/>
        </w:rPr>
        <w:t xml:space="preserve"> </w:t>
      </w:r>
      <w:r w:rsidRPr="00013A91">
        <w:rPr>
          <w:lang w:eastAsia="pl-PL"/>
        </w:rPr>
        <w:t xml:space="preserve">kamieniami </w:t>
      </w:r>
      <w:r w:rsidR="00F607B9">
        <w:rPr>
          <w:lang w:eastAsia="pl-PL"/>
        </w:rPr>
        <w:t xml:space="preserve">           </w:t>
      </w:r>
      <w:r w:rsidRPr="00013A91">
        <w:rPr>
          <w:lang w:eastAsia="pl-PL"/>
        </w:rPr>
        <w:t>i</w:t>
      </w:r>
      <w:r w:rsidR="00F607B9">
        <w:rPr>
          <w:lang w:eastAsia="pl-PL"/>
        </w:rPr>
        <w:t xml:space="preserve"> </w:t>
      </w:r>
      <w:r w:rsidRPr="00013A91">
        <w:rPr>
          <w:lang w:eastAsia="pl-PL"/>
        </w:rPr>
        <w:t>piaskami, żółte, półzwarte o stopniu plastyczności IL=0,0</w:t>
      </w:r>
    </w:p>
    <w:p w14:paraId="39196FA8" w14:textId="77777777" w:rsidR="003E4633" w:rsidRPr="00504AC7" w:rsidRDefault="003E4633" w:rsidP="003E4633">
      <w:pPr>
        <w:spacing w:line="360" w:lineRule="auto"/>
        <w:rPr>
          <w:b/>
          <w:lang w:eastAsia="pl-PL"/>
        </w:rPr>
      </w:pPr>
      <w:r w:rsidRPr="00504AC7">
        <w:rPr>
          <w:b/>
          <w:lang w:eastAsia="pl-PL"/>
        </w:rPr>
        <w:t xml:space="preserve">Parametry geotechniczne warstwy </w:t>
      </w:r>
      <w:proofErr w:type="spellStart"/>
      <w:r w:rsidRPr="00504AC7">
        <w:rPr>
          <w:b/>
          <w:lang w:eastAsia="pl-PL"/>
        </w:rPr>
        <w:t>IIIb</w:t>
      </w:r>
      <w:proofErr w:type="spellEnd"/>
      <w:r w:rsidRPr="00504AC7">
        <w:rPr>
          <w:b/>
          <w:lang w:eastAsia="pl-PL"/>
        </w:rPr>
        <w:t>:</w:t>
      </w:r>
    </w:p>
    <w:p w14:paraId="1FDD64E3" w14:textId="77777777" w:rsidR="003E4633" w:rsidRPr="00013A91" w:rsidRDefault="003E4633" w:rsidP="003E4633">
      <w:pPr>
        <w:spacing w:line="360" w:lineRule="auto"/>
        <w:rPr>
          <w:lang w:eastAsia="pl-PL"/>
        </w:rPr>
      </w:pPr>
      <w:r w:rsidRPr="00013A91">
        <w:rPr>
          <w:lang w:eastAsia="pl-PL"/>
        </w:rPr>
        <w:t>- stopień plastyczności – IL = 0,0</w:t>
      </w:r>
    </w:p>
    <w:p w14:paraId="0B741EAD" w14:textId="77777777" w:rsidR="003E4633" w:rsidRPr="00013A91" w:rsidRDefault="003E4633" w:rsidP="003E4633">
      <w:pPr>
        <w:spacing w:line="360" w:lineRule="auto"/>
        <w:rPr>
          <w:lang w:eastAsia="pl-PL"/>
        </w:rPr>
      </w:pPr>
      <w:r w:rsidRPr="00013A91">
        <w:rPr>
          <w:lang w:eastAsia="pl-PL"/>
        </w:rPr>
        <w:t>- gęstość objętościowa w t/m3 – 2,15</w:t>
      </w:r>
    </w:p>
    <w:p w14:paraId="00C98DE5" w14:textId="77777777" w:rsidR="003E4633" w:rsidRPr="00013A91" w:rsidRDefault="003E4633" w:rsidP="003E4633">
      <w:pPr>
        <w:spacing w:line="360" w:lineRule="auto"/>
        <w:rPr>
          <w:lang w:eastAsia="pl-PL"/>
        </w:rPr>
      </w:pPr>
      <w:r w:rsidRPr="00013A91">
        <w:rPr>
          <w:lang w:eastAsia="pl-PL"/>
        </w:rPr>
        <w:t xml:space="preserve">- kąt tarcia wewnętrznego </w:t>
      </w:r>
      <w:r w:rsidRPr="00013A91">
        <w:rPr>
          <w:rFonts w:hint="eastAsia"/>
          <w:lang w:eastAsia="pl-PL"/>
        </w:rPr>
        <w:t></w:t>
      </w:r>
      <w:r w:rsidRPr="00013A91">
        <w:rPr>
          <w:lang w:eastAsia="pl-PL"/>
        </w:rPr>
        <w:t>u w [o] – 22,0</w:t>
      </w:r>
    </w:p>
    <w:p w14:paraId="4F5542C3" w14:textId="77777777" w:rsidR="003E4633" w:rsidRPr="00013A91" w:rsidRDefault="003E4633" w:rsidP="003E4633">
      <w:pPr>
        <w:spacing w:line="360" w:lineRule="auto"/>
        <w:rPr>
          <w:lang w:eastAsia="pl-PL"/>
        </w:rPr>
      </w:pPr>
      <w:r w:rsidRPr="00013A91">
        <w:rPr>
          <w:lang w:eastAsia="pl-PL"/>
        </w:rPr>
        <w:t xml:space="preserve">- kohezja </w:t>
      </w:r>
      <w:proofErr w:type="spellStart"/>
      <w:r w:rsidRPr="00013A91">
        <w:rPr>
          <w:lang w:eastAsia="pl-PL"/>
        </w:rPr>
        <w:t>cu</w:t>
      </w:r>
      <w:proofErr w:type="spellEnd"/>
    </w:p>
    <w:p w14:paraId="14EF1201" w14:textId="77777777" w:rsidR="003E4633" w:rsidRPr="00013A91" w:rsidRDefault="003E4633" w:rsidP="003E4633">
      <w:pPr>
        <w:spacing w:line="360" w:lineRule="auto"/>
        <w:rPr>
          <w:lang w:eastAsia="pl-PL"/>
        </w:rPr>
      </w:pPr>
      <w:r w:rsidRPr="00013A91">
        <w:rPr>
          <w:lang w:eastAsia="pl-PL"/>
        </w:rPr>
        <w:t>(n) w [</w:t>
      </w:r>
      <w:proofErr w:type="spellStart"/>
      <w:r w:rsidRPr="00013A91">
        <w:rPr>
          <w:lang w:eastAsia="pl-PL"/>
        </w:rPr>
        <w:t>kPa</w:t>
      </w:r>
      <w:proofErr w:type="spellEnd"/>
      <w:r w:rsidRPr="00013A91">
        <w:rPr>
          <w:lang w:eastAsia="pl-PL"/>
        </w:rPr>
        <w:t>] – 40,0</w:t>
      </w:r>
    </w:p>
    <w:p w14:paraId="3292632A" w14:textId="77777777" w:rsidR="003E4633" w:rsidRPr="00013A91" w:rsidRDefault="003E4633" w:rsidP="003E4633">
      <w:pPr>
        <w:spacing w:line="360" w:lineRule="auto"/>
        <w:rPr>
          <w:lang w:eastAsia="pl-PL"/>
        </w:rPr>
      </w:pPr>
      <w:r w:rsidRPr="00013A91">
        <w:rPr>
          <w:lang w:eastAsia="pl-PL"/>
        </w:rPr>
        <w:t xml:space="preserve">- </w:t>
      </w:r>
      <w:proofErr w:type="spellStart"/>
      <w:r w:rsidRPr="00013A91">
        <w:rPr>
          <w:lang w:eastAsia="pl-PL"/>
        </w:rPr>
        <w:t>edometryczny</w:t>
      </w:r>
      <w:proofErr w:type="spellEnd"/>
      <w:r w:rsidRPr="00013A91">
        <w:rPr>
          <w:lang w:eastAsia="pl-PL"/>
        </w:rPr>
        <w:t xml:space="preserve"> moduł ściśliwości pierwotnej Mo – 65,76 [</w:t>
      </w:r>
      <w:proofErr w:type="spellStart"/>
      <w:r w:rsidRPr="00013A91">
        <w:rPr>
          <w:lang w:eastAsia="pl-PL"/>
        </w:rPr>
        <w:t>MPa</w:t>
      </w:r>
      <w:proofErr w:type="spellEnd"/>
      <w:r w:rsidRPr="00013A91">
        <w:rPr>
          <w:lang w:eastAsia="pl-PL"/>
        </w:rPr>
        <w:t>]</w:t>
      </w:r>
    </w:p>
    <w:p w14:paraId="34F321F1" w14:textId="77777777" w:rsidR="003E4633" w:rsidRPr="00013A91" w:rsidRDefault="003E4633" w:rsidP="003E4633">
      <w:pPr>
        <w:spacing w:line="360" w:lineRule="auto"/>
        <w:rPr>
          <w:lang w:eastAsia="pl-PL"/>
        </w:rPr>
      </w:pPr>
      <w:r w:rsidRPr="00013A91">
        <w:rPr>
          <w:lang w:eastAsia="pl-PL"/>
        </w:rPr>
        <w:t xml:space="preserve">- moduł ogólnego odkształcenia gruntu </w:t>
      </w:r>
      <w:proofErr w:type="spellStart"/>
      <w:r w:rsidRPr="00013A91">
        <w:rPr>
          <w:lang w:eastAsia="pl-PL"/>
        </w:rPr>
        <w:t>Eo</w:t>
      </w:r>
      <w:proofErr w:type="spellEnd"/>
      <w:r w:rsidRPr="00013A91">
        <w:rPr>
          <w:lang w:eastAsia="pl-PL"/>
        </w:rPr>
        <w:t xml:space="preserve"> – 49,98 [</w:t>
      </w:r>
      <w:proofErr w:type="spellStart"/>
      <w:r w:rsidRPr="00013A91">
        <w:rPr>
          <w:lang w:eastAsia="pl-PL"/>
        </w:rPr>
        <w:t>MPa</w:t>
      </w:r>
      <w:proofErr w:type="spellEnd"/>
      <w:r w:rsidRPr="00013A91">
        <w:rPr>
          <w:lang w:eastAsia="pl-PL"/>
        </w:rPr>
        <w:t>]</w:t>
      </w:r>
    </w:p>
    <w:p w14:paraId="6E69F2AA" w14:textId="77777777" w:rsidR="003E4633" w:rsidRPr="00013A91" w:rsidRDefault="003E4633" w:rsidP="003E4633">
      <w:pPr>
        <w:spacing w:line="360" w:lineRule="auto"/>
        <w:rPr>
          <w:lang w:eastAsia="pl-PL"/>
        </w:rPr>
      </w:pPr>
      <w:r w:rsidRPr="00013A91">
        <w:rPr>
          <w:lang w:eastAsia="pl-PL"/>
        </w:rPr>
        <w:t xml:space="preserve">Podczas wykonywania wierceń grunty tej warstwy były </w:t>
      </w:r>
      <w:proofErr w:type="spellStart"/>
      <w:r w:rsidRPr="00013A91">
        <w:rPr>
          <w:lang w:eastAsia="pl-PL"/>
        </w:rPr>
        <w:t>małowilgotne</w:t>
      </w:r>
      <w:proofErr w:type="spellEnd"/>
      <w:r w:rsidRPr="00013A91">
        <w:rPr>
          <w:lang w:eastAsia="pl-PL"/>
        </w:rPr>
        <w:t>.</w:t>
      </w:r>
    </w:p>
    <w:p w14:paraId="718F54F9" w14:textId="77777777" w:rsidR="003E4633" w:rsidRDefault="003E4633" w:rsidP="003E4633">
      <w:pPr>
        <w:spacing w:line="360" w:lineRule="auto"/>
        <w:rPr>
          <w:lang w:eastAsia="pl-PL"/>
        </w:rPr>
      </w:pPr>
      <w:r w:rsidRPr="00013A91">
        <w:rPr>
          <w:lang w:eastAsia="pl-PL"/>
        </w:rPr>
        <w:t>Grunty tej warstwy zaliczono do grupy konsolidacji „B”</w:t>
      </w:r>
    </w:p>
    <w:p w14:paraId="17C0CCD7" w14:textId="1AED36CA" w:rsidR="003E4633" w:rsidRPr="00013A91" w:rsidRDefault="003E4633" w:rsidP="003E4633">
      <w:pPr>
        <w:spacing w:line="360" w:lineRule="auto"/>
        <w:rPr>
          <w:lang w:eastAsia="pl-PL"/>
        </w:rPr>
      </w:pPr>
      <w:r w:rsidRPr="00504AC7">
        <w:rPr>
          <w:b/>
          <w:lang w:eastAsia="pl-PL"/>
        </w:rPr>
        <w:t xml:space="preserve">warstwa geotechniczna </w:t>
      </w:r>
      <w:proofErr w:type="spellStart"/>
      <w:r w:rsidRPr="00504AC7">
        <w:rPr>
          <w:b/>
          <w:lang w:eastAsia="pl-PL"/>
        </w:rPr>
        <w:t>IIIc</w:t>
      </w:r>
      <w:proofErr w:type="spellEnd"/>
      <w:r w:rsidRPr="00013A91">
        <w:rPr>
          <w:lang w:eastAsia="pl-PL"/>
        </w:rPr>
        <w:t xml:space="preserve"> – skały łupków i iłowców, zwięzła, miejscami spękane wartość</w:t>
      </w:r>
      <w:r w:rsidR="00C87A90">
        <w:rPr>
          <w:lang w:eastAsia="pl-PL"/>
        </w:rPr>
        <w:t xml:space="preserve"> </w:t>
      </w:r>
      <w:r w:rsidRPr="00013A91">
        <w:rPr>
          <w:lang w:eastAsia="pl-PL"/>
        </w:rPr>
        <w:t xml:space="preserve">jednostkowego oporu granicznego dla tej warstwy przyjęto </w:t>
      </w:r>
      <w:proofErr w:type="spellStart"/>
      <w:r w:rsidRPr="00013A91">
        <w:rPr>
          <w:lang w:eastAsia="pl-PL"/>
        </w:rPr>
        <w:t>qu</w:t>
      </w:r>
      <w:proofErr w:type="spellEnd"/>
    </w:p>
    <w:p w14:paraId="5A7F009D" w14:textId="77777777" w:rsidR="003E4633" w:rsidRPr="00013A91" w:rsidRDefault="003E4633" w:rsidP="003E4633">
      <w:pPr>
        <w:spacing w:line="360" w:lineRule="auto"/>
        <w:rPr>
          <w:lang w:eastAsia="pl-PL"/>
        </w:rPr>
      </w:pPr>
      <w:r w:rsidRPr="00013A91">
        <w:rPr>
          <w:lang w:eastAsia="pl-PL"/>
        </w:rPr>
        <w:t xml:space="preserve">(t)= 400 </w:t>
      </w:r>
      <w:proofErr w:type="spellStart"/>
      <w:r w:rsidRPr="00013A91">
        <w:rPr>
          <w:lang w:eastAsia="pl-PL"/>
        </w:rPr>
        <w:t>kPa</w:t>
      </w:r>
      <w:proofErr w:type="spellEnd"/>
      <w:r w:rsidRPr="00013A91">
        <w:rPr>
          <w:lang w:eastAsia="pl-PL"/>
        </w:rPr>
        <w:t>..</w:t>
      </w:r>
    </w:p>
    <w:p w14:paraId="55475CD4" w14:textId="77777777" w:rsidR="003E4633" w:rsidRPr="00144688" w:rsidRDefault="003E4633" w:rsidP="003E4633">
      <w:pPr>
        <w:pStyle w:val="Nagwek2"/>
        <w:spacing w:line="360" w:lineRule="auto"/>
      </w:pPr>
      <w:bookmarkStart w:id="7" w:name="_Toc163131993"/>
      <w:bookmarkStart w:id="8" w:name="_Toc166155727"/>
      <w:r w:rsidRPr="00144688">
        <w:t>Informacja o sposobie posadowienia</w:t>
      </w:r>
      <w:bookmarkEnd w:id="7"/>
      <w:bookmarkEnd w:id="8"/>
    </w:p>
    <w:p w14:paraId="2DC10A08" w14:textId="77777777" w:rsidR="003E4633" w:rsidRPr="00144688" w:rsidRDefault="003E4633" w:rsidP="003E4633">
      <w:pPr>
        <w:spacing w:line="360" w:lineRule="auto"/>
        <w:rPr>
          <w:lang w:eastAsia="pl-PL"/>
        </w:rPr>
      </w:pPr>
      <w:r>
        <w:rPr>
          <w:lang w:eastAsia="pl-PL"/>
        </w:rPr>
        <w:t>Budynek posadowiono w sposób bezpośredni za pośrednictwem ław i stóp fundamentowych.</w:t>
      </w:r>
    </w:p>
    <w:p w14:paraId="61AAA6A7" w14:textId="77777777" w:rsidR="003E4633" w:rsidRPr="00144688" w:rsidRDefault="003E4633" w:rsidP="003E4633">
      <w:pPr>
        <w:pStyle w:val="Nagwek2"/>
        <w:spacing w:line="360" w:lineRule="auto"/>
      </w:pPr>
      <w:bookmarkStart w:id="9" w:name="_Toc163131994"/>
      <w:bookmarkStart w:id="10" w:name="_Toc166155728"/>
      <w:r w:rsidRPr="00144688">
        <w:t>Kategoria geotechniczna obiektu</w:t>
      </w:r>
      <w:bookmarkEnd w:id="9"/>
      <w:bookmarkEnd w:id="10"/>
    </w:p>
    <w:p w14:paraId="3E2E4BDF" w14:textId="39065011" w:rsidR="001832A2" w:rsidRPr="00B72467" w:rsidRDefault="003E4633" w:rsidP="00784FDC">
      <w:pPr>
        <w:spacing w:line="360" w:lineRule="auto"/>
      </w:pPr>
      <w:r w:rsidRPr="00144688">
        <w:t xml:space="preserve">Na podstawie Rozporządzenia Ministra Transportu, Budownictwa i Gospodarki Morskiej z dnia 25.04.2012r z późniejszymi zmianami, w sprawie ustalania geotechnicznych warunków </w:t>
      </w:r>
      <w:proofErr w:type="spellStart"/>
      <w:r w:rsidRPr="00144688">
        <w:t>posadawiania</w:t>
      </w:r>
      <w:proofErr w:type="spellEnd"/>
      <w:r w:rsidRPr="00144688">
        <w:t xml:space="preserve"> obiektów budowlanych, przedmiotowy obiekt zaliczono do drugiej kategorii geotechnicznej w prostych </w:t>
      </w:r>
      <w:r w:rsidRPr="00B72467">
        <w:t>warunkach gruntowych</w:t>
      </w:r>
      <w:r w:rsidR="00B72467" w:rsidRPr="00B72467">
        <w:t>.</w:t>
      </w:r>
    </w:p>
    <w:p w14:paraId="3EC53CFA" w14:textId="71723A39" w:rsidR="00B72467" w:rsidRPr="00B72467" w:rsidRDefault="00B72467" w:rsidP="00B72467">
      <w:pPr>
        <w:pStyle w:val="Nagwek1"/>
        <w:spacing w:line="360" w:lineRule="auto"/>
        <w:rPr>
          <w:shd w:val="clear" w:color="auto" w:fill="FFFFFF"/>
        </w:rPr>
      </w:pPr>
      <w:bookmarkStart w:id="11" w:name="_Toc164772677"/>
      <w:bookmarkStart w:id="12" w:name="_Toc166155729"/>
      <w:r w:rsidRPr="00B72467">
        <w:rPr>
          <w:shd w:val="clear" w:color="auto" w:fill="FFFFFF"/>
        </w:rPr>
        <w:t>Projektowane nawierzchnie</w:t>
      </w:r>
      <w:bookmarkEnd w:id="11"/>
      <w:bookmarkEnd w:id="12"/>
    </w:p>
    <w:p w14:paraId="2FC12773" w14:textId="77777777" w:rsidR="00B72467" w:rsidRPr="00B72467" w:rsidRDefault="00B72467" w:rsidP="00B72467">
      <w:pPr>
        <w:rPr>
          <w:lang w:eastAsia="x-none"/>
        </w:rPr>
      </w:pPr>
      <w:r w:rsidRPr="00B72467">
        <w:rPr>
          <w:lang w:eastAsia="x-none"/>
        </w:rPr>
        <w:t>Przyjęta kategoria ruchu KR2 (poj. ciężarowe), KR1 (poj. osobowe) i KR0 (piesi). Kategoria podłoża G1.</w:t>
      </w:r>
    </w:p>
    <w:p w14:paraId="20133E72" w14:textId="77777777" w:rsidR="00B72467" w:rsidRPr="00B72467" w:rsidRDefault="00B72467" w:rsidP="00B72467">
      <w:pPr>
        <w:rPr>
          <w:lang w:eastAsia="x-none"/>
        </w:rPr>
      </w:pPr>
      <w:r w:rsidRPr="00B72467">
        <w:rPr>
          <w:szCs w:val="24"/>
        </w:rPr>
        <w:lastRenderedPageBreak/>
        <w:t>Wtórny moduł odkształcenia dla podłoża o grupie nośności G1 powinien wynosić:</w:t>
      </w:r>
    </w:p>
    <w:p w14:paraId="1D4F62D3" w14:textId="77777777" w:rsidR="00B72467" w:rsidRPr="00B72467" w:rsidRDefault="00B72467" w:rsidP="00B72467">
      <w:pPr>
        <w:numPr>
          <w:ilvl w:val="0"/>
          <w:numId w:val="26"/>
        </w:numPr>
        <w:spacing w:before="0" w:after="0" w:line="276" w:lineRule="auto"/>
      </w:pPr>
      <w:r w:rsidRPr="00B72467">
        <w:t>dla nawierzchni KR1 i KR2</w:t>
      </w:r>
      <w:r w:rsidRPr="00B72467">
        <w:tab/>
        <w:t xml:space="preserve">- min. 80 </w:t>
      </w:r>
      <w:proofErr w:type="spellStart"/>
      <w:r w:rsidRPr="00B72467">
        <w:t>MPa</w:t>
      </w:r>
      <w:proofErr w:type="spellEnd"/>
    </w:p>
    <w:p w14:paraId="098EF01A" w14:textId="77777777" w:rsidR="00B72467" w:rsidRPr="00B72467" w:rsidRDefault="00B72467" w:rsidP="00B72467">
      <w:pPr>
        <w:numPr>
          <w:ilvl w:val="0"/>
          <w:numId w:val="26"/>
        </w:numPr>
        <w:spacing w:before="0" w:after="0" w:line="276" w:lineRule="auto"/>
      </w:pPr>
      <w:r w:rsidRPr="00B72467">
        <w:t>dla nawierzchni KR0</w:t>
      </w:r>
      <w:r w:rsidRPr="00B72467">
        <w:tab/>
      </w:r>
      <w:r w:rsidRPr="00B72467">
        <w:tab/>
        <w:t xml:space="preserve">- min. 50 </w:t>
      </w:r>
      <w:proofErr w:type="spellStart"/>
      <w:r w:rsidRPr="00B72467">
        <w:t>MPa</w:t>
      </w:r>
      <w:proofErr w:type="spellEnd"/>
    </w:p>
    <w:p w14:paraId="4B9DD8CE" w14:textId="77777777" w:rsidR="00B72467" w:rsidRPr="00B72467" w:rsidRDefault="00B72467" w:rsidP="00B72467">
      <w:pPr>
        <w:rPr>
          <w:szCs w:val="24"/>
        </w:rPr>
      </w:pPr>
      <w:r w:rsidRPr="00B72467">
        <w:rPr>
          <w:szCs w:val="24"/>
        </w:rPr>
        <w:t>Grubość wszystkich warstw ze względu na mrozoodporność - brak wymagań dla podłoża G1.</w:t>
      </w:r>
    </w:p>
    <w:p w14:paraId="01933BFE" w14:textId="77777777" w:rsidR="00B72467" w:rsidRPr="00B72467" w:rsidRDefault="00B72467" w:rsidP="00B72467">
      <w:pPr>
        <w:autoSpaceDE w:val="0"/>
        <w:autoSpaceDN w:val="0"/>
        <w:adjustRightInd w:val="0"/>
        <w:spacing w:line="240" w:lineRule="auto"/>
        <w:rPr>
          <w:rFonts w:cs="Arial"/>
          <w:b/>
        </w:rPr>
      </w:pPr>
      <w:r w:rsidRPr="00B72467">
        <w:rPr>
          <w:rFonts w:cs="Arial"/>
          <w:b/>
        </w:rPr>
        <w:t>DROGA DOJAZDOWA (POJ. CIĘŻAROWE)</w:t>
      </w:r>
    </w:p>
    <w:p w14:paraId="08713AFF" w14:textId="77777777" w:rsidR="00B72467" w:rsidRPr="00B72467" w:rsidRDefault="00B72467" w:rsidP="00B72467">
      <w:pPr>
        <w:numPr>
          <w:ilvl w:val="0"/>
          <w:numId w:val="27"/>
        </w:numPr>
        <w:spacing w:before="0" w:after="0"/>
        <w:jc w:val="left"/>
        <w:rPr>
          <w:rFonts w:cs="Arial"/>
        </w:rPr>
      </w:pPr>
      <w:r w:rsidRPr="00B72467">
        <w:rPr>
          <w:rFonts w:cs="Arial"/>
        </w:rPr>
        <w:t>warstwa ścieralna SMA 11</w:t>
      </w:r>
      <w:r w:rsidRPr="00B72467">
        <w:rPr>
          <w:rFonts w:cs="Arial"/>
        </w:rPr>
        <w:tab/>
      </w:r>
      <w:r w:rsidRPr="00B72467">
        <w:rPr>
          <w:rFonts w:cs="Arial"/>
        </w:rPr>
        <w:tab/>
      </w:r>
      <w:r w:rsidRPr="00B72467">
        <w:rPr>
          <w:rFonts w:cs="Arial"/>
        </w:rPr>
        <w:tab/>
      </w:r>
      <w:r w:rsidRPr="00B72467">
        <w:rPr>
          <w:rFonts w:cs="Arial"/>
        </w:rPr>
        <w:tab/>
      </w:r>
      <w:r w:rsidRPr="00B72467">
        <w:rPr>
          <w:rFonts w:cs="Arial"/>
        </w:rPr>
        <w:tab/>
      </w:r>
      <w:r w:rsidRPr="00B72467">
        <w:rPr>
          <w:rFonts w:cs="Arial"/>
        </w:rPr>
        <w:tab/>
      </w:r>
      <w:r w:rsidRPr="00B72467">
        <w:rPr>
          <w:rFonts w:cs="Arial"/>
        </w:rPr>
        <w:tab/>
        <w:t>4cm</w:t>
      </w:r>
    </w:p>
    <w:p w14:paraId="7AF0F332" w14:textId="77777777" w:rsidR="00B72467" w:rsidRPr="00B72467" w:rsidRDefault="00B72467" w:rsidP="00B72467">
      <w:pPr>
        <w:numPr>
          <w:ilvl w:val="0"/>
          <w:numId w:val="27"/>
        </w:numPr>
        <w:spacing w:before="0" w:after="0"/>
        <w:jc w:val="left"/>
        <w:rPr>
          <w:rFonts w:cs="Arial"/>
        </w:rPr>
      </w:pPr>
      <w:r w:rsidRPr="00B72467">
        <w:rPr>
          <w:rFonts w:cs="Arial"/>
        </w:rPr>
        <w:t>warstwa wiążąca z betonu asfaltowego AC 16W</w:t>
      </w:r>
      <w:r w:rsidRPr="00B72467">
        <w:rPr>
          <w:rFonts w:cs="Arial"/>
        </w:rPr>
        <w:tab/>
      </w:r>
      <w:r w:rsidRPr="00B72467">
        <w:rPr>
          <w:rFonts w:cs="Arial"/>
        </w:rPr>
        <w:tab/>
      </w:r>
      <w:r w:rsidRPr="00B72467">
        <w:rPr>
          <w:rFonts w:cs="Arial"/>
        </w:rPr>
        <w:tab/>
      </w:r>
      <w:r w:rsidRPr="00B72467">
        <w:rPr>
          <w:rFonts w:cs="Arial"/>
        </w:rPr>
        <w:tab/>
        <w:t>8cm</w:t>
      </w:r>
    </w:p>
    <w:p w14:paraId="08AEB11A" w14:textId="77777777" w:rsidR="00B72467" w:rsidRPr="00B72467" w:rsidRDefault="00B72467" w:rsidP="00B72467">
      <w:pPr>
        <w:numPr>
          <w:ilvl w:val="0"/>
          <w:numId w:val="27"/>
        </w:numPr>
        <w:spacing w:before="0" w:after="0"/>
        <w:jc w:val="left"/>
        <w:rPr>
          <w:rFonts w:cs="Arial"/>
        </w:rPr>
      </w:pPr>
      <w:r w:rsidRPr="00B72467">
        <w:rPr>
          <w:rFonts w:cs="Arial"/>
        </w:rPr>
        <w:t>warstwa podbudowy zasadniczej z mieszanki niezwiązanej</w:t>
      </w:r>
    </w:p>
    <w:p w14:paraId="30CCEBEB" w14:textId="77777777" w:rsidR="00B72467" w:rsidRPr="00B72467" w:rsidRDefault="00B72467" w:rsidP="00B72467">
      <w:pPr>
        <w:spacing w:before="0" w:after="0"/>
        <w:ind w:left="720"/>
        <w:jc w:val="left"/>
        <w:rPr>
          <w:rFonts w:cs="Arial"/>
        </w:rPr>
      </w:pPr>
      <w:r w:rsidRPr="00B72467">
        <w:rPr>
          <w:rFonts w:cs="Arial"/>
        </w:rPr>
        <w:t>z kruszywa 0/31,5mm C90/3 (E2&gt;130MPa)</w:t>
      </w:r>
      <w:r w:rsidRPr="00B72467">
        <w:rPr>
          <w:rFonts w:cs="Arial"/>
        </w:rPr>
        <w:tab/>
      </w:r>
      <w:r w:rsidRPr="00B72467">
        <w:rPr>
          <w:rFonts w:cs="Arial"/>
        </w:rPr>
        <w:tab/>
      </w:r>
      <w:r w:rsidRPr="00B72467">
        <w:rPr>
          <w:rFonts w:cs="Arial"/>
        </w:rPr>
        <w:tab/>
      </w:r>
      <w:r w:rsidRPr="00B72467">
        <w:rPr>
          <w:rFonts w:cs="Arial"/>
        </w:rPr>
        <w:tab/>
      </w:r>
      <w:r w:rsidRPr="00B72467">
        <w:rPr>
          <w:rFonts w:cs="Arial"/>
        </w:rPr>
        <w:tab/>
        <w:t>20cm</w:t>
      </w:r>
    </w:p>
    <w:p w14:paraId="4083560F" w14:textId="77777777" w:rsidR="00B72467" w:rsidRPr="00B72467" w:rsidRDefault="00B72467" w:rsidP="00B72467">
      <w:pPr>
        <w:numPr>
          <w:ilvl w:val="0"/>
          <w:numId w:val="27"/>
        </w:numPr>
        <w:spacing w:before="0" w:after="0"/>
        <w:jc w:val="left"/>
        <w:rPr>
          <w:rFonts w:cs="Arial"/>
          <w:b/>
        </w:rPr>
      </w:pPr>
      <w:r w:rsidRPr="00B72467">
        <w:rPr>
          <w:rFonts w:cs="Arial"/>
        </w:rPr>
        <w:t>podłoże gruntowe G1 (doprowadzone do E2&gt;80MPa)</w:t>
      </w:r>
      <w:r w:rsidRPr="00B72467">
        <w:rPr>
          <w:rFonts w:cs="Arial"/>
        </w:rPr>
        <w:tab/>
      </w:r>
    </w:p>
    <w:p w14:paraId="0989666D" w14:textId="77777777" w:rsidR="00B72467" w:rsidRPr="00B72467" w:rsidRDefault="00B72467" w:rsidP="00B72467">
      <w:pPr>
        <w:autoSpaceDE w:val="0"/>
        <w:autoSpaceDN w:val="0"/>
        <w:adjustRightInd w:val="0"/>
        <w:spacing w:line="240" w:lineRule="auto"/>
        <w:rPr>
          <w:rFonts w:cs="Arial"/>
          <w:b/>
        </w:rPr>
      </w:pPr>
      <w:r w:rsidRPr="00B72467">
        <w:rPr>
          <w:rFonts w:cs="Arial"/>
          <w:b/>
        </w:rPr>
        <w:t>DROGA MANEWROWA (POJ. OSOBOWE)</w:t>
      </w:r>
    </w:p>
    <w:p w14:paraId="772B296E" w14:textId="77777777" w:rsidR="00B72467" w:rsidRPr="00B72467" w:rsidRDefault="00B72467" w:rsidP="00B72467">
      <w:pPr>
        <w:numPr>
          <w:ilvl w:val="0"/>
          <w:numId w:val="27"/>
        </w:numPr>
        <w:spacing w:before="0" w:after="0"/>
        <w:jc w:val="left"/>
        <w:rPr>
          <w:rFonts w:cs="Arial"/>
        </w:rPr>
      </w:pPr>
      <w:r w:rsidRPr="00B72467">
        <w:rPr>
          <w:rFonts w:cs="Arial"/>
        </w:rPr>
        <w:t>kostka betonowa typu BEHATON kolor szary</w:t>
      </w:r>
    </w:p>
    <w:p w14:paraId="4DE145E4" w14:textId="77777777" w:rsidR="00B72467" w:rsidRPr="00B72467" w:rsidRDefault="00B72467" w:rsidP="00B72467">
      <w:pPr>
        <w:spacing w:before="0" w:after="0"/>
        <w:ind w:left="720"/>
        <w:jc w:val="left"/>
        <w:rPr>
          <w:rFonts w:cs="Arial"/>
        </w:rPr>
      </w:pPr>
      <w:r w:rsidRPr="00B72467">
        <w:rPr>
          <w:rFonts w:cs="Cambria"/>
        </w:rPr>
        <w:t>(</w:t>
      </w:r>
      <w:proofErr w:type="spellStart"/>
      <w:r w:rsidRPr="00B72467">
        <w:rPr>
          <w:rFonts w:cs="Cambria"/>
        </w:rPr>
        <w:t>bezfazowa</w:t>
      </w:r>
      <w:proofErr w:type="spellEnd"/>
      <w:r w:rsidRPr="00B72467">
        <w:rPr>
          <w:rFonts w:cs="Cambria"/>
        </w:rPr>
        <w:t>, spoiny wypełnione piaskiem)</w:t>
      </w:r>
      <w:r w:rsidRPr="00B72467">
        <w:rPr>
          <w:rFonts w:cs="Cambria"/>
        </w:rPr>
        <w:tab/>
      </w:r>
      <w:r w:rsidRPr="00B72467">
        <w:rPr>
          <w:rFonts w:cs="Cambria"/>
        </w:rPr>
        <w:tab/>
      </w:r>
      <w:r w:rsidRPr="00B72467">
        <w:rPr>
          <w:rFonts w:cs="Cambria"/>
        </w:rPr>
        <w:tab/>
      </w:r>
      <w:r w:rsidRPr="00B72467">
        <w:rPr>
          <w:rFonts w:cs="Cambria"/>
        </w:rPr>
        <w:tab/>
      </w:r>
      <w:r w:rsidRPr="00B72467">
        <w:rPr>
          <w:rFonts w:cs="Arial"/>
        </w:rPr>
        <w:tab/>
        <w:t>8cm</w:t>
      </w:r>
    </w:p>
    <w:p w14:paraId="56430914" w14:textId="77777777" w:rsidR="00B72467" w:rsidRPr="00B72467" w:rsidRDefault="00B72467" w:rsidP="00B72467">
      <w:pPr>
        <w:numPr>
          <w:ilvl w:val="0"/>
          <w:numId w:val="27"/>
        </w:numPr>
        <w:spacing w:before="0" w:after="0"/>
        <w:jc w:val="left"/>
        <w:rPr>
          <w:rFonts w:cs="Arial"/>
        </w:rPr>
      </w:pPr>
      <w:r w:rsidRPr="00B72467">
        <w:rPr>
          <w:rFonts w:cs="Arial"/>
        </w:rPr>
        <w:t>podsypka cementowo-piaskowa</w:t>
      </w:r>
      <w:r w:rsidRPr="00B72467">
        <w:rPr>
          <w:rFonts w:cs="Arial"/>
        </w:rPr>
        <w:tab/>
      </w:r>
      <w:r w:rsidRPr="00B72467">
        <w:rPr>
          <w:rFonts w:cs="Arial"/>
        </w:rPr>
        <w:tab/>
      </w:r>
      <w:r w:rsidRPr="00B72467">
        <w:rPr>
          <w:rFonts w:cs="Arial"/>
        </w:rPr>
        <w:tab/>
      </w:r>
      <w:r w:rsidRPr="00B72467">
        <w:rPr>
          <w:rFonts w:cs="Arial"/>
        </w:rPr>
        <w:tab/>
      </w:r>
      <w:r w:rsidRPr="00B72467">
        <w:rPr>
          <w:rFonts w:cs="Arial"/>
        </w:rPr>
        <w:tab/>
      </w:r>
      <w:r w:rsidRPr="00B72467">
        <w:rPr>
          <w:rFonts w:cs="Arial"/>
        </w:rPr>
        <w:tab/>
        <w:t>3cm</w:t>
      </w:r>
    </w:p>
    <w:p w14:paraId="64C02885" w14:textId="77777777" w:rsidR="00B72467" w:rsidRPr="00B72467" w:rsidRDefault="00B72467" w:rsidP="00B72467">
      <w:pPr>
        <w:numPr>
          <w:ilvl w:val="0"/>
          <w:numId w:val="27"/>
        </w:numPr>
        <w:spacing w:before="0" w:after="0"/>
        <w:jc w:val="left"/>
        <w:rPr>
          <w:rFonts w:cs="Arial"/>
        </w:rPr>
      </w:pPr>
      <w:r w:rsidRPr="00B72467">
        <w:rPr>
          <w:rFonts w:cs="Arial"/>
        </w:rPr>
        <w:t>warstwa podbudowy zasadniczej z mieszanki niezwiązanej</w:t>
      </w:r>
    </w:p>
    <w:p w14:paraId="3ADF5181" w14:textId="77777777" w:rsidR="00B72467" w:rsidRPr="00B72467" w:rsidRDefault="00B72467" w:rsidP="00B72467">
      <w:pPr>
        <w:spacing w:before="0" w:after="0"/>
        <w:ind w:left="720"/>
        <w:jc w:val="left"/>
        <w:rPr>
          <w:rFonts w:cs="Arial"/>
        </w:rPr>
      </w:pPr>
      <w:r w:rsidRPr="00B72467">
        <w:rPr>
          <w:rFonts w:cs="Arial"/>
        </w:rPr>
        <w:t>z kruszywa 0/31,5mm C90/3 (E2&gt;130MPa)</w:t>
      </w:r>
      <w:r w:rsidRPr="00B72467">
        <w:rPr>
          <w:rFonts w:cs="Arial"/>
        </w:rPr>
        <w:tab/>
      </w:r>
      <w:r w:rsidRPr="00B72467">
        <w:rPr>
          <w:rFonts w:cs="Arial"/>
        </w:rPr>
        <w:tab/>
      </w:r>
      <w:r w:rsidRPr="00B72467">
        <w:rPr>
          <w:rFonts w:cs="Arial"/>
        </w:rPr>
        <w:tab/>
      </w:r>
      <w:r w:rsidRPr="00B72467">
        <w:rPr>
          <w:rFonts w:cs="Arial"/>
        </w:rPr>
        <w:tab/>
      </w:r>
      <w:r w:rsidRPr="00B72467">
        <w:rPr>
          <w:rFonts w:cs="Arial"/>
        </w:rPr>
        <w:tab/>
        <w:t>19cm</w:t>
      </w:r>
    </w:p>
    <w:p w14:paraId="24469DE1" w14:textId="77777777" w:rsidR="00B72467" w:rsidRPr="00B72467" w:rsidRDefault="00B72467" w:rsidP="00B72467">
      <w:pPr>
        <w:numPr>
          <w:ilvl w:val="0"/>
          <w:numId w:val="27"/>
        </w:numPr>
        <w:spacing w:before="0" w:after="0"/>
        <w:jc w:val="left"/>
      </w:pPr>
      <w:r w:rsidRPr="00B72467">
        <w:rPr>
          <w:rFonts w:cs="Arial"/>
        </w:rPr>
        <w:t>podłoże gruntowe G1 (doprowadzone do E2&gt;80MPa)</w:t>
      </w:r>
      <w:r w:rsidRPr="00B72467">
        <w:rPr>
          <w:rFonts w:cs="Arial"/>
        </w:rPr>
        <w:tab/>
      </w:r>
    </w:p>
    <w:p w14:paraId="44237650" w14:textId="77777777" w:rsidR="00B72467" w:rsidRPr="00B72467" w:rsidRDefault="00B72467" w:rsidP="00B72467">
      <w:pPr>
        <w:autoSpaceDE w:val="0"/>
        <w:autoSpaceDN w:val="0"/>
        <w:adjustRightInd w:val="0"/>
        <w:spacing w:line="240" w:lineRule="auto"/>
        <w:rPr>
          <w:rFonts w:cs="Arial"/>
          <w:b/>
        </w:rPr>
      </w:pPr>
      <w:r w:rsidRPr="00B72467">
        <w:rPr>
          <w:rFonts w:cs="Arial"/>
          <w:b/>
        </w:rPr>
        <w:t>MIEJSCA POSTOJOWE (POJ. OSOBOWE)</w:t>
      </w:r>
    </w:p>
    <w:p w14:paraId="1F7EB009" w14:textId="77777777" w:rsidR="00B72467" w:rsidRPr="00B72467" w:rsidRDefault="00B72467" w:rsidP="00B72467">
      <w:pPr>
        <w:numPr>
          <w:ilvl w:val="0"/>
          <w:numId w:val="27"/>
        </w:numPr>
        <w:spacing w:before="0" w:after="0"/>
        <w:jc w:val="left"/>
        <w:rPr>
          <w:rFonts w:cs="Arial"/>
        </w:rPr>
      </w:pPr>
      <w:r w:rsidRPr="00B72467">
        <w:rPr>
          <w:rFonts w:cs="Arial"/>
        </w:rPr>
        <w:t>kostka betonowa typu BEHATON kolor antracyt</w:t>
      </w:r>
    </w:p>
    <w:p w14:paraId="5A33FBFF" w14:textId="77777777" w:rsidR="00B72467" w:rsidRPr="00B72467" w:rsidRDefault="00B72467" w:rsidP="00B72467">
      <w:pPr>
        <w:spacing w:before="0" w:after="0"/>
        <w:ind w:left="720"/>
        <w:jc w:val="left"/>
        <w:rPr>
          <w:rFonts w:cs="Arial"/>
        </w:rPr>
      </w:pPr>
      <w:r w:rsidRPr="00B72467">
        <w:rPr>
          <w:rFonts w:cs="Cambria"/>
        </w:rPr>
        <w:t>(</w:t>
      </w:r>
      <w:proofErr w:type="spellStart"/>
      <w:r w:rsidRPr="00B72467">
        <w:rPr>
          <w:rFonts w:cs="Cambria"/>
        </w:rPr>
        <w:t>bezfazowa</w:t>
      </w:r>
      <w:proofErr w:type="spellEnd"/>
      <w:r w:rsidRPr="00B72467">
        <w:rPr>
          <w:rFonts w:cs="Cambria"/>
        </w:rPr>
        <w:t>, spoiny wypełnione piaskiem)</w:t>
      </w:r>
      <w:r w:rsidRPr="00B72467">
        <w:rPr>
          <w:rFonts w:cs="Cambria"/>
        </w:rPr>
        <w:tab/>
      </w:r>
      <w:r w:rsidRPr="00B72467">
        <w:rPr>
          <w:rFonts w:cs="Cambria"/>
        </w:rPr>
        <w:tab/>
      </w:r>
      <w:r w:rsidRPr="00B72467">
        <w:rPr>
          <w:rFonts w:cs="Cambria"/>
        </w:rPr>
        <w:tab/>
      </w:r>
      <w:r w:rsidRPr="00B72467">
        <w:rPr>
          <w:rFonts w:cs="Cambria"/>
        </w:rPr>
        <w:tab/>
      </w:r>
      <w:r w:rsidRPr="00B72467">
        <w:rPr>
          <w:rFonts w:cs="Arial"/>
        </w:rPr>
        <w:tab/>
        <w:t>8cm</w:t>
      </w:r>
    </w:p>
    <w:p w14:paraId="17573E5B" w14:textId="77777777" w:rsidR="00B72467" w:rsidRPr="00B72467" w:rsidRDefault="00B72467" w:rsidP="00B72467">
      <w:pPr>
        <w:numPr>
          <w:ilvl w:val="0"/>
          <w:numId w:val="27"/>
        </w:numPr>
        <w:spacing w:before="0" w:after="0"/>
        <w:jc w:val="left"/>
        <w:rPr>
          <w:rFonts w:cs="Arial"/>
        </w:rPr>
      </w:pPr>
      <w:r w:rsidRPr="00B72467">
        <w:rPr>
          <w:rFonts w:cs="Arial"/>
        </w:rPr>
        <w:t>podsypka cementowo-piaskowa</w:t>
      </w:r>
      <w:r w:rsidRPr="00B72467">
        <w:rPr>
          <w:rFonts w:cs="Arial"/>
        </w:rPr>
        <w:tab/>
      </w:r>
      <w:r w:rsidRPr="00B72467">
        <w:rPr>
          <w:rFonts w:cs="Arial"/>
        </w:rPr>
        <w:tab/>
      </w:r>
      <w:r w:rsidRPr="00B72467">
        <w:rPr>
          <w:rFonts w:cs="Arial"/>
        </w:rPr>
        <w:tab/>
      </w:r>
      <w:r w:rsidRPr="00B72467">
        <w:rPr>
          <w:rFonts w:cs="Arial"/>
        </w:rPr>
        <w:tab/>
      </w:r>
      <w:r w:rsidRPr="00B72467">
        <w:rPr>
          <w:rFonts w:cs="Arial"/>
        </w:rPr>
        <w:tab/>
      </w:r>
      <w:r w:rsidRPr="00B72467">
        <w:rPr>
          <w:rFonts w:cs="Arial"/>
        </w:rPr>
        <w:tab/>
        <w:t>3cm</w:t>
      </w:r>
    </w:p>
    <w:p w14:paraId="08FFDEF0" w14:textId="77777777" w:rsidR="00B72467" w:rsidRPr="00B72467" w:rsidRDefault="00B72467" w:rsidP="00B72467">
      <w:pPr>
        <w:numPr>
          <w:ilvl w:val="0"/>
          <w:numId w:val="27"/>
        </w:numPr>
        <w:spacing w:before="0" w:after="0"/>
        <w:jc w:val="left"/>
        <w:rPr>
          <w:rFonts w:cs="Arial"/>
        </w:rPr>
      </w:pPr>
      <w:r w:rsidRPr="00B72467">
        <w:rPr>
          <w:rFonts w:cs="Arial"/>
        </w:rPr>
        <w:t>warstwa podbudowy zasadniczej z mieszanki niezwiązanej</w:t>
      </w:r>
    </w:p>
    <w:p w14:paraId="5B18414D" w14:textId="77777777" w:rsidR="00B72467" w:rsidRPr="00B72467" w:rsidRDefault="00B72467" w:rsidP="00B72467">
      <w:pPr>
        <w:spacing w:before="0" w:after="0"/>
        <w:ind w:left="720"/>
        <w:jc w:val="left"/>
        <w:rPr>
          <w:rFonts w:cs="Arial"/>
        </w:rPr>
      </w:pPr>
      <w:r w:rsidRPr="00B72467">
        <w:rPr>
          <w:rFonts w:cs="Arial"/>
        </w:rPr>
        <w:t>z kruszywa 0/31,5mm C90/3 (E2&gt;130MPa)</w:t>
      </w:r>
      <w:r w:rsidRPr="00B72467">
        <w:rPr>
          <w:rFonts w:cs="Arial"/>
        </w:rPr>
        <w:tab/>
      </w:r>
      <w:r w:rsidRPr="00B72467">
        <w:rPr>
          <w:rFonts w:cs="Arial"/>
        </w:rPr>
        <w:tab/>
      </w:r>
      <w:r w:rsidRPr="00B72467">
        <w:rPr>
          <w:rFonts w:cs="Arial"/>
        </w:rPr>
        <w:tab/>
      </w:r>
      <w:r w:rsidRPr="00B72467">
        <w:rPr>
          <w:rFonts w:cs="Arial"/>
        </w:rPr>
        <w:tab/>
      </w:r>
      <w:r w:rsidRPr="00B72467">
        <w:rPr>
          <w:rFonts w:cs="Arial"/>
        </w:rPr>
        <w:tab/>
        <w:t>19cm</w:t>
      </w:r>
    </w:p>
    <w:p w14:paraId="4C8E15F1" w14:textId="77777777" w:rsidR="00B72467" w:rsidRPr="00B72467" w:rsidRDefault="00B72467" w:rsidP="00B72467">
      <w:pPr>
        <w:numPr>
          <w:ilvl w:val="0"/>
          <w:numId w:val="27"/>
        </w:numPr>
        <w:spacing w:before="0" w:after="0"/>
        <w:jc w:val="left"/>
      </w:pPr>
      <w:r w:rsidRPr="00B72467">
        <w:rPr>
          <w:rFonts w:cs="Arial"/>
        </w:rPr>
        <w:t>podłoże gruntowe G1 (doprowadzone do E2&gt;80MPa)</w:t>
      </w:r>
    </w:p>
    <w:p w14:paraId="01EC98C5" w14:textId="77777777" w:rsidR="00B72467" w:rsidRPr="00B72467" w:rsidRDefault="00B72467" w:rsidP="00B72467">
      <w:pPr>
        <w:autoSpaceDE w:val="0"/>
        <w:autoSpaceDN w:val="0"/>
        <w:adjustRightInd w:val="0"/>
        <w:spacing w:line="240" w:lineRule="auto"/>
        <w:rPr>
          <w:rFonts w:cs="Arial"/>
          <w:b/>
        </w:rPr>
      </w:pPr>
      <w:r w:rsidRPr="00B72467">
        <w:rPr>
          <w:rFonts w:cs="Arial"/>
          <w:b/>
        </w:rPr>
        <w:t>CHODNIKI I CIĄGI PIESZE</w:t>
      </w:r>
    </w:p>
    <w:p w14:paraId="6CAD655A" w14:textId="77777777" w:rsidR="00B72467" w:rsidRPr="00B72467" w:rsidRDefault="00B72467" w:rsidP="00B72467">
      <w:pPr>
        <w:numPr>
          <w:ilvl w:val="0"/>
          <w:numId w:val="27"/>
        </w:numPr>
        <w:spacing w:before="0" w:after="0"/>
        <w:jc w:val="left"/>
        <w:rPr>
          <w:rFonts w:cs="Arial"/>
        </w:rPr>
      </w:pPr>
      <w:r w:rsidRPr="00B72467">
        <w:rPr>
          <w:rFonts w:cs="Arial"/>
        </w:rPr>
        <w:t>kostka betonowa typu HOLLAND kolor szary</w:t>
      </w:r>
    </w:p>
    <w:p w14:paraId="531618D8" w14:textId="77777777" w:rsidR="00B72467" w:rsidRPr="00B72467" w:rsidRDefault="00B72467" w:rsidP="00B72467">
      <w:pPr>
        <w:spacing w:before="0" w:after="0"/>
        <w:ind w:left="720"/>
        <w:jc w:val="left"/>
        <w:rPr>
          <w:rFonts w:cs="Arial"/>
        </w:rPr>
      </w:pPr>
      <w:r w:rsidRPr="00B72467">
        <w:rPr>
          <w:rFonts w:cs="Cambria"/>
        </w:rPr>
        <w:t>(</w:t>
      </w:r>
      <w:proofErr w:type="spellStart"/>
      <w:r w:rsidRPr="00B72467">
        <w:rPr>
          <w:rFonts w:cs="Cambria"/>
        </w:rPr>
        <w:t>bezfazowa</w:t>
      </w:r>
      <w:proofErr w:type="spellEnd"/>
      <w:r w:rsidRPr="00B72467">
        <w:rPr>
          <w:rFonts w:cs="Cambria"/>
        </w:rPr>
        <w:t>, spoiny wypełnione piaskiem)</w:t>
      </w:r>
      <w:r w:rsidRPr="00B72467">
        <w:rPr>
          <w:rFonts w:cs="Cambria"/>
        </w:rPr>
        <w:tab/>
      </w:r>
      <w:r w:rsidRPr="00B72467">
        <w:rPr>
          <w:rFonts w:cs="Cambria"/>
        </w:rPr>
        <w:tab/>
      </w:r>
      <w:r w:rsidRPr="00B72467">
        <w:rPr>
          <w:rFonts w:cs="Cambria"/>
        </w:rPr>
        <w:tab/>
      </w:r>
      <w:r w:rsidRPr="00B72467">
        <w:rPr>
          <w:rFonts w:cs="Cambria"/>
        </w:rPr>
        <w:tab/>
      </w:r>
      <w:r w:rsidRPr="00B72467">
        <w:rPr>
          <w:rFonts w:cs="Arial"/>
        </w:rPr>
        <w:tab/>
        <w:t>8cm</w:t>
      </w:r>
    </w:p>
    <w:p w14:paraId="11C3FDA6" w14:textId="77777777" w:rsidR="00B72467" w:rsidRPr="00B72467" w:rsidRDefault="00B72467" w:rsidP="00B72467">
      <w:pPr>
        <w:numPr>
          <w:ilvl w:val="0"/>
          <w:numId w:val="27"/>
        </w:numPr>
        <w:spacing w:before="0" w:after="0"/>
        <w:jc w:val="left"/>
        <w:rPr>
          <w:rFonts w:cs="Arial"/>
        </w:rPr>
      </w:pPr>
      <w:r w:rsidRPr="00B72467">
        <w:rPr>
          <w:rFonts w:cs="Arial"/>
        </w:rPr>
        <w:t>podsypka cementowo-piaskowa</w:t>
      </w:r>
      <w:r w:rsidRPr="00B72467">
        <w:rPr>
          <w:rFonts w:cs="Arial"/>
        </w:rPr>
        <w:tab/>
      </w:r>
      <w:r w:rsidRPr="00B72467">
        <w:rPr>
          <w:rFonts w:cs="Arial"/>
        </w:rPr>
        <w:tab/>
      </w:r>
      <w:r w:rsidRPr="00B72467">
        <w:rPr>
          <w:rFonts w:cs="Arial"/>
        </w:rPr>
        <w:tab/>
      </w:r>
      <w:r w:rsidRPr="00B72467">
        <w:rPr>
          <w:rFonts w:cs="Arial"/>
        </w:rPr>
        <w:tab/>
      </w:r>
      <w:r w:rsidRPr="00B72467">
        <w:rPr>
          <w:rFonts w:cs="Arial"/>
        </w:rPr>
        <w:tab/>
      </w:r>
      <w:r w:rsidRPr="00B72467">
        <w:rPr>
          <w:rFonts w:cs="Arial"/>
        </w:rPr>
        <w:tab/>
        <w:t>3cm</w:t>
      </w:r>
    </w:p>
    <w:p w14:paraId="26E6815A" w14:textId="77777777" w:rsidR="00B72467" w:rsidRPr="00B72467" w:rsidRDefault="00B72467" w:rsidP="00B72467">
      <w:pPr>
        <w:numPr>
          <w:ilvl w:val="0"/>
          <w:numId w:val="27"/>
        </w:numPr>
        <w:spacing w:before="0" w:after="0"/>
        <w:jc w:val="left"/>
        <w:rPr>
          <w:rFonts w:cs="Arial"/>
        </w:rPr>
      </w:pPr>
      <w:r w:rsidRPr="00B72467">
        <w:rPr>
          <w:rFonts w:cs="Arial"/>
        </w:rPr>
        <w:t>warstwa podbudowy zasadniczej z mieszanki niezwiązanej</w:t>
      </w:r>
    </w:p>
    <w:p w14:paraId="73FD2E70" w14:textId="77777777" w:rsidR="00B72467" w:rsidRPr="00B72467" w:rsidRDefault="00B72467" w:rsidP="00B72467">
      <w:pPr>
        <w:spacing w:before="0" w:after="0"/>
        <w:ind w:left="720"/>
        <w:jc w:val="left"/>
        <w:rPr>
          <w:rFonts w:cs="Arial"/>
        </w:rPr>
      </w:pPr>
      <w:r w:rsidRPr="00B72467">
        <w:rPr>
          <w:rFonts w:cs="Arial"/>
        </w:rPr>
        <w:t>z kruszywa 0/31,5mm C90/3 (E2&gt;80MPa)</w:t>
      </w:r>
      <w:r w:rsidRPr="00B72467">
        <w:rPr>
          <w:rFonts w:cs="Arial"/>
        </w:rPr>
        <w:tab/>
      </w:r>
      <w:r w:rsidRPr="00B72467">
        <w:rPr>
          <w:rFonts w:cs="Arial"/>
        </w:rPr>
        <w:tab/>
      </w:r>
      <w:r w:rsidRPr="00B72467">
        <w:rPr>
          <w:rFonts w:cs="Arial"/>
        </w:rPr>
        <w:tab/>
      </w:r>
      <w:r w:rsidRPr="00B72467">
        <w:rPr>
          <w:rFonts w:cs="Arial"/>
        </w:rPr>
        <w:tab/>
      </w:r>
      <w:r w:rsidRPr="00B72467">
        <w:rPr>
          <w:rFonts w:cs="Arial"/>
        </w:rPr>
        <w:tab/>
        <w:t>15cm</w:t>
      </w:r>
    </w:p>
    <w:p w14:paraId="52EB693C" w14:textId="77777777" w:rsidR="00B72467" w:rsidRPr="00B72467" w:rsidRDefault="00B72467" w:rsidP="00B72467">
      <w:pPr>
        <w:numPr>
          <w:ilvl w:val="0"/>
          <w:numId w:val="27"/>
        </w:numPr>
        <w:spacing w:before="0" w:after="0"/>
        <w:jc w:val="left"/>
      </w:pPr>
      <w:r w:rsidRPr="00B72467">
        <w:rPr>
          <w:rFonts w:cs="Arial"/>
        </w:rPr>
        <w:t>podłoże gruntowe G1 (doprowadzone do E2&gt;50MPa)</w:t>
      </w:r>
    </w:p>
    <w:p w14:paraId="2C310807" w14:textId="77777777" w:rsidR="00B72467" w:rsidRPr="00B72467" w:rsidRDefault="00B72467" w:rsidP="00B72467">
      <w:pPr>
        <w:autoSpaceDE w:val="0"/>
        <w:autoSpaceDN w:val="0"/>
        <w:adjustRightInd w:val="0"/>
        <w:spacing w:line="240" w:lineRule="auto"/>
        <w:rPr>
          <w:rFonts w:cs="Arial"/>
          <w:b/>
        </w:rPr>
      </w:pPr>
      <w:r w:rsidRPr="00B72467">
        <w:rPr>
          <w:rFonts w:cs="Arial"/>
          <w:b/>
        </w:rPr>
        <w:t>KRAWĘŻNIKI I OBRZEŻA.</w:t>
      </w:r>
    </w:p>
    <w:p w14:paraId="700DB73A" w14:textId="77777777" w:rsidR="00B72467" w:rsidRPr="00B72467" w:rsidRDefault="00B72467" w:rsidP="00B72467">
      <w:pPr>
        <w:spacing w:before="0" w:after="0" w:line="360" w:lineRule="auto"/>
        <w:rPr>
          <w:lang w:eastAsia="x-none"/>
        </w:rPr>
      </w:pPr>
      <w:r w:rsidRPr="00B72467">
        <w:rPr>
          <w:lang w:eastAsia="x-none"/>
        </w:rPr>
        <w:t xml:space="preserve">Obramowanie jezdni krawężnikami betonowymi ulicznymi o wymiarach 15x30cm ułożonymi na ławie betonowej z oporem. Prześwit krawężnika 12cm, na przejściach dla pieszych obniżać krawężnik do prześwitu maksymalnego 2cm w celu likwidacji tzw. barier architektonicznych. Na styku dwóch typów nawierzchni, tj. kostki betonowej i nawierzchni bitumicznej, zastosowano oporniki betonowe o wymiarach 12x25cm ułożone na ławie betonowej z oporem osadzone w poziomie stykających się nawierzchni. Chodniki będą obramowane obrzeżami betonowymi </w:t>
      </w:r>
      <w:r w:rsidRPr="00B72467">
        <w:rPr>
          <w:lang w:eastAsia="x-none"/>
        </w:rPr>
        <w:lastRenderedPageBreak/>
        <w:t>8x30cm ułożonymi na ławie betonowej z oporem. Przy drodze dojazdowej strefy dostaw, wzdłuż skarpy gruntowej zastosowano ściek betonowy prefabrykowany ułożony na ławie betonowej.</w:t>
      </w:r>
    </w:p>
    <w:p w14:paraId="593B1F3C" w14:textId="77777777" w:rsidR="00B72467" w:rsidRPr="00B72467" w:rsidRDefault="00B72467" w:rsidP="00B72467">
      <w:pPr>
        <w:autoSpaceDE w:val="0"/>
        <w:autoSpaceDN w:val="0"/>
        <w:adjustRightInd w:val="0"/>
        <w:spacing w:line="240" w:lineRule="auto"/>
        <w:rPr>
          <w:rFonts w:cs="Arial"/>
          <w:b/>
        </w:rPr>
      </w:pPr>
      <w:bookmarkStart w:id="13" w:name="_Toc499650464"/>
      <w:bookmarkStart w:id="14" w:name="_Toc118709122"/>
      <w:bookmarkStart w:id="15" w:name="_Toc127355497"/>
      <w:bookmarkStart w:id="16" w:name="_Toc129953323"/>
      <w:bookmarkStart w:id="17" w:name="_Toc146536958"/>
      <w:r w:rsidRPr="00B72467">
        <w:rPr>
          <w:rFonts w:cs="Arial"/>
          <w:b/>
        </w:rPr>
        <w:t>ROBOTY ZIEMNE</w:t>
      </w:r>
      <w:bookmarkEnd w:id="13"/>
      <w:bookmarkEnd w:id="14"/>
      <w:bookmarkEnd w:id="15"/>
      <w:bookmarkEnd w:id="16"/>
      <w:bookmarkEnd w:id="17"/>
    </w:p>
    <w:p w14:paraId="4C2A21AE" w14:textId="77777777" w:rsidR="00B72467" w:rsidRPr="00B72467" w:rsidRDefault="00B72467" w:rsidP="00B72467">
      <w:pPr>
        <w:spacing w:before="0" w:after="0" w:line="360" w:lineRule="auto"/>
      </w:pPr>
      <w:bookmarkStart w:id="18" w:name="_Toc499650465"/>
      <w:r w:rsidRPr="00B72467">
        <w:t xml:space="preserve">Roboty ziemne należy wykonać zgodnie z normą PN-S-02205:1998 Drogi samochodowe, Roboty ziemne, Wymagania i badania. Sposób wykonania robót ręczny i mechaniczny. Sposób ręczny w miejscach niedostępnych dla sprzętu. Urobek z wykopów należy usunąć poprzez wywiezienie poza granicę robót. W związku z projektowanymi robotami inwestycję zalicza się do pierwszej kategorii geotechnicznej zgodnie z §4 Rozporządzenia Ministra Transportu, Budownictwa i Gospodarki Morskiej z dnia 25.08.2012r. w sprawie ustalania geotechnicznych warunków </w:t>
      </w:r>
      <w:proofErr w:type="spellStart"/>
      <w:r w:rsidRPr="00B72467">
        <w:t>posadawiania</w:t>
      </w:r>
      <w:proofErr w:type="spellEnd"/>
      <w:r w:rsidRPr="00B72467">
        <w:t xml:space="preserve"> obiektów budowlanych.</w:t>
      </w:r>
    </w:p>
    <w:p w14:paraId="075AE4BC" w14:textId="77777777" w:rsidR="00B72467" w:rsidRPr="00B72467" w:rsidRDefault="00B72467" w:rsidP="00B72467">
      <w:pPr>
        <w:autoSpaceDE w:val="0"/>
        <w:autoSpaceDN w:val="0"/>
        <w:adjustRightInd w:val="0"/>
        <w:spacing w:line="240" w:lineRule="auto"/>
        <w:rPr>
          <w:rFonts w:cs="Arial"/>
          <w:b/>
        </w:rPr>
      </w:pPr>
      <w:bookmarkStart w:id="19" w:name="_Toc118709123"/>
      <w:bookmarkStart w:id="20" w:name="_Toc127355498"/>
      <w:bookmarkStart w:id="21" w:name="_Toc129953324"/>
      <w:bookmarkStart w:id="22" w:name="_Toc146536959"/>
      <w:r w:rsidRPr="00B72467">
        <w:rPr>
          <w:rFonts w:cs="Arial"/>
          <w:b/>
        </w:rPr>
        <w:t>WYTYCZNE REALIZACJI ROBÓT</w:t>
      </w:r>
      <w:bookmarkEnd w:id="18"/>
      <w:bookmarkEnd w:id="19"/>
      <w:bookmarkEnd w:id="20"/>
      <w:bookmarkEnd w:id="21"/>
      <w:bookmarkEnd w:id="22"/>
    </w:p>
    <w:p w14:paraId="4505AF94" w14:textId="77777777" w:rsidR="00B72467" w:rsidRPr="00B72467" w:rsidRDefault="00B72467" w:rsidP="00B72467">
      <w:pPr>
        <w:spacing w:before="0" w:after="0" w:line="360" w:lineRule="auto"/>
      </w:pPr>
      <w:r w:rsidRPr="00B72467">
        <w:t>Projektuje się organizację budowy w sposób nieodbiegający od przeciętnych warunków organizacyjno-technicznych dla robót inżynieryjnych. Stosowana technologia nie odbiega od przyjętej podstawy ustalania nakładów i czasu realizacji. Przyjęto mechaniczny sposób wykonania robót ziemnych. Sposób ręczny stosować w miejscach zbliżeń do sieci oraz niedostępnych dla sprzętu. Przed przystąpieniem do robót jak i podczas realizacji należy spełnić wszystkie warunki zawarte w uzgodnieniach administratora drogi i użytkowników sieci podziemnych jak i wskazanych służb publicznych. Roboty wykonywać zgodnie z warunkami technicznymi wykonania robót i odbioru oraz zgodnie z przepisami BHP.</w:t>
      </w:r>
    </w:p>
    <w:p w14:paraId="54C62C0B" w14:textId="1AEAF215" w:rsidR="00B72467" w:rsidRPr="00B72467" w:rsidRDefault="00B72467" w:rsidP="00B72467">
      <w:pPr>
        <w:spacing w:before="0" w:after="0" w:line="360" w:lineRule="auto"/>
      </w:pPr>
      <w:r w:rsidRPr="00B72467">
        <w:t xml:space="preserve">Roboty prowadzić w uzgodnieniu z zarządcą drogi w oparciu o zaakceptowany harmonogram, organizację ruchu drogowego na czas budowy, plan </w:t>
      </w:r>
      <w:proofErr w:type="spellStart"/>
      <w:r w:rsidRPr="00B72467">
        <w:t>BiOZ</w:t>
      </w:r>
      <w:proofErr w:type="spellEnd"/>
      <w:r w:rsidRPr="00B72467">
        <w:t xml:space="preserve"> oraz obowiązujące normy techniczne.</w:t>
      </w:r>
    </w:p>
    <w:p w14:paraId="5730C24C" w14:textId="274A390C" w:rsidR="00052AFF" w:rsidRPr="00B72467" w:rsidRDefault="00052AFF" w:rsidP="00784FDC">
      <w:pPr>
        <w:pStyle w:val="Nagwek1"/>
        <w:spacing w:line="360" w:lineRule="auto"/>
        <w:rPr>
          <w:shd w:val="clear" w:color="auto" w:fill="FFFFFF"/>
        </w:rPr>
      </w:pPr>
      <w:bookmarkStart w:id="23" w:name="_Toc166155730"/>
      <w:r w:rsidRPr="00B72467">
        <w:rPr>
          <w:shd w:val="clear" w:color="auto" w:fill="FFFFFF"/>
        </w:rPr>
        <w:t>Liczba lokali mieszkalnych i użytkowych</w:t>
      </w:r>
      <w:bookmarkEnd w:id="23"/>
    </w:p>
    <w:p w14:paraId="38B77CDF" w14:textId="0391E839" w:rsidR="001832A2" w:rsidRPr="00B72467" w:rsidRDefault="0007743D" w:rsidP="002D2E08">
      <w:pPr>
        <w:spacing w:line="360" w:lineRule="auto"/>
      </w:pPr>
      <w:r w:rsidRPr="00B72467">
        <w:t>Liczba</w:t>
      </w:r>
      <w:r w:rsidR="001832A2" w:rsidRPr="00B72467">
        <w:t xml:space="preserve"> lokali użytkowych – </w:t>
      </w:r>
      <w:r w:rsidR="002F3EC0" w:rsidRPr="00B72467">
        <w:t>1</w:t>
      </w:r>
      <w:r w:rsidR="003204C4" w:rsidRPr="00B72467">
        <w:t>.</w:t>
      </w:r>
    </w:p>
    <w:p w14:paraId="3DA38BD1" w14:textId="19752FF4" w:rsidR="00052AFF" w:rsidRPr="00B72467" w:rsidRDefault="00052AFF" w:rsidP="00052AFF">
      <w:pPr>
        <w:pStyle w:val="Nagwek1"/>
        <w:rPr>
          <w:shd w:val="clear" w:color="auto" w:fill="FFFFFF"/>
        </w:rPr>
      </w:pPr>
      <w:bookmarkStart w:id="24" w:name="_Toc166155731"/>
      <w:r w:rsidRPr="00B72467">
        <w:rPr>
          <w:shd w:val="clear" w:color="auto" w:fill="FFFFFF"/>
        </w:rPr>
        <w:t>Opis zapewnienia niezbędnych warunków do korzystania z obiekt</w:t>
      </w:r>
      <w:r w:rsidR="009853A9" w:rsidRPr="00B72467">
        <w:rPr>
          <w:shd w:val="clear" w:color="auto" w:fill="FFFFFF"/>
        </w:rPr>
        <w:t>u</w:t>
      </w:r>
      <w:r w:rsidRPr="00B72467">
        <w:rPr>
          <w:shd w:val="clear" w:color="auto" w:fill="FFFFFF"/>
        </w:rPr>
        <w:t xml:space="preserve"> użyteczności publicznej przez osoby niepełnosprawne</w:t>
      </w:r>
      <w:bookmarkEnd w:id="24"/>
    </w:p>
    <w:p w14:paraId="2C53CD89" w14:textId="484D1F2A" w:rsidR="00236C8D" w:rsidRPr="00B72467" w:rsidRDefault="004E1D74" w:rsidP="00F67AD6">
      <w:pPr>
        <w:spacing w:line="360" w:lineRule="auto"/>
      </w:pPr>
      <w:r w:rsidRPr="00B72467">
        <w:t>Do projektowanego budynku zapewniono swobodny dostęp dla osób niepełnosprawnych.</w:t>
      </w:r>
      <w:r w:rsidR="009853A9" w:rsidRPr="00B72467">
        <w:t xml:space="preserve"> Położenie drzwi wejściowych do budynku oraz kształt i wymiary pomieszczeń wejściowych umożliwiają dogodne warunki ruchu osobom niepełnosprawnym. </w:t>
      </w:r>
      <w:r w:rsidR="006F107E" w:rsidRPr="00B72467">
        <w:t>S</w:t>
      </w:r>
      <w:r w:rsidRPr="00B72467">
        <w:t xml:space="preserve">trefy toalet ogólnych są dostępne z poziomu </w:t>
      </w:r>
      <w:r w:rsidR="006F107E" w:rsidRPr="00B72467">
        <w:t>zera budynku</w:t>
      </w:r>
      <w:r w:rsidRPr="00B72467">
        <w:t xml:space="preserve"> bez żadnych barier architektonicznych.</w:t>
      </w:r>
      <w:r w:rsidR="009853A9" w:rsidRPr="00B72467">
        <w:t xml:space="preserve"> Maksymalna wysokość progu będzie wynosiła 2 cm.</w:t>
      </w:r>
      <w:r w:rsidRPr="00B72467">
        <w:t xml:space="preserve"> </w:t>
      </w:r>
      <w:r w:rsidR="009853A9" w:rsidRPr="00B72467">
        <w:t>W strefie toalet znajduje się jedna przystosowana do korzystania przez osoby niepełnosprawne</w:t>
      </w:r>
      <w:r w:rsidR="00145518" w:rsidRPr="00B72467">
        <w:t>,</w:t>
      </w:r>
      <w:r w:rsidR="009853A9" w:rsidRPr="00B72467">
        <w:t xml:space="preserve"> również te poruszające się na wózkach.</w:t>
      </w:r>
    </w:p>
    <w:p w14:paraId="4C2B6F99" w14:textId="6382B392" w:rsidR="00236C8D" w:rsidRPr="00B72467" w:rsidRDefault="003E3BA6" w:rsidP="00236C8D">
      <w:pPr>
        <w:pStyle w:val="Nagwek1"/>
        <w:rPr>
          <w:rFonts w:ascii="Times New Roman" w:eastAsia="Times New Roman" w:hAnsi="Times New Roman"/>
          <w:lang w:eastAsia="pl-PL"/>
        </w:rPr>
      </w:pPr>
      <w:bookmarkStart w:id="25" w:name="_Toc166155732"/>
      <w:r w:rsidRPr="00B72467">
        <w:rPr>
          <w:rFonts w:eastAsia="Times New Roman"/>
          <w:shd w:val="clear" w:color="auto" w:fill="FFFFFF"/>
          <w:lang w:eastAsia="pl-PL"/>
        </w:rPr>
        <w:lastRenderedPageBreak/>
        <w:t>Charakterystyka ekologiczna, p</w:t>
      </w:r>
      <w:r w:rsidR="00236C8D" w:rsidRPr="00B72467">
        <w:rPr>
          <w:rFonts w:eastAsia="Times New Roman"/>
          <w:shd w:val="clear" w:color="auto" w:fill="FFFFFF"/>
          <w:lang w:eastAsia="pl-PL"/>
        </w:rPr>
        <w:t>arametry techniczne obiektu budowlanego charakteryzujące wpływ obiektu budowlanego na środowisko i jego wykorzystywanie oraz na zdrowie ludzi i obiekty sąsiednie:</w:t>
      </w:r>
      <w:bookmarkEnd w:id="25"/>
    </w:p>
    <w:p w14:paraId="75D61CDD" w14:textId="4A12AC6E" w:rsidR="00236C8D" w:rsidRPr="00B72467" w:rsidRDefault="00D75D07" w:rsidP="008414BC">
      <w:pPr>
        <w:pStyle w:val="Nagwek2"/>
      </w:pPr>
      <w:bookmarkStart w:id="26" w:name="_Toc166155733"/>
      <w:r w:rsidRPr="00B72467">
        <w:t>Z</w:t>
      </w:r>
      <w:r w:rsidR="00236C8D" w:rsidRPr="00B72467">
        <w:t>apotrzebowani</w:t>
      </w:r>
      <w:r w:rsidRPr="00B72467">
        <w:t>e i jakość wody oraz ilość, jakość</w:t>
      </w:r>
      <w:r w:rsidR="00236C8D" w:rsidRPr="00B72467">
        <w:t xml:space="preserve"> i spos</w:t>
      </w:r>
      <w:r w:rsidRPr="00B72467">
        <w:t>ób</w:t>
      </w:r>
      <w:r w:rsidR="00236C8D" w:rsidRPr="00B72467">
        <w:t xml:space="preserve"> odprowadzania ścieków oraz wód opadowych</w:t>
      </w:r>
      <w:bookmarkEnd w:id="26"/>
    </w:p>
    <w:p w14:paraId="0B904332" w14:textId="5BA44E4B" w:rsidR="008A43E4" w:rsidRPr="00B72467" w:rsidRDefault="008A43E4" w:rsidP="00F67AD6">
      <w:pPr>
        <w:spacing w:line="360" w:lineRule="auto"/>
        <w:rPr>
          <w:b/>
          <w:bCs/>
          <w:u w:val="single"/>
        </w:rPr>
      </w:pPr>
      <w:r w:rsidRPr="00B72467">
        <w:rPr>
          <w:b/>
          <w:bCs/>
          <w:u w:val="single"/>
        </w:rPr>
        <w:t>Bilans wody</w:t>
      </w:r>
    </w:p>
    <w:p w14:paraId="204041AF" w14:textId="2AC7E2C5" w:rsidR="00030D2C" w:rsidRPr="00B72467" w:rsidRDefault="00030D2C" w:rsidP="00F67AD6">
      <w:pPr>
        <w:spacing w:before="0" w:after="0" w:line="360" w:lineRule="auto"/>
        <w:rPr>
          <w:rFonts w:cs="Calibri"/>
        </w:rPr>
      </w:pPr>
      <w:r w:rsidRPr="00B72467">
        <w:rPr>
          <w:rFonts w:cs="Calibri"/>
        </w:rPr>
        <w:t>Zapotrzebowanie dobowe wody na cele bytowo – gospodarcze dla przedmiotowego budynku wynosi - zgodnie z wytycznymi sieci gastronomicznej - ok. 10</w:t>
      </w:r>
      <w:r w:rsidR="00E5653B" w:rsidRPr="00B72467">
        <w:rPr>
          <w:rFonts w:cs="Calibri"/>
        </w:rPr>
        <w:t xml:space="preserve"> </w:t>
      </w:r>
      <w:r w:rsidRPr="00B72467">
        <w:rPr>
          <w:rFonts w:cs="Calibri"/>
        </w:rPr>
        <w:t>m</w:t>
      </w:r>
      <w:r w:rsidRPr="00B72467">
        <w:rPr>
          <w:rFonts w:cs="Calibri"/>
          <w:vertAlign w:val="superscript"/>
        </w:rPr>
        <w:t>3</w:t>
      </w:r>
      <w:r w:rsidRPr="00B72467">
        <w:rPr>
          <w:rFonts w:cs="Calibri"/>
        </w:rPr>
        <w:t xml:space="preserve">. </w:t>
      </w:r>
    </w:p>
    <w:p w14:paraId="5C249CC8" w14:textId="5F646D74" w:rsidR="00030D2C" w:rsidRPr="00B72467" w:rsidRDefault="00030D2C" w:rsidP="00F67AD6">
      <w:pPr>
        <w:spacing w:line="360" w:lineRule="auto"/>
      </w:pPr>
      <w:r w:rsidRPr="00B72467">
        <w:rPr>
          <w:u w:val="single"/>
        </w:rPr>
        <w:t xml:space="preserve">Sekundowe zapotrzebowanie na wodę do celów bytowo – gospodarczych, </w:t>
      </w:r>
      <w:r w:rsidRPr="00B72467">
        <w:t>zgodnie z wytycznymi sieci gastronomicznej</w:t>
      </w:r>
      <w:r w:rsidRPr="00B72467">
        <w:rPr>
          <w:u w:val="single"/>
        </w:rPr>
        <w:t xml:space="preserve"> </w:t>
      </w:r>
      <w:r w:rsidRPr="00B72467">
        <w:t>wynosi 2,2</w:t>
      </w:r>
      <w:r w:rsidR="00E5653B" w:rsidRPr="00B72467">
        <w:t xml:space="preserve"> </w:t>
      </w:r>
      <w:r w:rsidRPr="00B72467">
        <w:t>dm</w:t>
      </w:r>
      <w:r w:rsidRPr="00B72467">
        <w:rPr>
          <w:vertAlign w:val="superscript"/>
        </w:rPr>
        <w:t>3</w:t>
      </w:r>
      <w:r w:rsidRPr="00B72467">
        <w:t>/s.</w:t>
      </w:r>
    </w:p>
    <w:p w14:paraId="039F8611" w14:textId="77777777" w:rsidR="00030D2C" w:rsidRPr="00B72467" w:rsidRDefault="00030D2C" w:rsidP="00F67AD6">
      <w:pPr>
        <w:spacing w:line="360" w:lineRule="auto"/>
        <w:rPr>
          <w:u w:val="single"/>
        </w:rPr>
      </w:pPr>
      <w:r w:rsidRPr="00B72467">
        <w:rPr>
          <w:u w:val="single"/>
        </w:rPr>
        <w:t xml:space="preserve">Zapewnienie wody do zewnętrznego gaszenia pożaru </w:t>
      </w:r>
    </w:p>
    <w:p w14:paraId="19E6F2C0" w14:textId="76440623" w:rsidR="00030D2C" w:rsidRPr="00B72467" w:rsidRDefault="00030D2C" w:rsidP="00F67AD6">
      <w:pPr>
        <w:spacing w:line="360" w:lineRule="auto"/>
      </w:pPr>
      <w:r w:rsidRPr="00B72467">
        <w:t xml:space="preserve">Zapotrzebowanie na wodę do celów przeciwpożarowych do zewnętrznego gaszenia pożaru wynosi </w:t>
      </w:r>
      <w:r w:rsidRPr="00B72467">
        <w:br/>
        <w:t>10 dm3/s. Do zaopatrzenia w wodę przewidziano hydrant zewnętrzny nadziemny DN 80, zabudowane na instalacji zewnętrznej wody.</w:t>
      </w:r>
      <w:r w:rsidR="0052546E">
        <w:t xml:space="preserve"> Hydrant realizowany wg odrębnego opracowania.</w:t>
      </w:r>
    </w:p>
    <w:p w14:paraId="4ECEF8B3" w14:textId="60A722C2" w:rsidR="00030D2C" w:rsidRPr="00B72467" w:rsidRDefault="00030D2C" w:rsidP="00F67AD6">
      <w:pPr>
        <w:spacing w:line="360" w:lineRule="auto"/>
      </w:pPr>
      <w:r w:rsidRPr="00B72467">
        <w:t xml:space="preserve">Woda do budynku dostarczana będzie bez zmian istniejącym przyłączem i instalacją </w:t>
      </w:r>
      <w:r w:rsidR="0052546E">
        <w:t xml:space="preserve">wewnętrzną i zewnętrzną wody </w:t>
      </w:r>
      <w:r w:rsidRPr="00B72467">
        <w:t xml:space="preserve">z miejskiej sieci wodociągowej. Skład wody powinien odpowiadać będzie parametrom, określonym </w:t>
      </w:r>
      <w:r w:rsidRPr="00B72467">
        <w:br/>
        <w:t>w Rozporządzeniu Min. Zdrowia z 7.12.2017r. w sprawie jakości wody przeznaczonej do spożycia przez ludzi; Dz.U.2017.294.</w:t>
      </w:r>
    </w:p>
    <w:p w14:paraId="386E7BC1" w14:textId="77777777" w:rsidR="008A43E4" w:rsidRPr="00B72467" w:rsidRDefault="008A43E4" w:rsidP="00F67AD6">
      <w:pPr>
        <w:spacing w:line="360" w:lineRule="auto"/>
        <w:rPr>
          <w:b/>
          <w:bCs/>
          <w:u w:val="single"/>
        </w:rPr>
      </w:pPr>
      <w:r w:rsidRPr="00B72467">
        <w:rPr>
          <w:b/>
          <w:bCs/>
          <w:u w:val="single"/>
        </w:rPr>
        <w:t xml:space="preserve">Bilans ścieków sanitarnych  </w:t>
      </w:r>
    </w:p>
    <w:p w14:paraId="55F495AD" w14:textId="77777777" w:rsidR="00030D2C" w:rsidRPr="00B72467" w:rsidRDefault="00030D2C" w:rsidP="00F67AD6">
      <w:pPr>
        <w:spacing w:line="360" w:lineRule="auto"/>
        <w:rPr>
          <w:rFonts w:cs="Calibri"/>
        </w:rPr>
      </w:pPr>
      <w:r w:rsidRPr="00B72467">
        <w:rPr>
          <w:rFonts w:cs="Calibri"/>
        </w:rPr>
        <w:t>Dobowa ilość ścieków sanitarnych wynosi ok. 4m</w:t>
      </w:r>
      <w:r w:rsidRPr="00B72467">
        <w:rPr>
          <w:rFonts w:cs="Calibri"/>
          <w:vertAlign w:val="superscript"/>
        </w:rPr>
        <w:t>3</w:t>
      </w:r>
      <w:r w:rsidRPr="00B72467">
        <w:rPr>
          <w:rFonts w:cs="Calibri"/>
        </w:rPr>
        <w:t xml:space="preserve"> – zgodnie z wytycznymi sieci gastronomicznej. </w:t>
      </w:r>
    </w:p>
    <w:p w14:paraId="198744CE" w14:textId="33AA627E" w:rsidR="00030D2C" w:rsidRPr="00030D2C" w:rsidRDefault="00030D2C" w:rsidP="00F67AD6">
      <w:pPr>
        <w:spacing w:line="360" w:lineRule="auto"/>
        <w:rPr>
          <w:szCs w:val="24"/>
        </w:rPr>
      </w:pPr>
      <w:r w:rsidRPr="00B72467">
        <w:t xml:space="preserve">W budynku </w:t>
      </w:r>
      <w:r w:rsidRPr="00030D2C">
        <w:t xml:space="preserve">wytwarzane będą wyłącznie ścieki bytowo – gospodarcze, które </w:t>
      </w:r>
      <w:r w:rsidRPr="00030D2C">
        <w:rPr>
          <w:szCs w:val="24"/>
        </w:rPr>
        <w:t xml:space="preserve">będą miały skład odpowiadający stanom określonym w Rozporządzeniu Ministra Gospodarki Morskiej i Żeglugi Śródlądowej z dnia 12 lipca 2019r. w sprawie substancji szczególnie szkodliwych dla środowiska wodnego oraz warunków, jakie należy spełnić przy wprowadzaniu do wód lub do ziemi ścieków, a także przy odprowadzaniu wód opadowych lub roztopowych do wód lub do urządzeń wodnych (Dz.U. 2019.1311). </w:t>
      </w:r>
    </w:p>
    <w:p w14:paraId="6385DAF1" w14:textId="77777777" w:rsidR="00030D2C" w:rsidRPr="00030D2C" w:rsidRDefault="00030D2C" w:rsidP="00F67AD6">
      <w:pPr>
        <w:spacing w:line="360" w:lineRule="auto"/>
        <w:rPr>
          <w:b/>
          <w:bCs/>
          <w:u w:val="single"/>
        </w:rPr>
      </w:pPr>
      <w:r w:rsidRPr="00030D2C">
        <w:rPr>
          <w:b/>
          <w:bCs/>
          <w:u w:val="single"/>
        </w:rPr>
        <w:t>Bilans ścieków technologicznych</w:t>
      </w:r>
    </w:p>
    <w:p w14:paraId="212D34C8" w14:textId="77777777" w:rsidR="00030D2C" w:rsidRPr="00030D2C" w:rsidRDefault="00030D2C" w:rsidP="00F67AD6">
      <w:pPr>
        <w:spacing w:line="360" w:lineRule="auto"/>
        <w:rPr>
          <w:rFonts w:cs="Calibri"/>
        </w:rPr>
      </w:pPr>
      <w:r w:rsidRPr="00030D2C">
        <w:rPr>
          <w:rFonts w:cs="Calibri"/>
        </w:rPr>
        <w:t>Dobowa ilość ścieków technologicznych wynosi ok. 6m</w:t>
      </w:r>
      <w:r w:rsidRPr="00030D2C">
        <w:rPr>
          <w:rFonts w:cs="Calibri"/>
          <w:vertAlign w:val="superscript"/>
        </w:rPr>
        <w:t>3</w:t>
      </w:r>
      <w:r w:rsidRPr="00030D2C">
        <w:rPr>
          <w:rFonts w:cs="Calibri"/>
        </w:rPr>
        <w:t xml:space="preserve"> – zgodnie z wytycznymi sieci gastronomicznej. </w:t>
      </w:r>
    </w:p>
    <w:p w14:paraId="256B8FC0" w14:textId="27DD8AC0" w:rsidR="00030D2C" w:rsidRDefault="00030D2C" w:rsidP="00F67AD6">
      <w:pPr>
        <w:spacing w:line="360" w:lineRule="auto"/>
      </w:pPr>
      <w:r w:rsidRPr="00030D2C">
        <w:rPr>
          <w:lang w:eastAsia="x-none"/>
        </w:rPr>
        <w:t xml:space="preserve">Ścieki technologiczne tłuste podczyszczane będą do stanu umożlwiającego odprowadzenie do instalacji zewnętrznej kanalizacji sanitarnej przez zastosowanie separatora tłuszczu o przepustowości </w:t>
      </w:r>
      <w:r w:rsidR="00E5653B">
        <w:rPr>
          <w:lang w:eastAsia="x-none"/>
        </w:rPr>
        <w:t xml:space="preserve">               </w:t>
      </w:r>
      <w:proofErr w:type="spellStart"/>
      <w:r w:rsidRPr="00030D2C">
        <w:rPr>
          <w:lang w:eastAsia="x-none"/>
        </w:rPr>
        <w:t>Q</w:t>
      </w:r>
      <w:r w:rsidRPr="00E5653B">
        <w:rPr>
          <w:vertAlign w:val="subscript"/>
          <w:lang w:eastAsia="x-none"/>
        </w:rPr>
        <w:t>nom</w:t>
      </w:r>
      <w:proofErr w:type="spellEnd"/>
      <w:r w:rsidR="00E5653B">
        <w:rPr>
          <w:lang w:eastAsia="x-none"/>
        </w:rPr>
        <w:t xml:space="preserve"> </w:t>
      </w:r>
      <w:r w:rsidRPr="00030D2C">
        <w:rPr>
          <w:lang w:eastAsia="x-none"/>
        </w:rPr>
        <w:t>=</w:t>
      </w:r>
      <w:r w:rsidR="00E5653B">
        <w:rPr>
          <w:lang w:eastAsia="x-none"/>
        </w:rPr>
        <w:t xml:space="preserve"> </w:t>
      </w:r>
      <w:r w:rsidRPr="00030D2C">
        <w:rPr>
          <w:lang w:eastAsia="x-none"/>
        </w:rPr>
        <w:t>4</w:t>
      </w:r>
      <w:r w:rsidR="00E5653B">
        <w:rPr>
          <w:lang w:eastAsia="x-none"/>
        </w:rPr>
        <w:t xml:space="preserve"> </w:t>
      </w:r>
      <w:r w:rsidRPr="00030D2C">
        <w:rPr>
          <w:lang w:eastAsia="x-none"/>
        </w:rPr>
        <w:t>dm</w:t>
      </w:r>
      <w:r w:rsidRPr="00030D2C">
        <w:rPr>
          <w:vertAlign w:val="superscript"/>
          <w:lang w:eastAsia="x-none"/>
        </w:rPr>
        <w:t>3</w:t>
      </w:r>
      <w:r w:rsidRPr="00030D2C">
        <w:rPr>
          <w:lang w:eastAsia="x-none"/>
        </w:rPr>
        <w:t>/s zintegrowanego z osadnikiem o pojemności 400</w:t>
      </w:r>
      <w:r w:rsidR="00E5653B">
        <w:rPr>
          <w:lang w:eastAsia="x-none"/>
        </w:rPr>
        <w:t xml:space="preserve"> </w:t>
      </w:r>
      <w:r w:rsidRPr="00030D2C">
        <w:rPr>
          <w:lang w:eastAsia="x-none"/>
        </w:rPr>
        <w:t>dm</w:t>
      </w:r>
      <w:r w:rsidRPr="00030D2C">
        <w:rPr>
          <w:vertAlign w:val="superscript"/>
          <w:lang w:eastAsia="x-none"/>
        </w:rPr>
        <w:t>3</w:t>
      </w:r>
      <w:r w:rsidRPr="00030D2C">
        <w:rPr>
          <w:lang w:eastAsia="x-none"/>
        </w:rPr>
        <w:t xml:space="preserve"> typ </w:t>
      </w:r>
      <w:r w:rsidRPr="00030D2C">
        <w:t xml:space="preserve">EST-H 4/400 firmy </w:t>
      </w:r>
      <w:proofErr w:type="spellStart"/>
      <w:r w:rsidRPr="00030D2C">
        <w:t>Ecol-Unicon</w:t>
      </w:r>
      <w:proofErr w:type="spellEnd"/>
    </w:p>
    <w:p w14:paraId="32F84B91" w14:textId="77777777" w:rsidR="00FF05A1" w:rsidRPr="00030D2C" w:rsidRDefault="00FF05A1" w:rsidP="00F67AD6">
      <w:pPr>
        <w:spacing w:line="360" w:lineRule="auto"/>
        <w:rPr>
          <w:rFonts w:cs="Calibri"/>
        </w:rPr>
      </w:pPr>
    </w:p>
    <w:p w14:paraId="647A4728" w14:textId="4D5C4CEE" w:rsidR="008A43E4" w:rsidRDefault="008A43E4" w:rsidP="00F67AD6">
      <w:pPr>
        <w:spacing w:line="360" w:lineRule="auto"/>
        <w:rPr>
          <w:rFonts w:cstheme="minorHAnsi"/>
          <w:b/>
          <w:bCs/>
          <w:u w:val="single"/>
        </w:rPr>
      </w:pPr>
      <w:r w:rsidRPr="008C14E2">
        <w:rPr>
          <w:b/>
          <w:bCs/>
          <w:u w:val="single"/>
        </w:rPr>
        <w:lastRenderedPageBreak/>
        <w:t xml:space="preserve">Bilans wód opadowych </w:t>
      </w:r>
      <w:r w:rsidRPr="008C14E2">
        <w:rPr>
          <w:rFonts w:cstheme="minorHAnsi"/>
          <w:b/>
          <w:bCs/>
          <w:u w:val="single"/>
        </w:rPr>
        <w:t xml:space="preserve">  </w:t>
      </w:r>
    </w:p>
    <w:p w14:paraId="369454F6" w14:textId="77777777" w:rsidR="00030D2C" w:rsidRPr="00030D2C" w:rsidRDefault="00030D2C" w:rsidP="00F67AD6">
      <w:pPr>
        <w:spacing w:line="360" w:lineRule="auto"/>
      </w:pPr>
      <w:r w:rsidRPr="00030D2C">
        <w:t>Przepływ wód deszczowych dla inwestycji obliczono zgodnie z PN-92/B-01707 dla miarodajnego deszczu I=150l/(</w:t>
      </w:r>
      <w:proofErr w:type="spellStart"/>
      <w:r w:rsidRPr="00030D2C">
        <w:t>s×ha</w:t>
      </w:r>
      <w:proofErr w:type="spellEnd"/>
      <w:r w:rsidRPr="00030D2C">
        <w:t>),/ wg zależności:</w:t>
      </w:r>
    </w:p>
    <w:p w14:paraId="136AAB3B" w14:textId="7920BF57" w:rsidR="002704CF" w:rsidRPr="00E5653B" w:rsidRDefault="00030D2C" w:rsidP="00030D2C">
      <w:pPr>
        <w:rPr>
          <w:rFonts w:cs="Calibri"/>
          <w:color w:val="FF0000"/>
          <w:szCs w:val="24"/>
        </w:rPr>
      </w:pPr>
      <w:r w:rsidRPr="00030D2C">
        <w:rPr>
          <w:rFonts w:cs="Calibri"/>
          <w:color w:val="FF0000"/>
          <w:szCs w:val="24"/>
        </w:rPr>
        <w:object w:dxaOrig="2280" w:dyaOrig="585" w14:anchorId="58E0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29.25pt" o:ole="">
            <v:imagedata r:id="rId12" o:title=""/>
          </v:shape>
          <o:OLEObject Type="Embed" ProgID="Equation.3" ShapeID="_x0000_i1025" DrawAspect="Content" ObjectID="_1779538869" r:id="rId13"/>
        </w:object>
      </w:r>
    </w:p>
    <w:p w14:paraId="6527392B" w14:textId="3B50521B" w:rsidR="00030D2C" w:rsidRPr="00210047" w:rsidRDefault="00030D2C" w:rsidP="00030D2C">
      <w:pPr>
        <w:rPr>
          <w:rFonts w:cs="Calibri"/>
          <w:color w:val="000000" w:themeColor="text1"/>
          <w:szCs w:val="24"/>
          <w:u w:val="single"/>
        </w:rPr>
      </w:pPr>
      <w:r w:rsidRPr="00210047">
        <w:rPr>
          <w:rFonts w:cs="Calibri"/>
          <w:color w:val="000000" w:themeColor="text1"/>
          <w:szCs w:val="24"/>
          <w:u w:val="single"/>
        </w:rPr>
        <w:t xml:space="preserve">Bilans </w:t>
      </w:r>
      <w:proofErr w:type="spellStart"/>
      <w:r w:rsidRPr="00210047">
        <w:rPr>
          <w:rFonts w:cs="Calibri"/>
          <w:color w:val="000000" w:themeColor="text1"/>
          <w:szCs w:val="24"/>
          <w:u w:val="single"/>
        </w:rPr>
        <w:t>kd</w:t>
      </w:r>
      <w:proofErr w:type="spellEnd"/>
      <w:r w:rsidRPr="00210047">
        <w:rPr>
          <w:rFonts w:cs="Calibri"/>
          <w:color w:val="000000" w:themeColor="text1"/>
          <w:szCs w:val="24"/>
          <w:u w:val="single"/>
        </w:rPr>
        <w:t xml:space="preserve"> dla całej inwestycji wynosi:</w:t>
      </w:r>
    </w:p>
    <w:tbl>
      <w:tblPr>
        <w:tblW w:w="0" w:type="auto"/>
        <w:tblInd w:w="75" w:type="dxa"/>
        <w:tblCellMar>
          <w:left w:w="70" w:type="dxa"/>
          <w:right w:w="70" w:type="dxa"/>
        </w:tblCellMar>
        <w:tblLook w:val="04A0" w:firstRow="1" w:lastRow="0" w:firstColumn="1" w:lastColumn="0" w:noHBand="0" w:noVBand="1"/>
      </w:tblPr>
      <w:tblGrid>
        <w:gridCol w:w="3606"/>
        <w:gridCol w:w="1417"/>
        <w:gridCol w:w="1418"/>
        <w:gridCol w:w="1488"/>
        <w:gridCol w:w="1058"/>
      </w:tblGrid>
      <w:tr w:rsidR="00030D2C" w:rsidRPr="00030D2C" w14:paraId="579515DF" w14:textId="77777777" w:rsidTr="00030D2C">
        <w:trPr>
          <w:trHeight w:val="70"/>
        </w:trPr>
        <w:tc>
          <w:tcPr>
            <w:tcW w:w="3606" w:type="dxa"/>
            <w:tcBorders>
              <w:top w:val="single" w:sz="4" w:space="0" w:color="auto"/>
              <w:left w:val="single" w:sz="4" w:space="0" w:color="auto"/>
              <w:bottom w:val="single" w:sz="8" w:space="0" w:color="auto"/>
              <w:right w:val="single" w:sz="4" w:space="0" w:color="auto"/>
            </w:tcBorders>
            <w:noWrap/>
            <w:vAlign w:val="center"/>
            <w:hideMark/>
          </w:tcPr>
          <w:p w14:paraId="2CC900C3" w14:textId="77777777" w:rsidR="00030D2C" w:rsidRPr="00030D2C" w:rsidRDefault="00030D2C" w:rsidP="002704CF">
            <w:pPr>
              <w:spacing w:line="240" w:lineRule="auto"/>
              <w:rPr>
                <w:rFonts w:eastAsia="Times New Roman" w:cs="Calibri"/>
                <w:b/>
                <w:bCs/>
              </w:rPr>
            </w:pPr>
            <w:r w:rsidRPr="00030D2C">
              <w:rPr>
                <w:rFonts w:eastAsia="Times New Roman" w:cs="Calibri"/>
                <w:b/>
                <w:bCs/>
              </w:rPr>
              <w:t>Teren</w:t>
            </w:r>
          </w:p>
        </w:tc>
        <w:tc>
          <w:tcPr>
            <w:tcW w:w="1417" w:type="dxa"/>
            <w:tcBorders>
              <w:top w:val="single" w:sz="4" w:space="0" w:color="auto"/>
              <w:left w:val="nil"/>
              <w:bottom w:val="single" w:sz="8" w:space="0" w:color="auto"/>
              <w:right w:val="single" w:sz="4" w:space="0" w:color="auto"/>
            </w:tcBorders>
            <w:vAlign w:val="bottom"/>
            <w:hideMark/>
          </w:tcPr>
          <w:p w14:paraId="362F0006" w14:textId="77777777" w:rsidR="00030D2C" w:rsidRPr="00030D2C" w:rsidRDefault="00030D2C" w:rsidP="002704CF">
            <w:pPr>
              <w:spacing w:line="240" w:lineRule="auto"/>
              <w:rPr>
                <w:rFonts w:eastAsia="Times New Roman" w:cs="Calibri"/>
                <w:b/>
                <w:bCs/>
              </w:rPr>
            </w:pPr>
            <w:r w:rsidRPr="00030D2C">
              <w:rPr>
                <w:rFonts w:eastAsia="Times New Roman" w:cs="Calibri"/>
                <w:b/>
                <w:bCs/>
              </w:rPr>
              <w:t xml:space="preserve">Powierzchnia </w:t>
            </w:r>
            <w:r w:rsidRPr="00030D2C">
              <w:rPr>
                <w:rFonts w:eastAsia="Times New Roman" w:cs="Calibri"/>
                <w:b/>
                <w:bCs/>
              </w:rPr>
              <w:br/>
              <w:t>A</w:t>
            </w:r>
          </w:p>
        </w:tc>
        <w:tc>
          <w:tcPr>
            <w:tcW w:w="1418" w:type="dxa"/>
            <w:tcBorders>
              <w:top w:val="single" w:sz="4" w:space="0" w:color="auto"/>
              <w:left w:val="nil"/>
              <w:bottom w:val="single" w:sz="8" w:space="0" w:color="auto"/>
              <w:right w:val="single" w:sz="4" w:space="0" w:color="auto"/>
            </w:tcBorders>
            <w:vAlign w:val="bottom"/>
            <w:hideMark/>
          </w:tcPr>
          <w:p w14:paraId="4420AF16" w14:textId="77777777" w:rsidR="00030D2C" w:rsidRPr="00030D2C" w:rsidRDefault="00030D2C" w:rsidP="002704CF">
            <w:pPr>
              <w:spacing w:line="240" w:lineRule="auto"/>
              <w:rPr>
                <w:rFonts w:eastAsia="Times New Roman" w:cs="Calibri"/>
                <w:b/>
                <w:bCs/>
              </w:rPr>
            </w:pPr>
            <w:r w:rsidRPr="00030D2C">
              <w:rPr>
                <w:rFonts w:eastAsia="Times New Roman" w:cs="Calibri"/>
                <w:b/>
                <w:bCs/>
              </w:rPr>
              <w:t>Współczynnik spływu Ψ</w:t>
            </w:r>
          </w:p>
        </w:tc>
        <w:tc>
          <w:tcPr>
            <w:tcW w:w="1488" w:type="dxa"/>
            <w:tcBorders>
              <w:top w:val="single" w:sz="4" w:space="0" w:color="auto"/>
              <w:left w:val="nil"/>
              <w:bottom w:val="single" w:sz="8" w:space="0" w:color="auto"/>
              <w:right w:val="single" w:sz="4" w:space="0" w:color="auto"/>
            </w:tcBorders>
            <w:vAlign w:val="bottom"/>
            <w:hideMark/>
          </w:tcPr>
          <w:p w14:paraId="34E9AEB8" w14:textId="77777777" w:rsidR="00030D2C" w:rsidRPr="00030D2C" w:rsidRDefault="00030D2C" w:rsidP="002704CF">
            <w:pPr>
              <w:spacing w:line="240" w:lineRule="auto"/>
              <w:ind w:firstLine="13"/>
              <w:rPr>
                <w:rFonts w:eastAsia="Times New Roman" w:cs="Calibri"/>
                <w:b/>
                <w:bCs/>
              </w:rPr>
            </w:pPr>
            <w:r w:rsidRPr="00030D2C">
              <w:rPr>
                <w:rFonts w:eastAsia="Times New Roman" w:cs="Calibri"/>
                <w:b/>
                <w:bCs/>
              </w:rPr>
              <w:t xml:space="preserve">Powierzchnia </w:t>
            </w:r>
            <w:r w:rsidRPr="00030D2C">
              <w:rPr>
                <w:rFonts w:eastAsia="Times New Roman" w:cs="Calibri"/>
                <w:b/>
                <w:bCs/>
              </w:rPr>
              <w:br/>
              <w:t xml:space="preserve">zredukowana </w:t>
            </w:r>
            <w:r w:rsidRPr="00030D2C">
              <w:rPr>
                <w:rFonts w:eastAsia="Times New Roman" w:cs="Calibri"/>
                <w:b/>
                <w:bCs/>
              </w:rPr>
              <w:br/>
              <w:t>Ψ x A</w:t>
            </w:r>
          </w:p>
        </w:tc>
        <w:tc>
          <w:tcPr>
            <w:tcW w:w="1058" w:type="dxa"/>
            <w:tcBorders>
              <w:top w:val="single" w:sz="4" w:space="0" w:color="auto"/>
              <w:left w:val="nil"/>
              <w:bottom w:val="single" w:sz="8" w:space="0" w:color="auto"/>
              <w:right w:val="single" w:sz="4" w:space="0" w:color="auto"/>
            </w:tcBorders>
            <w:vAlign w:val="bottom"/>
            <w:hideMark/>
          </w:tcPr>
          <w:p w14:paraId="03E08684" w14:textId="77777777" w:rsidR="00030D2C" w:rsidRPr="00030D2C" w:rsidRDefault="00030D2C" w:rsidP="002704CF">
            <w:pPr>
              <w:spacing w:line="240" w:lineRule="auto"/>
              <w:rPr>
                <w:rFonts w:eastAsia="Times New Roman" w:cs="Calibri"/>
                <w:b/>
                <w:bCs/>
              </w:rPr>
            </w:pPr>
            <w:r w:rsidRPr="00030D2C">
              <w:rPr>
                <w:rFonts w:eastAsia="Times New Roman" w:cs="Calibri"/>
                <w:b/>
                <w:bCs/>
              </w:rPr>
              <w:t xml:space="preserve">Ilość ścieków  </w:t>
            </w:r>
            <w:r w:rsidRPr="00030D2C">
              <w:rPr>
                <w:rFonts w:eastAsia="Times New Roman" w:cs="Calibri"/>
                <w:b/>
                <w:bCs/>
              </w:rPr>
              <w:br/>
            </w:r>
            <w:proofErr w:type="spellStart"/>
            <w:r w:rsidRPr="00030D2C">
              <w:rPr>
                <w:rFonts w:eastAsia="Times New Roman" w:cs="Calibri"/>
                <w:b/>
                <w:bCs/>
              </w:rPr>
              <w:t>Qd</w:t>
            </w:r>
            <w:proofErr w:type="spellEnd"/>
          </w:p>
        </w:tc>
      </w:tr>
      <w:tr w:rsidR="00030D2C" w:rsidRPr="00030D2C" w14:paraId="1D0B8BAD" w14:textId="77777777" w:rsidTr="00030D2C">
        <w:trPr>
          <w:trHeight w:val="402"/>
        </w:trPr>
        <w:tc>
          <w:tcPr>
            <w:tcW w:w="3606" w:type="dxa"/>
            <w:tcBorders>
              <w:top w:val="nil"/>
              <w:left w:val="single" w:sz="4" w:space="0" w:color="auto"/>
              <w:bottom w:val="single" w:sz="4" w:space="0" w:color="auto"/>
              <w:right w:val="single" w:sz="4" w:space="0" w:color="auto"/>
            </w:tcBorders>
            <w:noWrap/>
            <w:vAlign w:val="bottom"/>
            <w:hideMark/>
          </w:tcPr>
          <w:p w14:paraId="0D74F464" w14:textId="77777777" w:rsidR="00030D2C" w:rsidRPr="00030D2C" w:rsidRDefault="00030D2C" w:rsidP="002704CF">
            <w:pPr>
              <w:spacing w:line="240" w:lineRule="auto"/>
              <w:rPr>
                <w:rFonts w:eastAsia="Times New Roman" w:cs="Calibri"/>
                <w:b/>
                <w:bCs/>
              </w:rPr>
            </w:pPr>
            <w:r w:rsidRPr="00030D2C">
              <w:rPr>
                <w:rFonts w:eastAsia="Times New Roman" w:cs="Calibri"/>
                <w:b/>
                <w:bCs/>
              </w:rPr>
              <w:t> </w:t>
            </w:r>
          </w:p>
        </w:tc>
        <w:tc>
          <w:tcPr>
            <w:tcW w:w="1417" w:type="dxa"/>
            <w:tcBorders>
              <w:top w:val="nil"/>
              <w:left w:val="nil"/>
              <w:bottom w:val="single" w:sz="4" w:space="0" w:color="auto"/>
              <w:right w:val="single" w:sz="4" w:space="0" w:color="auto"/>
            </w:tcBorders>
            <w:noWrap/>
            <w:vAlign w:val="bottom"/>
            <w:hideMark/>
          </w:tcPr>
          <w:p w14:paraId="5AD054C7" w14:textId="77777777" w:rsidR="00030D2C" w:rsidRPr="00030D2C" w:rsidRDefault="00030D2C" w:rsidP="002704CF">
            <w:pPr>
              <w:spacing w:line="240" w:lineRule="auto"/>
              <w:rPr>
                <w:rFonts w:eastAsia="Times New Roman" w:cs="Calibri"/>
                <w:vertAlign w:val="superscript"/>
              </w:rPr>
            </w:pPr>
            <w:r w:rsidRPr="00030D2C">
              <w:rPr>
                <w:rFonts w:eastAsia="Times New Roman" w:cs="Calibri"/>
              </w:rPr>
              <w:t>m</w:t>
            </w:r>
            <w:r w:rsidRPr="00030D2C">
              <w:rPr>
                <w:rFonts w:eastAsia="Times New Roman" w:cs="Calibri"/>
                <w:vertAlign w:val="superscript"/>
              </w:rPr>
              <w:t>2</w:t>
            </w:r>
          </w:p>
        </w:tc>
        <w:tc>
          <w:tcPr>
            <w:tcW w:w="1418" w:type="dxa"/>
            <w:tcBorders>
              <w:top w:val="nil"/>
              <w:left w:val="nil"/>
              <w:bottom w:val="single" w:sz="4" w:space="0" w:color="auto"/>
              <w:right w:val="single" w:sz="4" w:space="0" w:color="auto"/>
            </w:tcBorders>
            <w:noWrap/>
            <w:vAlign w:val="bottom"/>
            <w:hideMark/>
          </w:tcPr>
          <w:p w14:paraId="055135D5" w14:textId="77777777" w:rsidR="00030D2C" w:rsidRPr="00030D2C" w:rsidRDefault="00030D2C" w:rsidP="002704CF">
            <w:pPr>
              <w:spacing w:line="240" w:lineRule="auto"/>
              <w:rPr>
                <w:rFonts w:eastAsia="Times New Roman" w:cs="Calibri"/>
              </w:rPr>
            </w:pPr>
            <w:r w:rsidRPr="00030D2C">
              <w:rPr>
                <w:rFonts w:eastAsia="Times New Roman" w:cs="Calibri"/>
              </w:rPr>
              <w:t>-</w:t>
            </w:r>
          </w:p>
        </w:tc>
        <w:tc>
          <w:tcPr>
            <w:tcW w:w="1488" w:type="dxa"/>
            <w:tcBorders>
              <w:top w:val="nil"/>
              <w:left w:val="nil"/>
              <w:bottom w:val="single" w:sz="4" w:space="0" w:color="auto"/>
              <w:right w:val="single" w:sz="4" w:space="0" w:color="auto"/>
            </w:tcBorders>
            <w:noWrap/>
            <w:vAlign w:val="bottom"/>
            <w:hideMark/>
          </w:tcPr>
          <w:p w14:paraId="178AD033" w14:textId="77777777" w:rsidR="00030D2C" w:rsidRPr="00030D2C" w:rsidRDefault="00030D2C" w:rsidP="002704CF">
            <w:pPr>
              <w:spacing w:line="240" w:lineRule="auto"/>
              <w:ind w:firstLine="13"/>
              <w:rPr>
                <w:rFonts w:eastAsia="Times New Roman" w:cs="Calibri"/>
              </w:rPr>
            </w:pPr>
            <w:r w:rsidRPr="00030D2C">
              <w:rPr>
                <w:rFonts w:eastAsia="Times New Roman" w:cs="Calibri"/>
              </w:rPr>
              <w:t>m</w:t>
            </w:r>
            <w:r w:rsidRPr="00E5653B">
              <w:rPr>
                <w:rFonts w:eastAsia="Times New Roman" w:cs="Calibri"/>
                <w:vertAlign w:val="superscript"/>
              </w:rPr>
              <w:t>2</w:t>
            </w:r>
          </w:p>
        </w:tc>
        <w:tc>
          <w:tcPr>
            <w:tcW w:w="1058" w:type="dxa"/>
            <w:tcBorders>
              <w:top w:val="nil"/>
              <w:left w:val="nil"/>
              <w:bottom w:val="single" w:sz="4" w:space="0" w:color="auto"/>
              <w:right w:val="single" w:sz="4" w:space="0" w:color="auto"/>
            </w:tcBorders>
            <w:noWrap/>
            <w:vAlign w:val="bottom"/>
            <w:hideMark/>
          </w:tcPr>
          <w:p w14:paraId="4361E142" w14:textId="77777777" w:rsidR="00030D2C" w:rsidRPr="00030D2C" w:rsidRDefault="00030D2C" w:rsidP="002704CF">
            <w:pPr>
              <w:spacing w:line="240" w:lineRule="auto"/>
              <w:rPr>
                <w:rFonts w:eastAsia="Times New Roman" w:cs="Calibri"/>
              </w:rPr>
            </w:pPr>
            <w:r w:rsidRPr="00030D2C">
              <w:rPr>
                <w:rFonts w:eastAsia="Times New Roman" w:cs="Calibri"/>
              </w:rPr>
              <w:t>l/s</w:t>
            </w:r>
          </w:p>
        </w:tc>
      </w:tr>
      <w:tr w:rsidR="00030D2C" w:rsidRPr="00030D2C" w14:paraId="5D8DB968" w14:textId="77777777" w:rsidTr="00030D2C">
        <w:trPr>
          <w:trHeight w:val="255"/>
        </w:trPr>
        <w:tc>
          <w:tcPr>
            <w:tcW w:w="3606" w:type="dxa"/>
            <w:tcBorders>
              <w:top w:val="single" w:sz="4" w:space="0" w:color="auto"/>
              <w:left w:val="single" w:sz="4" w:space="0" w:color="auto"/>
              <w:bottom w:val="single" w:sz="4" w:space="0" w:color="auto"/>
              <w:right w:val="single" w:sz="4" w:space="0" w:color="auto"/>
            </w:tcBorders>
            <w:noWrap/>
            <w:vAlign w:val="bottom"/>
            <w:hideMark/>
          </w:tcPr>
          <w:p w14:paraId="5EFA387F" w14:textId="77777777" w:rsidR="00030D2C" w:rsidRPr="00030D2C" w:rsidRDefault="00030D2C" w:rsidP="002704CF">
            <w:pPr>
              <w:spacing w:line="240" w:lineRule="auto"/>
              <w:jc w:val="left"/>
              <w:rPr>
                <w:rFonts w:eastAsia="Times New Roman" w:cs="Arial"/>
                <w:szCs w:val="24"/>
              </w:rPr>
            </w:pPr>
            <w:r w:rsidRPr="00030D2C">
              <w:rPr>
                <w:rFonts w:cs="Arial"/>
                <w:szCs w:val="24"/>
              </w:rPr>
              <w:t xml:space="preserve">powierzchnia zabudowy - etapy, I, II, </w:t>
            </w:r>
            <w:proofErr w:type="spellStart"/>
            <w:r w:rsidRPr="00030D2C">
              <w:rPr>
                <w:rFonts w:cs="Arial"/>
                <w:szCs w:val="24"/>
              </w:rPr>
              <w:t>IIIab</w:t>
            </w:r>
            <w:proofErr w:type="spellEnd"/>
            <w:r w:rsidRPr="00030D2C">
              <w:rPr>
                <w:rFonts w:cs="Arial"/>
                <w:szCs w:val="24"/>
              </w:rPr>
              <w:t>, IV</w:t>
            </w:r>
          </w:p>
        </w:tc>
        <w:tc>
          <w:tcPr>
            <w:tcW w:w="1417" w:type="dxa"/>
            <w:tcBorders>
              <w:top w:val="single" w:sz="4" w:space="0" w:color="auto"/>
              <w:left w:val="nil"/>
              <w:bottom w:val="single" w:sz="4" w:space="0" w:color="auto"/>
              <w:right w:val="single" w:sz="4" w:space="0" w:color="auto"/>
            </w:tcBorders>
            <w:noWrap/>
            <w:vAlign w:val="bottom"/>
            <w:hideMark/>
          </w:tcPr>
          <w:p w14:paraId="4056595F" w14:textId="474734DE" w:rsidR="00030D2C" w:rsidRPr="00030D2C" w:rsidRDefault="00030D2C" w:rsidP="002704CF">
            <w:pPr>
              <w:spacing w:line="240" w:lineRule="auto"/>
              <w:jc w:val="center"/>
              <w:rPr>
                <w:rFonts w:eastAsia="Times New Roman" w:cs="Arial"/>
                <w:szCs w:val="24"/>
              </w:rPr>
            </w:pPr>
            <w:r w:rsidRPr="00030D2C">
              <w:rPr>
                <w:rFonts w:cs="Arial"/>
                <w:szCs w:val="24"/>
              </w:rPr>
              <w:t>20</w:t>
            </w:r>
            <w:r w:rsidR="009B486D">
              <w:rPr>
                <w:rFonts w:cs="Arial"/>
                <w:szCs w:val="24"/>
              </w:rPr>
              <w:t xml:space="preserve"> </w:t>
            </w:r>
            <w:r w:rsidRPr="00030D2C">
              <w:rPr>
                <w:rFonts w:cs="Arial"/>
                <w:szCs w:val="24"/>
              </w:rPr>
              <w:t>566,8</w:t>
            </w:r>
          </w:p>
        </w:tc>
        <w:tc>
          <w:tcPr>
            <w:tcW w:w="1418" w:type="dxa"/>
            <w:tcBorders>
              <w:top w:val="single" w:sz="4" w:space="0" w:color="auto"/>
              <w:left w:val="nil"/>
              <w:bottom w:val="single" w:sz="4" w:space="0" w:color="auto"/>
              <w:right w:val="single" w:sz="4" w:space="0" w:color="auto"/>
            </w:tcBorders>
            <w:noWrap/>
            <w:vAlign w:val="bottom"/>
            <w:hideMark/>
          </w:tcPr>
          <w:p w14:paraId="4BAF674E" w14:textId="77777777" w:rsidR="00030D2C" w:rsidRPr="00030D2C" w:rsidRDefault="00030D2C" w:rsidP="002704CF">
            <w:pPr>
              <w:spacing w:line="240" w:lineRule="auto"/>
              <w:jc w:val="center"/>
              <w:rPr>
                <w:rFonts w:eastAsia="Times New Roman" w:cs="Arial"/>
                <w:szCs w:val="24"/>
              </w:rPr>
            </w:pPr>
            <w:r w:rsidRPr="00030D2C">
              <w:rPr>
                <w:rFonts w:cs="Arial"/>
                <w:szCs w:val="24"/>
              </w:rPr>
              <w:t>0,8</w:t>
            </w:r>
          </w:p>
        </w:tc>
        <w:tc>
          <w:tcPr>
            <w:tcW w:w="1488" w:type="dxa"/>
            <w:tcBorders>
              <w:top w:val="single" w:sz="4" w:space="0" w:color="auto"/>
              <w:left w:val="nil"/>
              <w:bottom w:val="single" w:sz="4" w:space="0" w:color="auto"/>
              <w:right w:val="single" w:sz="4" w:space="0" w:color="auto"/>
            </w:tcBorders>
            <w:noWrap/>
            <w:vAlign w:val="bottom"/>
            <w:hideMark/>
          </w:tcPr>
          <w:p w14:paraId="231AF45A" w14:textId="1DB4FB31" w:rsidR="00030D2C" w:rsidRPr="00030D2C" w:rsidRDefault="00030D2C" w:rsidP="002704CF">
            <w:pPr>
              <w:spacing w:line="240" w:lineRule="auto"/>
              <w:jc w:val="center"/>
              <w:rPr>
                <w:rFonts w:eastAsia="Times New Roman" w:cs="Arial"/>
                <w:szCs w:val="24"/>
              </w:rPr>
            </w:pPr>
            <w:r w:rsidRPr="00030D2C">
              <w:rPr>
                <w:rFonts w:cs="Arial"/>
                <w:szCs w:val="24"/>
              </w:rPr>
              <w:t>16</w:t>
            </w:r>
            <w:r w:rsidR="009B486D">
              <w:rPr>
                <w:rFonts w:cs="Arial"/>
                <w:szCs w:val="24"/>
              </w:rPr>
              <w:t xml:space="preserve"> </w:t>
            </w:r>
            <w:r w:rsidRPr="00030D2C">
              <w:rPr>
                <w:rFonts w:cs="Arial"/>
                <w:szCs w:val="24"/>
              </w:rPr>
              <w:t>453,4</w:t>
            </w:r>
          </w:p>
        </w:tc>
        <w:tc>
          <w:tcPr>
            <w:tcW w:w="1058" w:type="dxa"/>
            <w:tcBorders>
              <w:top w:val="single" w:sz="4" w:space="0" w:color="auto"/>
              <w:left w:val="nil"/>
              <w:bottom w:val="single" w:sz="4" w:space="0" w:color="auto"/>
              <w:right w:val="single" w:sz="4" w:space="0" w:color="auto"/>
            </w:tcBorders>
            <w:noWrap/>
            <w:vAlign w:val="bottom"/>
            <w:hideMark/>
          </w:tcPr>
          <w:p w14:paraId="5C1CF271" w14:textId="77777777" w:rsidR="00030D2C" w:rsidRPr="00030D2C" w:rsidRDefault="00030D2C" w:rsidP="002704CF">
            <w:pPr>
              <w:spacing w:line="240" w:lineRule="auto"/>
              <w:jc w:val="center"/>
              <w:rPr>
                <w:rFonts w:eastAsia="Times New Roman" w:cs="Arial"/>
                <w:szCs w:val="24"/>
              </w:rPr>
            </w:pPr>
            <w:r w:rsidRPr="00030D2C">
              <w:rPr>
                <w:rFonts w:cs="Arial"/>
                <w:szCs w:val="24"/>
              </w:rPr>
              <w:t>246,8</w:t>
            </w:r>
          </w:p>
        </w:tc>
      </w:tr>
      <w:tr w:rsidR="00030D2C" w:rsidRPr="00030D2C" w14:paraId="64840E06" w14:textId="77777777" w:rsidTr="00030D2C">
        <w:trPr>
          <w:trHeight w:val="510"/>
        </w:trPr>
        <w:tc>
          <w:tcPr>
            <w:tcW w:w="3606" w:type="dxa"/>
            <w:tcBorders>
              <w:top w:val="nil"/>
              <w:left w:val="single" w:sz="4" w:space="0" w:color="auto"/>
              <w:bottom w:val="single" w:sz="4" w:space="0" w:color="auto"/>
              <w:right w:val="single" w:sz="4" w:space="0" w:color="auto"/>
            </w:tcBorders>
            <w:vAlign w:val="bottom"/>
            <w:hideMark/>
          </w:tcPr>
          <w:p w14:paraId="210EBB40" w14:textId="72EE8EC8" w:rsidR="00030D2C" w:rsidRPr="00030D2C" w:rsidRDefault="00030D2C" w:rsidP="002704CF">
            <w:pPr>
              <w:spacing w:line="240" w:lineRule="auto"/>
              <w:jc w:val="left"/>
              <w:rPr>
                <w:rFonts w:eastAsia="Times New Roman" w:cs="Arial"/>
                <w:szCs w:val="24"/>
              </w:rPr>
            </w:pPr>
            <w:r w:rsidRPr="00030D2C">
              <w:rPr>
                <w:rFonts w:cs="Arial"/>
                <w:szCs w:val="24"/>
              </w:rPr>
              <w:t>powierzchnia utwardzona</w:t>
            </w:r>
            <w:r w:rsidR="001A6784">
              <w:rPr>
                <w:rFonts w:cs="Arial"/>
                <w:szCs w:val="24"/>
              </w:rPr>
              <w:t xml:space="preserve"> </w:t>
            </w:r>
            <w:r w:rsidRPr="00030D2C">
              <w:rPr>
                <w:rFonts w:cs="Arial"/>
                <w:szCs w:val="24"/>
              </w:rPr>
              <w:t xml:space="preserve">- miejsca postojowe z nawierzchnią z kostki </w:t>
            </w:r>
          </w:p>
        </w:tc>
        <w:tc>
          <w:tcPr>
            <w:tcW w:w="1417" w:type="dxa"/>
            <w:tcBorders>
              <w:top w:val="nil"/>
              <w:left w:val="nil"/>
              <w:bottom w:val="single" w:sz="4" w:space="0" w:color="auto"/>
              <w:right w:val="single" w:sz="4" w:space="0" w:color="auto"/>
            </w:tcBorders>
            <w:noWrap/>
            <w:vAlign w:val="bottom"/>
            <w:hideMark/>
          </w:tcPr>
          <w:p w14:paraId="4D325260" w14:textId="11C3F8C0" w:rsidR="00030D2C" w:rsidRPr="00030D2C" w:rsidRDefault="00030D2C" w:rsidP="002704CF">
            <w:pPr>
              <w:spacing w:line="240" w:lineRule="auto"/>
              <w:jc w:val="center"/>
              <w:rPr>
                <w:rFonts w:eastAsia="Times New Roman" w:cs="Arial"/>
                <w:szCs w:val="24"/>
              </w:rPr>
            </w:pPr>
            <w:r w:rsidRPr="00030D2C">
              <w:rPr>
                <w:rFonts w:cs="Arial"/>
                <w:szCs w:val="24"/>
              </w:rPr>
              <w:t>8</w:t>
            </w:r>
            <w:r w:rsidR="009B486D">
              <w:rPr>
                <w:rFonts w:cs="Arial"/>
                <w:szCs w:val="24"/>
              </w:rPr>
              <w:t xml:space="preserve"> </w:t>
            </w:r>
            <w:r w:rsidRPr="00030D2C">
              <w:rPr>
                <w:rFonts w:cs="Arial"/>
                <w:szCs w:val="24"/>
              </w:rPr>
              <w:t>124,0</w:t>
            </w:r>
          </w:p>
        </w:tc>
        <w:tc>
          <w:tcPr>
            <w:tcW w:w="1418" w:type="dxa"/>
            <w:tcBorders>
              <w:top w:val="nil"/>
              <w:left w:val="nil"/>
              <w:bottom w:val="single" w:sz="4" w:space="0" w:color="auto"/>
              <w:right w:val="single" w:sz="4" w:space="0" w:color="auto"/>
            </w:tcBorders>
            <w:noWrap/>
            <w:vAlign w:val="bottom"/>
            <w:hideMark/>
          </w:tcPr>
          <w:p w14:paraId="1E8F1BB2" w14:textId="77777777" w:rsidR="00030D2C" w:rsidRPr="00030D2C" w:rsidRDefault="00030D2C" w:rsidP="002704CF">
            <w:pPr>
              <w:spacing w:line="240" w:lineRule="auto"/>
              <w:jc w:val="center"/>
              <w:rPr>
                <w:rFonts w:eastAsia="Times New Roman" w:cs="Arial"/>
                <w:szCs w:val="24"/>
              </w:rPr>
            </w:pPr>
            <w:r w:rsidRPr="00030D2C">
              <w:rPr>
                <w:rFonts w:cs="Arial"/>
                <w:szCs w:val="24"/>
              </w:rPr>
              <w:t>0,6</w:t>
            </w:r>
          </w:p>
        </w:tc>
        <w:tc>
          <w:tcPr>
            <w:tcW w:w="1488" w:type="dxa"/>
            <w:tcBorders>
              <w:top w:val="nil"/>
              <w:left w:val="nil"/>
              <w:bottom w:val="single" w:sz="4" w:space="0" w:color="auto"/>
              <w:right w:val="single" w:sz="4" w:space="0" w:color="auto"/>
            </w:tcBorders>
            <w:noWrap/>
            <w:vAlign w:val="bottom"/>
            <w:hideMark/>
          </w:tcPr>
          <w:p w14:paraId="732647F0" w14:textId="431557F3" w:rsidR="00030D2C" w:rsidRPr="00030D2C" w:rsidRDefault="00030D2C" w:rsidP="002704CF">
            <w:pPr>
              <w:spacing w:line="240" w:lineRule="auto"/>
              <w:jc w:val="center"/>
              <w:rPr>
                <w:rFonts w:eastAsia="Times New Roman" w:cs="Arial"/>
                <w:szCs w:val="24"/>
              </w:rPr>
            </w:pPr>
            <w:r w:rsidRPr="00030D2C">
              <w:rPr>
                <w:rFonts w:cs="Arial"/>
                <w:szCs w:val="24"/>
              </w:rPr>
              <w:t>4</w:t>
            </w:r>
            <w:r w:rsidR="009B486D">
              <w:rPr>
                <w:rFonts w:cs="Arial"/>
                <w:szCs w:val="24"/>
              </w:rPr>
              <w:t xml:space="preserve"> </w:t>
            </w:r>
            <w:r w:rsidRPr="00030D2C">
              <w:rPr>
                <w:rFonts w:cs="Arial"/>
                <w:szCs w:val="24"/>
              </w:rPr>
              <w:t>874,4</w:t>
            </w:r>
          </w:p>
        </w:tc>
        <w:tc>
          <w:tcPr>
            <w:tcW w:w="1058" w:type="dxa"/>
            <w:tcBorders>
              <w:top w:val="nil"/>
              <w:left w:val="nil"/>
              <w:bottom w:val="single" w:sz="4" w:space="0" w:color="auto"/>
              <w:right w:val="single" w:sz="4" w:space="0" w:color="auto"/>
            </w:tcBorders>
            <w:noWrap/>
            <w:vAlign w:val="bottom"/>
            <w:hideMark/>
          </w:tcPr>
          <w:p w14:paraId="1EA2BEF2" w14:textId="77777777" w:rsidR="00030D2C" w:rsidRPr="00030D2C" w:rsidRDefault="00030D2C" w:rsidP="002704CF">
            <w:pPr>
              <w:spacing w:line="240" w:lineRule="auto"/>
              <w:jc w:val="center"/>
              <w:rPr>
                <w:rFonts w:eastAsia="Times New Roman" w:cs="Arial"/>
                <w:szCs w:val="24"/>
              </w:rPr>
            </w:pPr>
            <w:r w:rsidRPr="00030D2C">
              <w:rPr>
                <w:rFonts w:cs="Arial"/>
                <w:szCs w:val="24"/>
              </w:rPr>
              <w:t>73,1</w:t>
            </w:r>
          </w:p>
        </w:tc>
      </w:tr>
      <w:tr w:rsidR="00030D2C" w:rsidRPr="00030D2C" w14:paraId="4B8AA94D" w14:textId="77777777" w:rsidTr="00030D2C">
        <w:trPr>
          <w:trHeight w:val="540"/>
        </w:trPr>
        <w:tc>
          <w:tcPr>
            <w:tcW w:w="3606" w:type="dxa"/>
            <w:tcBorders>
              <w:top w:val="nil"/>
              <w:left w:val="single" w:sz="4" w:space="0" w:color="auto"/>
              <w:bottom w:val="single" w:sz="4" w:space="0" w:color="auto"/>
              <w:right w:val="single" w:sz="4" w:space="0" w:color="auto"/>
            </w:tcBorders>
            <w:vAlign w:val="bottom"/>
            <w:hideMark/>
          </w:tcPr>
          <w:p w14:paraId="391ADA4A" w14:textId="46E19EE4" w:rsidR="00030D2C" w:rsidRPr="00030D2C" w:rsidRDefault="00030D2C" w:rsidP="002704CF">
            <w:pPr>
              <w:spacing w:line="240" w:lineRule="auto"/>
              <w:jc w:val="left"/>
              <w:rPr>
                <w:rFonts w:eastAsia="Times New Roman" w:cs="Arial"/>
                <w:szCs w:val="24"/>
              </w:rPr>
            </w:pPr>
            <w:r w:rsidRPr="00030D2C">
              <w:rPr>
                <w:rFonts w:cs="Arial"/>
                <w:szCs w:val="24"/>
              </w:rPr>
              <w:t>powierzchnia utwardzona</w:t>
            </w:r>
            <w:r w:rsidR="001A6784">
              <w:rPr>
                <w:rFonts w:cs="Arial"/>
                <w:szCs w:val="24"/>
              </w:rPr>
              <w:t xml:space="preserve"> </w:t>
            </w:r>
            <w:r w:rsidRPr="00030D2C">
              <w:rPr>
                <w:rFonts w:cs="Arial"/>
                <w:szCs w:val="24"/>
              </w:rPr>
              <w:t xml:space="preserve">- chodniki </w:t>
            </w:r>
            <w:r w:rsidR="001A6784">
              <w:rPr>
                <w:rFonts w:cs="Arial"/>
                <w:szCs w:val="24"/>
              </w:rPr>
              <w:t xml:space="preserve">   </w:t>
            </w:r>
            <w:r w:rsidRPr="00030D2C">
              <w:rPr>
                <w:rFonts w:cs="Arial"/>
                <w:szCs w:val="24"/>
              </w:rPr>
              <w:t xml:space="preserve">z nawierzchnią z kostki </w:t>
            </w:r>
          </w:p>
        </w:tc>
        <w:tc>
          <w:tcPr>
            <w:tcW w:w="1417" w:type="dxa"/>
            <w:tcBorders>
              <w:top w:val="nil"/>
              <w:left w:val="nil"/>
              <w:bottom w:val="single" w:sz="4" w:space="0" w:color="auto"/>
              <w:right w:val="single" w:sz="4" w:space="0" w:color="auto"/>
            </w:tcBorders>
            <w:noWrap/>
            <w:vAlign w:val="bottom"/>
            <w:hideMark/>
          </w:tcPr>
          <w:p w14:paraId="5635281E" w14:textId="262A97E5" w:rsidR="00030D2C" w:rsidRPr="00030D2C" w:rsidRDefault="00030D2C" w:rsidP="002704CF">
            <w:pPr>
              <w:spacing w:line="240" w:lineRule="auto"/>
              <w:jc w:val="center"/>
              <w:rPr>
                <w:rFonts w:eastAsia="Times New Roman" w:cs="Arial"/>
                <w:szCs w:val="24"/>
              </w:rPr>
            </w:pPr>
            <w:r w:rsidRPr="00030D2C">
              <w:rPr>
                <w:rFonts w:cs="Arial"/>
                <w:szCs w:val="24"/>
              </w:rPr>
              <w:t>4</w:t>
            </w:r>
            <w:r w:rsidR="009B486D">
              <w:rPr>
                <w:rFonts w:cs="Arial"/>
                <w:szCs w:val="24"/>
              </w:rPr>
              <w:t xml:space="preserve"> </w:t>
            </w:r>
            <w:r w:rsidRPr="00030D2C">
              <w:rPr>
                <w:rFonts w:cs="Arial"/>
                <w:szCs w:val="24"/>
              </w:rPr>
              <w:t>240,9</w:t>
            </w:r>
          </w:p>
        </w:tc>
        <w:tc>
          <w:tcPr>
            <w:tcW w:w="1418" w:type="dxa"/>
            <w:tcBorders>
              <w:top w:val="nil"/>
              <w:left w:val="nil"/>
              <w:bottom w:val="single" w:sz="4" w:space="0" w:color="auto"/>
              <w:right w:val="single" w:sz="4" w:space="0" w:color="auto"/>
            </w:tcBorders>
            <w:noWrap/>
            <w:vAlign w:val="bottom"/>
            <w:hideMark/>
          </w:tcPr>
          <w:p w14:paraId="5050DB91" w14:textId="77777777" w:rsidR="00030D2C" w:rsidRPr="00030D2C" w:rsidRDefault="00030D2C" w:rsidP="002704CF">
            <w:pPr>
              <w:spacing w:line="240" w:lineRule="auto"/>
              <w:jc w:val="center"/>
              <w:rPr>
                <w:rFonts w:eastAsia="Times New Roman" w:cs="Arial"/>
                <w:szCs w:val="24"/>
              </w:rPr>
            </w:pPr>
            <w:r w:rsidRPr="00030D2C">
              <w:rPr>
                <w:rFonts w:cs="Arial"/>
                <w:szCs w:val="24"/>
              </w:rPr>
              <w:t>0,6</w:t>
            </w:r>
          </w:p>
        </w:tc>
        <w:tc>
          <w:tcPr>
            <w:tcW w:w="1488" w:type="dxa"/>
            <w:tcBorders>
              <w:top w:val="nil"/>
              <w:left w:val="nil"/>
              <w:bottom w:val="single" w:sz="4" w:space="0" w:color="auto"/>
              <w:right w:val="single" w:sz="4" w:space="0" w:color="auto"/>
            </w:tcBorders>
            <w:noWrap/>
            <w:vAlign w:val="bottom"/>
            <w:hideMark/>
          </w:tcPr>
          <w:p w14:paraId="49042D41" w14:textId="24DBD441" w:rsidR="00030D2C" w:rsidRPr="00030D2C" w:rsidRDefault="00030D2C" w:rsidP="002704CF">
            <w:pPr>
              <w:spacing w:line="240" w:lineRule="auto"/>
              <w:jc w:val="center"/>
              <w:rPr>
                <w:rFonts w:eastAsia="Times New Roman" w:cs="Arial"/>
                <w:szCs w:val="24"/>
              </w:rPr>
            </w:pPr>
            <w:r w:rsidRPr="00030D2C">
              <w:rPr>
                <w:rFonts w:cs="Arial"/>
                <w:szCs w:val="24"/>
              </w:rPr>
              <w:t>2</w:t>
            </w:r>
            <w:r w:rsidR="009B486D">
              <w:rPr>
                <w:rFonts w:cs="Arial"/>
                <w:szCs w:val="24"/>
              </w:rPr>
              <w:t xml:space="preserve"> </w:t>
            </w:r>
            <w:r w:rsidRPr="00030D2C">
              <w:rPr>
                <w:rFonts w:cs="Arial"/>
                <w:szCs w:val="24"/>
              </w:rPr>
              <w:t>544,5</w:t>
            </w:r>
          </w:p>
        </w:tc>
        <w:tc>
          <w:tcPr>
            <w:tcW w:w="1058" w:type="dxa"/>
            <w:tcBorders>
              <w:top w:val="nil"/>
              <w:left w:val="nil"/>
              <w:bottom w:val="single" w:sz="4" w:space="0" w:color="auto"/>
              <w:right w:val="single" w:sz="4" w:space="0" w:color="auto"/>
            </w:tcBorders>
            <w:noWrap/>
            <w:vAlign w:val="bottom"/>
            <w:hideMark/>
          </w:tcPr>
          <w:p w14:paraId="4048FFD0" w14:textId="77777777" w:rsidR="00030D2C" w:rsidRPr="00030D2C" w:rsidRDefault="00030D2C" w:rsidP="002704CF">
            <w:pPr>
              <w:spacing w:line="240" w:lineRule="auto"/>
              <w:jc w:val="center"/>
              <w:rPr>
                <w:rFonts w:eastAsia="Times New Roman" w:cs="Arial"/>
                <w:szCs w:val="24"/>
              </w:rPr>
            </w:pPr>
            <w:r w:rsidRPr="00030D2C">
              <w:rPr>
                <w:rFonts w:cs="Arial"/>
                <w:szCs w:val="24"/>
              </w:rPr>
              <w:t>38,2</w:t>
            </w:r>
          </w:p>
        </w:tc>
      </w:tr>
      <w:tr w:rsidR="00030D2C" w:rsidRPr="00030D2C" w14:paraId="0BB00C08" w14:textId="77777777" w:rsidTr="00030D2C">
        <w:trPr>
          <w:trHeight w:val="540"/>
        </w:trPr>
        <w:tc>
          <w:tcPr>
            <w:tcW w:w="3606" w:type="dxa"/>
            <w:tcBorders>
              <w:top w:val="nil"/>
              <w:left w:val="single" w:sz="4" w:space="0" w:color="auto"/>
              <w:bottom w:val="single" w:sz="4" w:space="0" w:color="auto"/>
              <w:right w:val="single" w:sz="4" w:space="0" w:color="auto"/>
            </w:tcBorders>
            <w:vAlign w:val="bottom"/>
            <w:hideMark/>
          </w:tcPr>
          <w:p w14:paraId="218DC78A" w14:textId="4AB809C5" w:rsidR="00030D2C" w:rsidRPr="00030D2C" w:rsidRDefault="00030D2C" w:rsidP="002704CF">
            <w:pPr>
              <w:spacing w:line="240" w:lineRule="auto"/>
              <w:jc w:val="left"/>
              <w:rPr>
                <w:rFonts w:eastAsia="Times New Roman" w:cs="Arial"/>
                <w:szCs w:val="24"/>
              </w:rPr>
            </w:pPr>
            <w:r w:rsidRPr="00030D2C">
              <w:rPr>
                <w:rFonts w:cs="Arial"/>
                <w:szCs w:val="24"/>
              </w:rPr>
              <w:t>powierzchnia utwardzona</w:t>
            </w:r>
            <w:r w:rsidR="001A6784">
              <w:rPr>
                <w:rFonts w:cs="Arial"/>
                <w:szCs w:val="24"/>
              </w:rPr>
              <w:t xml:space="preserve"> </w:t>
            </w:r>
            <w:r w:rsidRPr="00030D2C">
              <w:rPr>
                <w:rFonts w:cs="Arial"/>
                <w:szCs w:val="24"/>
              </w:rPr>
              <w:t>-kom</w:t>
            </w:r>
            <w:r w:rsidR="001D1CFD">
              <w:rPr>
                <w:rFonts w:cs="Arial"/>
                <w:szCs w:val="24"/>
              </w:rPr>
              <w:t>u</w:t>
            </w:r>
            <w:r w:rsidRPr="00030D2C">
              <w:rPr>
                <w:rFonts w:cs="Arial"/>
                <w:szCs w:val="24"/>
              </w:rPr>
              <w:t>nikacja,</w:t>
            </w:r>
            <w:r w:rsidR="001D1CFD">
              <w:rPr>
                <w:rFonts w:cs="Arial"/>
                <w:szCs w:val="24"/>
              </w:rPr>
              <w:t xml:space="preserve"> </w:t>
            </w:r>
            <w:r w:rsidRPr="00030D2C">
              <w:rPr>
                <w:rFonts w:cs="Arial"/>
                <w:szCs w:val="24"/>
              </w:rPr>
              <w:t xml:space="preserve">place manewrowe </w:t>
            </w:r>
            <w:r w:rsidR="001A6784">
              <w:rPr>
                <w:rFonts w:cs="Arial"/>
                <w:szCs w:val="24"/>
              </w:rPr>
              <w:t xml:space="preserve">          </w:t>
            </w:r>
            <w:r w:rsidRPr="00030D2C">
              <w:rPr>
                <w:rFonts w:cs="Arial"/>
                <w:szCs w:val="24"/>
              </w:rPr>
              <w:t xml:space="preserve">z nawierzchnią z kostki </w:t>
            </w:r>
          </w:p>
        </w:tc>
        <w:tc>
          <w:tcPr>
            <w:tcW w:w="1417" w:type="dxa"/>
            <w:tcBorders>
              <w:top w:val="nil"/>
              <w:left w:val="nil"/>
              <w:bottom w:val="single" w:sz="4" w:space="0" w:color="auto"/>
              <w:right w:val="single" w:sz="4" w:space="0" w:color="auto"/>
            </w:tcBorders>
            <w:noWrap/>
            <w:vAlign w:val="bottom"/>
            <w:hideMark/>
          </w:tcPr>
          <w:p w14:paraId="572CC76F" w14:textId="4B12043B" w:rsidR="00030D2C" w:rsidRPr="00030D2C" w:rsidRDefault="00030D2C" w:rsidP="002704CF">
            <w:pPr>
              <w:spacing w:line="240" w:lineRule="auto"/>
              <w:jc w:val="center"/>
              <w:rPr>
                <w:rFonts w:eastAsia="Times New Roman" w:cs="Arial"/>
                <w:szCs w:val="24"/>
              </w:rPr>
            </w:pPr>
            <w:r w:rsidRPr="00030D2C">
              <w:rPr>
                <w:rFonts w:cs="Arial"/>
                <w:szCs w:val="24"/>
              </w:rPr>
              <w:t>4</w:t>
            </w:r>
            <w:r w:rsidR="009B486D">
              <w:rPr>
                <w:rFonts w:cs="Arial"/>
                <w:szCs w:val="24"/>
              </w:rPr>
              <w:t xml:space="preserve"> </w:t>
            </w:r>
            <w:r w:rsidRPr="00030D2C">
              <w:rPr>
                <w:rFonts w:cs="Arial"/>
                <w:szCs w:val="24"/>
              </w:rPr>
              <w:t>743,5</w:t>
            </w:r>
          </w:p>
        </w:tc>
        <w:tc>
          <w:tcPr>
            <w:tcW w:w="1418" w:type="dxa"/>
            <w:tcBorders>
              <w:top w:val="nil"/>
              <w:left w:val="nil"/>
              <w:bottom w:val="single" w:sz="4" w:space="0" w:color="auto"/>
              <w:right w:val="single" w:sz="4" w:space="0" w:color="auto"/>
            </w:tcBorders>
            <w:noWrap/>
            <w:vAlign w:val="bottom"/>
            <w:hideMark/>
          </w:tcPr>
          <w:p w14:paraId="6BEBC00B" w14:textId="77777777" w:rsidR="00030D2C" w:rsidRPr="00030D2C" w:rsidRDefault="00030D2C" w:rsidP="002704CF">
            <w:pPr>
              <w:spacing w:line="240" w:lineRule="auto"/>
              <w:jc w:val="center"/>
              <w:rPr>
                <w:rFonts w:eastAsia="Times New Roman" w:cs="Arial"/>
                <w:szCs w:val="24"/>
              </w:rPr>
            </w:pPr>
            <w:r w:rsidRPr="00030D2C">
              <w:rPr>
                <w:rFonts w:cs="Arial"/>
                <w:szCs w:val="24"/>
              </w:rPr>
              <w:t>0,6</w:t>
            </w:r>
          </w:p>
        </w:tc>
        <w:tc>
          <w:tcPr>
            <w:tcW w:w="1488" w:type="dxa"/>
            <w:tcBorders>
              <w:top w:val="nil"/>
              <w:left w:val="nil"/>
              <w:bottom w:val="single" w:sz="4" w:space="0" w:color="auto"/>
              <w:right w:val="single" w:sz="4" w:space="0" w:color="auto"/>
            </w:tcBorders>
            <w:noWrap/>
            <w:vAlign w:val="bottom"/>
            <w:hideMark/>
          </w:tcPr>
          <w:p w14:paraId="4E335437" w14:textId="206A8653" w:rsidR="00030D2C" w:rsidRPr="00030D2C" w:rsidRDefault="00030D2C" w:rsidP="002704CF">
            <w:pPr>
              <w:spacing w:line="240" w:lineRule="auto"/>
              <w:jc w:val="center"/>
              <w:rPr>
                <w:rFonts w:eastAsia="Times New Roman" w:cs="Arial"/>
                <w:szCs w:val="24"/>
              </w:rPr>
            </w:pPr>
            <w:r w:rsidRPr="00030D2C">
              <w:rPr>
                <w:rFonts w:cs="Arial"/>
                <w:szCs w:val="24"/>
              </w:rPr>
              <w:t>2</w:t>
            </w:r>
            <w:r w:rsidR="009B486D">
              <w:rPr>
                <w:rFonts w:cs="Arial"/>
                <w:szCs w:val="24"/>
              </w:rPr>
              <w:t xml:space="preserve"> </w:t>
            </w:r>
            <w:r w:rsidRPr="00030D2C">
              <w:rPr>
                <w:rFonts w:cs="Arial"/>
                <w:szCs w:val="24"/>
              </w:rPr>
              <w:t>846,1</w:t>
            </w:r>
          </w:p>
        </w:tc>
        <w:tc>
          <w:tcPr>
            <w:tcW w:w="1058" w:type="dxa"/>
            <w:tcBorders>
              <w:top w:val="nil"/>
              <w:left w:val="nil"/>
              <w:bottom w:val="single" w:sz="4" w:space="0" w:color="auto"/>
              <w:right w:val="single" w:sz="4" w:space="0" w:color="auto"/>
            </w:tcBorders>
            <w:noWrap/>
            <w:vAlign w:val="bottom"/>
            <w:hideMark/>
          </w:tcPr>
          <w:p w14:paraId="2232A351" w14:textId="77777777" w:rsidR="00030D2C" w:rsidRPr="00030D2C" w:rsidRDefault="00030D2C" w:rsidP="002704CF">
            <w:pPr>
              <w:spacing w:line="240" w:lineRule="auto"/>
              <w:jc w:val="center"/>
              <w:rPr>
                <w:rFonts w:eastAsia="Times New Roman" w:cs="Arial"/>
                <w:szCs w:val="24"/>
              </w:rPr>
            </w:pPr>
            <w:r w:rsidRPr="00030D2C">
              <w:rPr>
                <w:rFonts w:cs="Arial"/>
                <w:szCs w:val="24"/>
              </w:rPr>
              <w:t>42,7</w:t>
            </w:r>
          </w:p>
        </w:tc>
      </w:tr>
      <w:tr w:rsidR="00030D2C" w:rsidRPr="00030D2C" w14:paraId="234C4FF2" w14:textId="77777777" w:rsidTr="00030D2C">
        <w:trPr>
          <w:trHeight w:val="330"/>
        </w:trPr>
        <w:tc>
          <w:tcPr>
            <w:tcW w:w="3606" w:type="dxa"/>
            <w:tcBorders>
              <w:top w:val="nil"/>
              <w:left w:val="single" w:sz="4" w:space="0" w:color="auto"/>
              <w:bottom w:val="single" w:sz="4" w:space="0" w:color="auto"/>
              <w:right w:val="single" w:sz="4" w:space="0" w:color="auto"/>
            </w:tcBorders>
            <w:vAlign w:val="bottom"/>
            <w:hideMark/>
          </w:tcPr>
          <w:p w14:paraId="7BCA4BD2" w14:textId="4658DD49" w:rsidR="00030D2C" w:rsidRPr="00030D2C" w:rsidRDefault="00030D2C" w:rsidP="002704CF">
            <w:pPr>
              <w:spacing w:line="240" w:lineRule="auto"/>
              <w:jc w:val="left"/>
              <w:rPr>
                <w:rFonts w:eastAsia="Times New Roman" w:cs="Arial"/>
                <w:szCs w:val="24"/>
              </w:rPr>
            </w:pPr>
            <w:r w:rsidRPr="00030D2C">
              <w:rPr>
                <w:rFonts w:cs="Arial"/>
                <w:szCs w:val="24"/>
              </w:rPr>
              <w:t>powierzchnia utwardzona-kom</w:t>
            </w:r>
            <w:r w:rsidR="001D1CFD">
              <w:rPr>
                <w:rFonts w:cs="Arial"/>
                <w:szCs w:val="24"/>
              </w:rPr>
              <w:t>u</w:t>
            </w:r>
            <w:r w:rsidRPr="00030D2C">
              <w:rPr>
                <w:rFonts w:cs="Arial"/>
                <w:szCs w:val="24"/>
              </w:rPr>
              <w:t>nikacja,</w:t>
            </w:r>
            <w:r w:rsidR="001D1CFD">
              <w:rPr>
                <w:rFonts w:cs="Arial"/>
                <w:szCs w:val="24"/>
              </w:rPr>
              <w:t xml:space="preserve"> </w:t>
            </w:r>
            <w:r w:rsidRPr="00030D2C">
              <w:rPr>
                <w:rFonts w:cs="Arial"/>
                <w:szCs w:val="24"/>
              </w:rPr>
              <w:t xml:space="preserve">place manewrowe </w:t>
            </w:r>
            <w:r w:rsidR="00F17C45">
              <w:rPr>
                <w:rFonts w:cs="Arial"/>
                <w:szCs w:val="24"/>
              </w:rPr>
              <w:t xml:space="preserve">          </w:t>
            </w:r>
            <w:r w:rsidRPr="00030D2C">
              <w:rPr>
                <w:rFonts w:cs="Arial"/>
                <w:szCs w:val="24"/>
              </w:rPr>
              <w:t xml:space="preserve">z nawierzchnią bitumiczną </w:t>
            </w:r>
          </w:p>
        </w:tc>
        <w:tc>
          <w:tcPr>
            <w:tcW w:w="1417" w:type="dxa"/>
            <w:tcBorders>
              <w:top w:val="nil"/>
              <w:left w:val="nil"/>
              <w:bottom w:val="single" w:sz="4" w:space="0" w:color="auto"/>
              <w:right w:val="single" w:sz="4" w:space="0" w:color="auto"/>
            </w:tcBorders>
            <w:noWrap/>
            <w:vAlign w:val="bottom"/>
            <w:hideMark/>
          </w:tcPr>
          <w:p w14:paraId="1ACBAAFB" w14:textId="0D3935AF" w:rsidR="00030D2C" w:rsidRPr="00030D2C" w:rsidRDefault="00030D2C" w:rsidP="002704CF">
            <w:pPr>
              <w:spacing w:line="240" w:lineRule="auto"/>
              <w:jc w:val="center"/>
              <w:rPr>
                <w:rFonts w:eastAsia="Times New Roman" w:cs="Arial"/>
                <w:szCs w:val="24"/>
              </w:rPr>
            </w:pPr>
            <w:r w:rsidRPr="00030D2C">
              <w:rPr>
                <w:rFonts w:cs="Arial"/>
                <w:szCs w:val="24"/>
              </w:rPr>
              <w:t>13</w:t>
            </w:r>
            <w:r w:rsidR="009B486D">
              <w:rPr>
                <w:rFonts w:cs="Arial"/>
                <w:szCs w:val="24"/>
              </w:rPr>
              <w:t xml:space="preserve"> </w:t>
            </w:r>
            <w:r w:rsidRPr="00030D2C">
              <w:rPr>
                <w:rFonts w:cs="Arial"/>
                <w:szCs w:val="24"/>
              </w:rPr>
              <w:t>500,0</w:t>
            </w:r>
          </w:p>
        </w:tc>
        <w:tc>
          <w:tcPr>
            <w:tcW w:w="1418" w:type="dxa"/>
            <w:tcBorders>
              <w:top w:val="nil"/>
              <w:left w:val="nil"/>
              <w:bottom w:val="single" w:sz="4" w:space="0" w:color="auto"/>
              <w:right w:val="single" w:sz="4" w:space="0" w:color="auto"/>
            </w:tcBorders>
            <w:noWrap/>
            <w:vAlign w:val="bottom"/>
            <w:hideMark/>
          </w:tcPr>
          <w:p w14:paraId="126B240C" w14:textId="77777777" w:rsidR="00030D2C" w:rsidRPr="00030D2C" w:rsidRDefault="00030D2C" w:rsidP="002704CF">
            <w:pPr>
              <w:spacing w:line="240" w:lineRule="auto"/>
              <w:jc w:val="center"/>
              <w:rPr>
                <w:rFonts w:eastAsia="Times New Roman" w:cs="Arial"/>
                <w:szCs w:val="24"/>
              </w:rPr>
            </w:pPr>
            <w:r w:rsidRPr="00030D2C">
              <w:rPr>
                <w:rFonts w:cs="Arial"/>
                <w:szCs w:val="24"/>
              </w:rPr>
              <w:t>0,9</w:t>
            </w:r>
          </w:p>
        </w:tc>
        <w:tc>
          <w:tcPr>
            <w:tcW w:w="1488" w:type="dxa"/>
            <w:tcBorders>
              <w:top w:val="nil"/>
              <w:left w:val="nil"/>
              <w:bottom w:val="single" w:sz="4" w:space="0" w:color="auto"/>
              <w:right w:val="single" w:sz="4" w:space="0" w:color="auto"/>
            </w:tcBorders>
            <w:noWrap/>
            <w:vAlign w:val="bottom"/>
            <w:hideMark/>
          </w:tcPr>
          <w:p w14:paraId="33529110" w14:textId="31AFE749" w:rsidR="00030D2C" w:rsidRPr="00030D2C" w:rsidRDefault="00030D2C" w:rsidP="002704CF">
            <w:pPr>
              <w:spacing w:line="240" w:lineRule="auto"/>
              <w:jc w:val="center"/>
              <w:rPr>
                <w:rFonts w:eastAsia="Times New Roman" w:cs="Arial"/>
                <w:szCs w:val="24"/>
              </w:rPr>
            </w:pPr>
            <w:r w:rsidRPr="00030D2C">
              <w:rPr>
                <w:rFonts w:cs="Arial"/>
                <w:szCs w:val="24"/>
              </w:rPr>
              <w:t>12</w:t>
            </w:r>
            <w:r w:rsidR="009B486D">
              <w:rPr>
                <w:rFonts w:cs="Arial"/>
                <w:szCs w:val="24"/>
              </w:rPr>
              <w:t xml:space="preserve"> </w:t>
            </w:r>
            <w:r w:rsidRPr="00030D2C">
              <w:rPr>
                <w:rFonts w:cs="Arial"/>
                <w:szCs w:val="24"/>
              </w:rPr>
              <w:t>150,0</w:t>
            </w:r>
          </w:p>
        </w:tc>
        <w:tc>
          <w:tcPr>
            <w:tcW w:w="1058" w:type="dxa"/>
            <w:tcBorders>
              <w:top w:val="nil"/>
              <w:left w:val="nil"/>
              <w:bottom w:val="single" w:sz="4" w:space="0" w:color="auto"/>
              <w:right w:val="single" w:sz="4" w:space="0" w:color="auto"/>
            </w:tcBorders>
            <w:noWrap/>
            <w:vAlign w:val="bottom"/>
            <w:hideMark/>
          </w:tcPr>
          <w:p w14:paraId="0193EF34" w14:textId="77777777" w:rsidR="00030D2C" w:rsidRPr="00030D2C" w:rsidRDefault="00030D2C" w:rsidP="002704CF">
            <w:pPr>
              <w:spacing w:line="240" w:lineRule="auto"/>
              <w:jc w:val="center"/>
              <w:rPr>
                <w:rFonts w:eastAsia="Times New Roman" w:cs="Arial"/>
                <w:szCs w:val="24"/>
              </w:rPr>
            </w:pPr>
            <w:r w:rsidRPr="00030D2C">
              <w:rPr>
                <w:rFonts w:cs="Arial"/>
                <w:szCs w:val="24"/>
              </w:rPr>
              <w:t>182,3</w:t>
            </w:r>
          </w:p>
        </w:tc>
      </w:tr>
      <w:tr w:rsidR="00030D2C" w:rsidRPr="00030D2C" w14:paraId="637A12AE" w14:textId="77777777" w:rsidTr="00030D2C">
        <w:trPr>
          <w:trHeight w:val="330"/>
        </w:trPr>
        <w:tc>
          <w:tcPr>
            <w:tcW w:w="3606" w:type="dxa"/>
            <w:tcBorders>
              <w:top w:val="nil"/>
              <w:left w:val="single" w:sz="4" w:space="0" w:color="auto"/>
              <w:bottom w:val="single" w:sz="4" w:space="0" w:color="auto"/>
              <w:right w:val="single" w:sz="4" w:space="0" w:color="auto"/>
            </w:tcBorders>
            <w:vAlign w:val="bottom"/>
            <w:hideMark/>
          </w:tcPr>
          <w:p w14:paraId="41A3B747" w14:textId="77777777" w:rsidR="00030D2C" w:rsidRPr="00030D2C" w:rsidRDefault="00030D2C" w:rsidP="002704CF">
            <w:pPr>
              <w:spacing w:line="240" w:lineRule="auto"/>
              <w:jc w:val="left"/>
              <w:rPr>
                <w:rFonts w:eastAsia="Times New Roman" w:cs="Arial"/>
                <w:szCs w:val="24"/>
              </w:rPr>
            </w:pPr>
            <w:r w:rsidRPr="00030D2C">
              <w:rPr>
                <w:rFonts w:cs="Arial"/>
                <w:szCs w:val="24"/>
              </w:rPr>
              <w:t xml:space="preserve">mur oporowy </w:t>
            </w:r>
          </w:p>
        </w:tc>
        <w:tc>
          <w:tcPr>
            <w:tcW w:w="1417" w:type="dxa"/>
            <w:tcBorders>
              <w:top w:val="nil"/>
              <w:left w:val="nil"/>
              <w:bottom w:val="single" w:sz="4" w:space="0" w:color="auto"/>
              <w:right w:val="single" w:sz="4" w:space="0" w:color="auto"/>
            </w:tcBorders>
            <w:noWrap/>
            <w:vAlign w:val="bottom"/>
            <w:hideMark/>
          </w:tcPr>
          <w:p w14:paraId="40BB0542" w14:textId="77777777" w:rsidR="00030D2C" w:rsidRPr="00030D2C" w:rsidRDefault="00030D2C" w:rsidP="002704CF">
            <w:pPr>
              <w:spacing w:line="240" w:lineRule="auto"/>
              <w:jc w:val="center"/>
              <w:rPr>
                <w:rFonts w:eastAsia="Times New Roman" w:cs="Arial"/>
                <w:szCs w:val="24"/>
              </w:rPr>
            </w:pPr>
            <w:r w:rsidRPr="00030D2C">
              <w:rPr>
                <w:rFonts w:cs="Arial"/>
                <w:szCs w:val="24"/>
              </w:rPr>
              <w:t>185,3</w:t>
            </w:r>
          </w:p>
        </w:tc>
        <w:tc>
          <w:tcPr>
            <w:tcW w:w="1418" w:type="dxa"/>
            <w:tcBorders>
              <w:top w:val="nil"/>
              <w:left w:val="nil"/>
              <w:bottom w:val="single" w:sz="4" w:space="0" w:color="auto"/>
              <w:right w:val="single" w:sz="4" w:space="0" w:color="auto"/>
            </w:tcBorders>
            <w:noWrap/>
            <w:vAlign w:val="bottom"/>
            <w:hideMark/>
          </w:tcPr>
          <w:p w14:paraId="61C58AB1" w14:textId="77777777" w:rsidR="00030D2C" w:rsidRPr="00030D2C" w:rsidRDefault="00030D2C" w:rsidP="002704CF">
            <w:pPr>
              <w:spacing w:line="240" w:lineRule="auto"/>
              <w:jc w:val="center"/>
              <w:rPr>
                <w:rFonts w:eastAsia="Times New Roman" w:cs="Arial"/>
                <w:szCs w:val="24"/>
              </w:rPr>
            </w:pPr>
            <w:r w:rsidRPr="00030D2C">
              <w:rPr>
                <w:rFonts w:cs="Arial"/>
                <w:szCs w:val="24"/>
              </w:rPr>
              <w:t>1,0</w:t>
            </w:r>
          </w:p>
        </w:tc>
        <w:tc>
          <w:tcPr>
            <w:tcW w:w="1488" w:type="dxa"/>
            <w:tcBorders>
              <w:top w:val="nil"/>
              <w:left w:val="nil"/>
              <w:bottom w:val="single" w:sz="4" w:space="0" w:color="auto"/>
              <w:right w:val="single" w:sz="4" w:space="0" w:color="auto"/>
            </w:tcBorders>
            <w:noWrap/>
            <w:vAlign w:val="bottom"/>
            <w:hideMark/>
          </w:tcPr>
          <w:p w14:paraId="7266A0B5" w14:textId="77777777" w:rsidR="00030D2C" w:rsidRPr="00030D2C" w:rsidRDefault="00030D2C" w:rsidP="002704CF">
            <w:pPr>
              <w:spacing w:line="240" w:lineRule="auto"/>
              <w:jc w:val="center"/>
              <w:rPr>
                <w:rFonts w:eastAsia="Times New Roman" w:cs="Arial"/>
                <w:szCs w:val="24"/>
              </w:rPr>
            </w:pPr>
            <w:r w:rsidRPr="00030D2C">
              <w:rPr>
                <w:rFonts w:cs="Arial"/>
                <w:szCs w:val="24"/>
              </w:rPr>
              <w:t>185,3</w:t>
            </w:r>
          </w:p>
        </w:tc>
        <w:tc>
          <w:tcPr>
            <w:tcW w:w="1058" w:type="dxa"/>
            <w:tcBorders>
              <w:top w:val="nil"/>
              <w:left w:val="nil"/>
              <w:bottom w:val="single" w:sz="4" w:space="0" w:color="auto"/>
              <w:right w:val="single" w:sz="4" w:space="0" w:color="auto"/>
            </w:tcBorders>
            <w:noWrap/>
            <w:vAlign w:val="bottom"/>
            <w:hideMark/>
          </w:tcPr>
          <w:p w14:paraId="66303BFC" w14:textId="77777777" w:rsidR="00030D2C" w:rsidRPr="00030D2C" w:rsidRDefault="00030D2C" w:rsidP="002704CF">
            <w:pPr>
              <w:spacing w:line="240" w:lineRule="auto"/>
              <w:jc w:val="center"/>
              <w:rPr>
                <w:rFonts w:eastAsia="Times New Roman" w:cs="Arial"/>
                <w:szCs w:val="24"/>
              </w:rPr>
            </w:pPr>
            <w:r w:rsidRPr="00030D2C">
              <w:rPr>
                <w:rFonts w:cs="Arial"/>
                <w:szCs w:val="24"/>
              </w:rPr>
              <w:t>2,8</w:t>
            </w:r>
          </w:p>
        </w:tc>
      </w:tr>
      <w:tr w:rsidR="00030D2C" w:rsidRPr="00030D2C" w14:paraId="430CBAE3" w14:textId="77777777" w:rsidTr="00030D2C">
        <w:trPr>
          <w:trHeight w:val="330"/>
        </w:trPr>
        <w:tc>
          <w:tcPr>
            <w:tcW w:w="3606" w:type="dxa"/>
            <w:tcBorders>
              <w:top w:val="nil"/>
              <w:left w:val="single" w:sz="4" w:space="0" w:color="auto"/>
              <w:bottom w:val="single" w:sz="4" w:space="0" w:color="auto"/>
              <w:right w:val="single" w:sz="4" w:space="0" w:color="auto"/>
            </w:tcBorders>
            <w:noWrap/>
            <w:vAlign w:val="bottom"/>
            <w:hideMark/>
          </w:tcPr>
          <w:p w14:paraId="5D2B78C6" w14:textId="77777777" w:rsidR="00030D2C" w:rsidRPr="00030D2C" w:rsidRDefault="00030D2C" w:rsidP="002704CF">
            <w:pPr>
              <w:spacing w:line="240" w:lineRule="auto"/>
              <w:jc w:val="left"/>
              <w:rPr>
                <w:rFonts w:eastAsia="Times New Roman" w:cs="Arial"/>
                <w:szCs w:val="24"/>
              </w:rPr>
            </w:pPr>
            <w:r w:rsidRPr="00030D2C">
              <w:rPr>
                <w:rFonts w:cs="Arial"/>
                <w:szCs w:val="24"/>
              </w:rPr>
              <w:t xml:space="preserve">teren biologicznie czynny </w:t>
            </w:r>
          </w:p>
        </w:tc>
        <w:tc>
          <w:tcPr>
            <w:tcW w:w="1417" w:type="dxa"/>
            <w:tcBorders>
              <w:top w:val="nil"/>
              <w:left w:val="nil"/>
              <w:bottom w:val="single" w:sz="4" w:space="0" w:color="auto"/>
              <w:right w:val="single" w:sz="4" w:space="0" w:color="auto"/>
            </w:tcBorders>
            <w:noWrap/>
            <w:vAlign w:val="bottom"/>
            <w:hideMark/>
          </w:tcPr>
          <w:p w14:paraId="67C51C6B" w14:textId="10644260" w:rsidR="00030D2C" w:rsidRPr="00030D2C" w:rsidRDefault="00030D2C" w:rsidP="002704CF">
            <w:pPr>
              <w:spacing w:line="240" w:lineRule="auto"/>
              <w:jc w:val="center"/>
              <w:rPr>
                <w:rFonts w:eastAsia="Times New Roman" w:cs="Arial"/>
                <w:szCs w:val="24"/>
              </w:rPr>
            </w:pPr>
            <w:r w:rsidRPr="00030D2C">
              <w:rPr>
                <w:rFonts w:cs="Arial"/>
                <w:szCs w:val="24"/>
              </w:rPr>
              <w:t>18</w:t>
            </w:r>
            <w:r w:rsidR="009B486D">
              <w:rPr>
                <w:rFonts w:cs="Arial"/>
                <w:szCs w:val="24"/>
              </w:rPr>
              <w:t xml:space="preserve"> </w:t>
            </w:r>
            <w:r w:rsidRPr="00030D2C">
              <w:rPr>
                <w:rFonts w:cs="Arial"/>
                <w:szCs w:val="24"/>
              </w:rPr>
              <w:t>092,0</w:t>
            </w:r>
          </w:p>
        </w:tc>
        <w:tc>
          <w:tcPr>
            <w:tcW w:w="1418" w:type="dxa"/>
            <w:tcBorders>
              <w:top w:val="nil"/>
              <w:left w:val="nil"/>
              <w:bottom w:val="single" w:sz="4" w:space="0" w:color="auto"/>
              <w:right w:val="single" w:sz="4" w:space="0" w:color="auto"/>
            </w:tcBorders>
            <w:noWrap/>
            <w:vAlign w:val="bottom"/>
            <w:hideMark/>
          </w:tcPr>
          <w:p w14:paraId="0FE02292" w14:textId="77777777" w:rsidR="00030D2C" w:rsidRPr="00030D2C" w:rsidRDefault="00030D2C" w:rsidP="002704CF">
            <w:pPr>
              <w:spacing w:line="240" w:lineRule="auto"/>
              <w:jc w:val="center"/>
              <w:rPr>
                <w:rFonts w:eastAsia="Times New Roman" w:cs="Arial"/>
                <w:szCs w:val="24"/>
              </w:rPr>
            </w:pPr>
            <w:r w:rsidRPr="00030D2C">
              <w:rPr>
                <w:rFonts w:cs="Arial"/>
                <w:szCs w:val="24"/>
              </w:rPr>
              <w:t>0,03</w:t>
            </w:r>
          </w:p>
        </w:tc>
        <w:tc>
          <w:tcPr>
            <w:tcW w:w="1488" w:type="dxa"/>
            <w:tcBorders>
              <w:top w:val="nil"/>
              <w:left w:val="nil"/>
              <w:bottom w:val="single" w:sz="4" w:space="0" w:color="auto"/>
              <w:right w:val="single" w:sz="4" w:space="0" w:color="auto"/>
            </w:tcBorders>
            <w:noWrap/>
            <w:vAlign w:val="bottom"/>
            <w:hideMark/>
          </w:tcPr>
          <w:p w14:paraId="249AEB85" w14:textId="77777777" w:rsidR="00030D2C" w:rsidRPr="00030D2C" w:rsidRDefault="00030D2C" w:rsidP="002704CF">
            <w:pPr>
              <w:spacing w:line="240" w:lineRule="auto"/>
              <w:jc w:val="center"/>
              <w:rPr>
                <w:rFonts w:eastAsia="Times New Roman" w:cs="Arial"/>
                <w:szCs w:val="24"/>
              </w:rPr>
            </w:pPr>
            <w:r w:rsidRPr="00030D2C">
              <w:rPr>
                <w:rFonts w:cs="Arial"/>
                <w:szCs w:val="24"/>
              </w:rPr>
              <w:t>542,8</w:t>
            </w:r>
          </w:p>
        </w:tc>
        <w:tc>
          <w:tcPr>
            <w:tcW w:w="1058" w:type="dxa"/>
            <w:tcBorders>
              <w:top w:val="nil"/>
              <w:left w:val="nil"/>
              <w:bottom w:val="single" w:sz="4" w:space="0" w:color="auto"/>
              <w:right w:val="single" w:sz="4" w:space="0" w:color="auto"/>
            </w:tcBorders>
            <w:noWrap/>
            <w:vAlign w:val="bottom"/>
            <w:hideMark/>
          </w:tcPr>
          <w:p w14:paraId="664A14CC" w14:textId="77777777" w:rsidR="00030D2C" w:rsidRPr="00030D2C" w:rsidRDefault="00030D2C" w:rsidP="002704CF">
            <w:pPr>
              <w:spacing w:line="240" w:lineRule="auto"/>
              <w:jc w:val="center"/>
              <w:rPr>
                <w:rFonts w:eastAsia="Times New Roman" w:cs="Arial"/>
                <w:szCs w:val="24"/>
              </w:rPr>
            </w:pPr>
            <w:r w:rsidRPr="00030D2C">
              <w:rPr>
                <w:rFonts w:cs="Arial"/>
                <w:szCs w:val="24"/>
              </w:rPr>
              <w:t>8,1</w:t>
            </w:r>
          </w:p>
        </w:tc>
      </w:tr>
      <w:tr w:rsidR="00030D2C" w:rsidRPr="00030D2C" w14:paraId="461A3D87" w14:textId="77777777" w:rsidTr="00030D2C">
        <w:trPr>
          <w:trHeight w:val="330"/>
        </w:trPr>
        <w:tc>
          <w:tcPr>
            <w:tcW w:w="3606" w:type="dxa"/>
            <w:tcBorders>
              <w:top w:val="single" w:sz="4" w:space="0" w:color="auto"/>
              <w:left w:val="single" w:sz="4" w:space="0" w:color="auto"/>
              <w:bottom w:val="single" w:sz="4" w:space="0" w:color="auto"/>
              <w:right w:val="single" w:sz="4" w:space="0" w:color="auto"/>
            </w:tcBorders>
            <w:noWrap/>
            <w:vAlign w:val="bottom"/>
            <w:hideMark/>
          </w:tcPr>
          <w:p w14:paraId="5A6A7C11" w14:textId="77777777" w:rsidR="00030D2C" w:rsidRPr="00030D2C" w:rsidRDefault="00030D2C" w:rsidP="002704CF">
            <w:pPr>
              <w:spacing w:line="240" w:lineRule="auto"/>
              <w:jc w:val="right"/>
              <w:rPr>
                <w:rFonts w:eastAsia="Times New Roman" w:cs="Arial"/>
                <w:b/>
                <w:bCs/>
                <w:szCs w:val="24"/>
              </w:rPr>
            </w:pPr>
            <w:r w:rsidRPr="00030D2C">
              <w:rPr>
                <w:rFonts w:cs="Arial"/>
                <w:b/>
                <w:bCs/>
                <w:szCs w:val="24"/>
              </w:rPr>
              <w:t xml:space="preserve">suma </w:t>
            </w:r>
          </w:p>
        </w:tc>
        <w:tc>
          <w:tcPr>
            <w:tcW w:w="1417" w:type="dxa"/>
            <w:tcBorders>
              <w:top w:val="single" w:sz="4" w:space="0" w:color="auto"/>
              <w:left w:val="nil"/>
              <w:bottom w:val="single" w:sz="4" w:space="0" w:color="auto"/>
              <w:right w:val="single" w:sz="4" w:space="0" w:color="auto"/>
            </w:tcBorders>
            <w:noWrap/>
            <w:vAlign w:val="bottom"/>
            <w:hideMark/>
          </w:tcPr>
          <w:p w14:paraId="42267DB4" w14:textId="715324BB" w:rsidR="00030D2C" w:rsidRPr="00030D2C" w:rsidRDefault="00030D2C" w:rsidP="002704CF">
            <w:pPr>
              <w:spacing w:line="240" w:lineRule="auto"/>
              <w:jc w:val="center"/>
              <w:rPr>
                <w:rFonts w:eastAsia="Times New Roman" w:cs="Arial"/>
                <w:b/>
                <w:bCs/>
                <w:szCs w:val="24"/>
              </w:rPr>
            </w:pPr>
            <w:r w:rsidRPr="00030D2C">
              <w:rPr>
                <w:rFonts w:cs="Arial"/>
                <w:b/>
                <w:bCs/>
                <w:szCs w:val="24"/>
              </w:rPr>
              <w:t>69</w:t>
            </w:r>
            <w:r w:rsidR="009B486D">
              <w:rPr>
                <w:rFonts w:cs="Arial"/>
                <w:b/>
                <w:bCs/>
                <w:szCs w:val="24"/>
              </w:rPr>
              <w:t xml:space="preserve"> </w:t>
            </w:r>
            <w:r w:rsidRPr="00030D2C">
              <w:rPr>
                <w:rFonts w:cs="Arial"/>
                <w:b/>
                <w:bCs/>
                <w:szCs w:val="24"/>
              </w:rPr>
              <w:t>452,5</w:t>
            </w:r>
          </w:p>
        </w:tc>
        <w:tc>
          <w:tcPr>
            <w:tcW w:w="1418" w:type="dxa"/>
            <w:tcBorders>
              <w:top w:val="single" w:sz="4" w:space="0" w:color="auto"/>
              <w:left w:val="nil"/>
              <w:bottom w:val="single" w:sz="4" w:space="0" w:color="auto"/>
              <w:right w:val="single" w:sz="4" w:space="0" w:color="auto"/>
            </w:tcBorders>
            <w:noWrap/>
            <w:vAlign w:val="bottom"/>
            <w:hideMark/>
          </w:tcPr>
          <w:p w14:paraId="59B140F3" w14:textId="77777777" w:rsidR="00030D2C" w:rsidRPr="00030D2C" w:rsidRDefault="00030D2C" w:rsidP="002704CF">
            <w:pPr>
              <w:spacing w:line="240" w:lineRule="auto"/>
              <w:jc w:val="center"/>
              <w:rPr>
                <w:rFonts w:eastAsia="Times New Roman" w:cs="Arial"/>
                <w:szCs w:val="24"/>
              </w:rPr>
            </w:pPr>
            <w:r w:rsidRPr="00030D2C">
              <w:rPr>
                <w:rFonts w:cs="Arial"/>
                <w:szCs w:val="24"/>
              </w:rPr>
              <w:t> </w:t>
            </w:r>
          </w:p>
        </w:tc>
        <w:tc>
          <w:tcPr>
            <w:tcW w:w="1488" w:type="dxa"/>
            <w:tcBorders>
              <w:top w:val="single" w:sz="4" w:space="0" w:color="auto"/>
              <w:left w:val="nil"/>
              <w:bottom w:val="single" w:sz="4" w:space="0" w:color="auto"/>
              <w:right w:val="single" w:sz="4" w:space="0" w:color="auto"/>
            </w:tcBorders>
            <w:noWrap/>
            <w:vAlign w:val="bottom"/>
            <w:hideMark/>
          </w:tcPr>
          <w:p w14:paraId="00158CF6" w14:textId="444899C9" w:rsidR="00030D2C" w:rsidRPr="00030D2C" w:rsidRDefault="00030D2C" w:rsidP="002704CF">
            <w:pPr>
              <w:spacing w:line="240" w:lineRule="auto"/>
              <w:jc w:val="center"/>
              <w:rPr>
                <w:rFonts w:eastAsia="Times New Roman" w:cs="Arial"/>
                <w:b/>
                <w:bCs/>
                <w:szCs w:val="24"/>
              </w:rPr>
            </w:pPr>
            <w:r w:rsidRPr="00030D2C">
              <w:rPr>
                <w:rFonts w:cs="Arial"/>
                <w:b/>
                <w:bCs/>
                <w:szCs w:val="24"/>
              </w:rPr>
              <w:t>39</w:t>
            </w:r>
            <w:r w:rsidR="009B486D">
              <w:rPr>
                <w:rFonts w:cs="Arial"/>
                <w:b/>
                <w:bCs/>
                <w:szCs w:val="24"/>
              </w:rPr>
              <w:t xml:space="preserve"> </w:t>
            </w:r>
            <w:r w:rsidRPr="00030D2C">
              <w:rPr>
                <w:rFonts w:cs="Arial"/>
                <w:b/>
                <w:bCs/>
                <w:szCs w:val="24"/>
              </w:rPr>
              <w:t>596,5</w:t>
            </w:r>
          </w:p>
        </w:tc>
        <w:tc>
          <w:tcPr>
            <w:tcW w:w="1058" w:type="dxa"/>
            <w:tcBorders>
              <w:top w:val="single" w:sz="4" w:space="0" w:color="auto"/>
              <w:left w:val="nil"/>
              <w:bottom w:val="single" w:sz="4" w:space="0" w:color="auto"/>
              <w:right w:val="single" w:sz="4" w:space="0" w:color="auto"/>
            </w:tcBorders>
            <w:noWrap/>
            <w:vAlign w:val="bottom"/>
            <w:hideMark/>
          </w:tcPr>
          <w:p w14:paraId="55CD754F" w14:textId="77777777" w:rsidR="00030D2C" w:rsidRPr="00030D2C" w:rsidRDefault="00030D2C" w:rsidP="002704CF">
            <w:pPr>
              <w:spacing w:line="240" w:lineRule="auto"/>
              <w:jc w:val="center"/>
              <w:rPr>
                <w:rFonts w:eastAsia="Times New Roman" w:cs="Arial"/>
                <w:b/>
                <w:bCs/>
                <w:szCs w:val="24"/>
              </w:rPr>
            </w:pPr>
            <w:r w:rsidRPr="00030D2C">
              <w:rPr>
                <w:rFonts w:cs="Arial"/>
                <w:b/>
                <w:bCs/>
                <w:szCs w:val="24"/>
              </w:rPr>
              <w:t>593,9</w:t>
            </w:r>
          </w:p>
        </w:tc>
      </w:tr>
    </w:tbl>
    <w:p w14:paraId="77B745BF" w14:textId="77777777" w:rsidR="00030D2C" w:rsidRPr="00030D2C" w:rsidRDefault="00030D2C" w:rsidP="00F67AD6">
      <w:pPr>
        <w:spacing w:line="360" w:lineRule="auto"/>
      </w:pPr>
      <w:r w:rsidRPr="00030D2C">
        <w:t>Łącznie wyznaczona ilość ścieków deszczowych wynosi ok. 595 dm3/s, w tym ilość ścieków deszczowych ok. 17 dm</w:t>
      </w:r>
      <w:r w:rsidRPr="00030D2C">
        <w:rPr>
          <w:vertAlign w:val="superscript"/>
        </w:rPr>
        <w:t>3</w:t>
      </w:r>
      <w:r w:rsidRPr="00030D2C">
        <w:t>/s dla zlewni wynikającej z bilansu terenu dla przedmiotowego budynku (zgodnie z poniższą tabelą)</w:t>
      </w:r>
    </w:p>
    <w:tbl>
      <w:tblPr>
        <w:tblW w:w="0" w:type="auto"/>
        <w:tblInd w:w="75" w:type="dxa"/>
        <w:tblCellMar>
          <w:left w:w="70" w:type="dxa"/>
          <w:right w:w="70" w:type="dxa"/>
        </w:tblCellMar>
        <w:tblLook w:val="04A0" w:firstRow="1" w:lastRow="0" w:firstColumn="1" w:lastColumn="0" w:noHBand="0" w:noVBand="1"/>
      </w:tblPr>
      <w:tblGrid>
        <w:gridCol w:w="3606"/>
        <w:gridCol w:w="1417"/>
        <w:gridCol w:w="1418"/>
        <w:gridCol w:w="1488"/>
        <w:gridCol w:w="1058"/>
      </w:tblGrid>
      <w:tr w:rsidR="00030D2C" w:rsidRPr="00030D2C" w14:paraId="5C1A2EAF" w14:textId="77777777" w:rsidTr="00030D2C">
        <w:trPr>
          <w:trHeight w:val="70"/>
        </w:trPr>
        <w:tc>
          <w:tcPr>
            <w:tcW w:w="3606" w:type="dxa"/>
            <w:tcBorders>
              <w:top w:val="single" w:sz="4" w:space="0" w:color="auto"/>
              <w:left w:val="single" w:sz="4" w:space="0" w:color="auto"/>
              <w:bottom w:val="single" w:sz="8" w:space="0" w:color="auto"/>
              <w:right w:val="single" w:sz="4" w:space="0" w:color="auto"/>
            </w:tcBorders>
            <w:noWrap/>
            <w:vAlign w:val="center"/>
            <w:hideMark/>
          </w:tcPr>
          <w:p w14:paraId="4CFBAB32" w14:textId="77777777" w:rsidR="00030D2C" w:rsidRPr="00030D2C" w:rsidRDefault="00030D2C" w:rsidP="002704CF">
            <w:pPr>
              <w:spacing w:line="240" w:lineRule="auto"/>
              <w:rPr>
                <w:rFonts w:eastAsia="Times New Roman" w:cs="Calibri"/>
                <w:b/>
                <w:bCs/>
              </w:rPr>
            </w:pPr>
            <w:r w:rsidRPr="00030D2C">
              <w:rPr>
                <w:rFonts w:eastAsia="Times New Roman" w:cs="Calibri"/>
                <w:b/>
                <w:bCs/>
              </w:rPr>
              <w:t>Teren</w:t>
            </w:r>
          </w:p>
        </w:tc>
        <w:tc>
          <w:tcPr>
            <w:tcW w:w="1417" w:type="dxa"/>
            <w:tcBorders>
              <w:top w:val="single" w:sz="4" w:space="0" w:color="auto"/>
              <w:left w:val="nil"/>
              <w:bottom w:val="single" w:sz="8" w:space="0" w:color="auto"/>
              <w:right w:val="single" w:sz="4" w:space="0" w:color="auto"/>
            </w:tcBorders>
            <w:vAlign w:val="bottom"/>
            <w:hideMark/>
          </w:tcPr>
          <w:p w14:paraId="6DE36BE9" w14:textId="77777777" w:rsidR="00030D2C" w:rsidRPr="00030D2C" w:rsidRDefault="00030D2C" w:rsidP="002704CF">
            <w:pPr>
              <w:spacing w:line="240" w:lineRule="auto"/>
              <w:rPr>
                <w:rFonts w:eastAsia="Times New Roman" w:cs="Calibri"/>
                <w:b/>
                <w:bCs/>
              </w:rPr>
            </w:pPr>
            <w:r w:rsidRPr="00030D2C">
              <w:rPr>
                <w:rFonts w:eastAsia="Times New Roman" w:cs="Calibri"/>
                <w:b/>
                <w:bCs/>
              </w:rPr>
              <w:t xml:space="preserve">Powierzchnia </w:t>
            </w:r>
            <w:r w:rsidRPr="00030D2C">
              <w:rPr>
                <w:rFonts w:eastAsia="Times New Roman" w:cs="Calibri"/>
                <w:b/>
                <w:bCs/>
              </w:rPr>
              <w:br/>
              <w:t>A</w:t>
            </w:r>
          </w:p>
        </w:tc>
        <w:tc>
          <w:tcPr>
            <w:tcW w:w="1418" w:type="dxa"/>
            <w:tcBorders>
              <w:top w:val="single" w:sz="4" w:space="0" w:color="auto"/>
              <w:left w:val="nil"/>
              <w:bottom w:val="single" w:sz="8" w:space="0" w:color="auto"/>
              <w:right w:val="single" w:sz="4" w:space="0" w:color="auto"/>
            </w:tcBorders>
            <w:vAlign w:val="bottom"/>
            <w:hideMark/>
          </w:tcPr>
          <w:p w14:paraId="48AFC62D" w14:textId="77777777" w:rsidR="00030D2C" w:rsidRPr="00030D2C" w:rsidRDefault="00030D2C" w:rsidP="002704CF">
            <w:pPr>
              <w:spacing w:line="240" w:lineRule="auto"/>
              <w:rPr>
                <w:rFonts w:eastAsia="Times New Roman" w:cs="Calibri"/>
                <w:b/>
                <w:bCs/>
              </w:rPr>
            </w:pPr>
            <w:r w:rsidRPr="00030D2C">
              <w:rPr>
                <w:rFonts w:eastAsia="Times New Roman" w:cs="Calibri"/>
                <w:b/>
                <w:bCs/>
              </w:rPr>
              <w:t>Współczynnik spływu Ψ</w:t>
            </w:r>
          </w:p>
        </w:tc>
        <w:tc>
          <w:tcPr>
            <w:tcW w:w="1488" w:type="dxa"/>
            <w:tcBorders>
              <w:top w:val="single" w:sz="4" w:space="0" w:color="auto"/>
              <w:left w:val="nil"/>
              <w:bottom w:val="single" w:sz="8" w:space="0" w:color="auto"/>
              <w:right w:val="single" w:sz="4" w:space="0" w:color="auto"/>
            </w:tcBorders>
            <w:vAlign w:val="bottom"/>
            <w:hideMark/>
          </w:tcPr>
          <w:p w14:paraId="1A5281FE" w14:textId="77777777" w:rsidR="00030D2C" w:rsidRPr="00030D2C" w:rsidRDefault="00030D2C" w:rsidP="002704CF">
            <w:pPr>
              <w:spacing w:line="240" w:lineRule="auto"/>
              <w:ind w:firstLine="13"/>
              <w:rPr>
                <w:rFonts w:eastAsia="Times New Roman" w:cs="Calibri"/>
                <w:b/>
                <w:bCs/>
              </w:rPr>
            </w:pPr>
            <w:r w:rsidRPr="00030D2C">
              <w:rPr>
                <w:rFonts w:eastAsia="Times New Roman" w:cs="Calibri"/>
                <w:b/>
                <w:bCs/>
              </w:rPr>
              <w:t xml:space="preserve">Powierzchnia </w:t>
            </w:r>
            <w:r w:rsidRPr="00030D2C">
              <w:rPr>
                <w:rFonts w:eastAsia="Times New Roman" w:cs="Calibri"/>
                <w:b/>
                <w:bCs/>
              </w:rPr>
              <w:br/>
              <w:t xml:space="preserve">zredukowana </w:t>
            </w:r>
            <w:r w:rsidRPr="00030D2C">
              <w:rPr>
                <w:rFonts w:eastAsia="Times New Roman" w:cs="Calibri"/>
                <w:b/>
                <w:bCs/>
              </w:rPr>
              <w:br/>
              <w:t>Ψ x A</w:t>
            </w:r>
          </w:p>
        </w:tc>
        <w:tc>
          <w:tcPr>
            <w:tcW w:w="1058" w:type="dxa"/>
            <w:tcBorders>
              <w:top w:val="single" w:sz="4" w:space="0" w:color="auto"/>
              <w:left w:val="nil"/>
              <w:bottom w:val="single" w:sz="8" w:space="0" w:color="auto"/>
              <w:right w:val="single" w:sz="4" w:space="0" w:color="auto"/>
            </w:tcBorders>
            <w:vAlign w:val="bottom"/>
            <w:hideMark/>
          </w:tcPr>
          <w:p w14:paraId="6A51B859" w14:textId="77777777" w:rsidR="00030D2C" w:rsidRPr="00030D2C" w:rsidRDefault="00030D2C" w:rsidP="002704CF">
            <w:pPr>
              <w:spacing w:line="240" w:lineRule="auto"/>
              <w:rPr>
                <w:rFonts w:eastAsia="Times New Roman" w:cs="Calibri"/>
                <w:b/>
                <w:bCs/>
              </w:rPr>
            </w:pPr>
            <w:r w:rsidRPr="00030D2C">
              <w:rPr>
                <w:rFonts w:eastAsia="Times New Roman" w:cs="Calibri"/>
                <w:b/>
                <w:bCs/>
              </w:rPr>
              <w:t xml:space="preserve">Ilość ścieków  </w:t>
            </w:r>
            <w:r w:rsidRPr="00030D2C">
              <w:rPr>
                <w:rFonts w:eastAsia="Times New Roman" w:cs="Calibri"/>
                <w:b/>
                <w:bCs/>
              </w:rPr>
              <w:br/>
            </w:r>
            <w:proofErr w:type="spellStart"/>
            <w:r w:rsidRPr="00030D2C">
              <w:rPr>
                <w:rFonts w:eastAsia="Times New Roman" w:cs="Calibri"/>
                <w:b/>
                <w:bCs/>
              </w:rPr>
              <w:t>Qd</w:t>
            </w:r>
            <w:proofErr w:type="spellEnd"/>
          </w:p>
        </w:tc>
      </w:tr>
      <w:tr w:rsidR="00030D2C" w:rsidRPr="00030D2C" w14:paraId="42D3B423" w14:textId="77777777" w:rsidTr="00030D2C">
        <w:trPr>
          <w:trHeight w:val="402"/>
        </w:trPr>
        <w:tc>
          <w:tcPr>
            <w:tcW w:w="3606" w:type="dxa"/>
            <w:tcBorders>
              <w:top w:val="nil"/>
              <w:left w:val="single" w:sz="4" w:space="0" w:color="auto"/>
              <w:bottom w:val="single" w:sz="4" w:space="0" w:color="auto"/>
              <w:right w:val="single" w:sz="4" w:space="0" w:color="auto"/>
            </w:tcBorders>
            <w:noWrap/>
            <w:vAlign w:val="bottom"/>
            <w:hideMark/>
          </w:tcPr>
          <w:p w14:paraId="737DCF2E" w14:textId="77777777" w:rsidR="00030D2C" w:rsidRPr="00030D2C" w:rsidRDefault="00030D2C" w:rsidP="002704CF">
            <w:pPr>
              <w:spacing w:line="240" w:lineRule="auto"/>
              <w:rPr>
                <w:rFonts w:eastAsia="Times New Roman" w:cs="Calibri"/>
                <w:b/>
                <w:bCs/>
              </w:rPr>
            </w:pPr>
            <w:r w:rsidRPr="00030D2C">
              <w:rPr>
                <w:rFonts w:eastAsia="Times New Roman" w:cs="Calibri"/>
                <w:b/>
                <w:bCs/>
              </w:rPr>
              <w:t> </w:t>
            </w:r>
          </w:p>
        </w:tc>
        <w:tc>
          <w:tcPr>
            <w:tcW w:w="1417" w:type="dxa"/>
            <w:tcBorders>
              <w:top w:val="nil"/>
              <w:left w:val="nil"/>
              <w:bottom w:val="single" w:sz="4" w:space="0" w:color="auto"/>
              <w:right w:val="single" w:sz="4" w:space="0" w:color="auto"/>
            </w:tcBorders>
            <w:noWrap/>
            <w:vAlign w:val="bottom"/>
            <w:hideMark/>
          </w:tcPr>
          <w:p w14:paraId="3C820F39" w14:textId="77777777" w:rsidR="00030D2C" w:rsidRPr="00030D2C" w:rsidRDefault="00030D2C" w:rsidP="002704CF">
            <w:pPr>
              <w:spacing w:line="240" w:lineRule="auto"/>
              <w:rPr>
                <w:rFonts w:eastAsia="Times New Roman" w:cs="Calibri"/>
                <w:vertAlign w:val="superscript"/>
              </w:rPr>
            </w:pPr>
            <w:r w:rsidRPr="00030D2C">
              <w:rPr>
                <w:rFonts w:eastAsia="Times New Roman" w:cs="Calibri"/>
              </w:rPr>
              <w:t>m</w:t>
            </w:r>
            <w:r w:rsidRPr="00030D2C">
              <w:rPr>
                <w:rFonts w:eastAsia="Times New Roman" w:cs="Calibri"/>
                <w:vertAlign w:val="superscript"/>
              </w:rPr>
              <w:t>2</w:t>
            </w:r>
          </w:p>
        </w:tc>
        <w:tc>
          <w:tcPr>
            <w:tcW w:w="1418" w:type="dxa"/>
            <w:tcBorders>
              <w:top w:val="nil"/>
              <w:left w:val="nil"/>
              <w:bottom w:val="single" w:sz="4" w:space="0" w:color="auto"/>
              <w:right w:val="single" w:sz="4" w:space="0" w:color="auto"/>
            </w:tcBorders>
            <w:noWrap/>
            <w:vAlign w:val="bottom"/>
            <w:hideMark/>
          </w:tcPr>
          <w:p w14:paraId="648ECCC1" w14:textId="77777777" w:rsidR="00030D2C" w:rsidRPr="00030D2C" w:rsidRDefault="00030D2C" w:rsidP="002704CF">
            <w:pPr>
              <w:spacing w:line="240" w:lineRule="auto"/>
              <w:rPr>
                <w:rFonts w:eastAsia="Times New Roman" w:cs="Calibri"/>
              </w:rPr>
            </w:pPr>
            <w:r w:rsidRPr="00030D2C">
              <w:rPr>
                <w:rFonts w:eastAsia="Times New Roman" w:cs="Calibri"/>
              </w:rPr>
              <w:t>-</w:t>
            </w:r>
          </w:p>
        </w:tc>
        <w:tc>
          <w:tcPr>
            <w:tcW w:w="1488" w:type="dxa"/>
            <w:tcBorders>
              <w:top w:val="nil"/>
              <w:left w:val="nil"/>
              <w:bottom w:val="single" w:sz="4" w:space="0" w:color="auto"/>
              <w:right w:val="single" w:sz="4" w:space="0" w:color="auto"/>
            </w:tcBorders>
            <w:noWrap/>
            <w:vAlign w:val="bottom"/>
            <w:hideMark/>
          </w:tcPr>
          <w:p w14:paraId="5551FA27" w14:textId="77777777" w:rsidR="00030D2C" w:rsidRPr="00030D2C" w:rsidRDefault="00030D2C" w:rsidP="002704CF">
            <w:pPr>
              <w:spacing w:line="240" w:lineRule="auto"/>
              <w:ind w:firstLine="13"/>
              <w:rPr>
                <w:rFonts w:eastAsia="Times New Roman" w:cs="Calibri"/>
              </w:rPr>
            </w:pPr>
            <w:r w:rsidRPr="00030D2C">
              <w:rPr>
                <w:rFonts w:eastAsia="Times New Roman" w:cs="Calibri"/>
              </w:rPr>
              <w:t>m</w:t>
            </w:r>
            <w:r w:rsidRPr="00E5653B">
              <w:rPr>
                <w:rFonts w:eastAsia="Times New Roman" w:cs="Calibri"/>
                <w:vertAlign w:val="superscript"/>
              </w:rPr>
              <w:t>2</w:t>
            </w:r>
          </w:p>
        </w:tc>
        <w:tc>
          <w:tcPr>
            <w:tcW w:w="1058" w:type="dxa"/>
            <w:tcBorders>
              <w:top w:val="nil"/>
              <w:left w:val="nil"/>
              <w:bottom w:val="single" w:sz="4" w:space="0" w:color="auto"/>
              <w:right w:val="single" w:sz="4" w:space="0" w:color="auto"/>
            </w:tcBorders>
            <w:noWrap/>
            <w:vAlign w:val="bottom"/>
            <w:hideMark/>
          </w:tcPr>
          <w:p w14:paraId="44F6958A" w14:textId="77777777" w:rsidR="00030D2C" w:rsidRPr="00030D2C" w:rsidRDefault="00030D2C" w:rsidP="002704CF">
            <w:pPr>
              <w:spacing w:line="240" w:lineRule="auto"/>
              <w:rPr>
                <w:rFonts w:eastAsia="Times New Roman" w:cs="Calibri"/>
              </w:rPr>
            </w:pPr>
            <w:r w:rsidRPr="00030D2C">
              <w:rPr>
                <w:rFonts w:eastAsia="Times New Roman" w:cs="Calibri"/>
              </w:rPr>
              <w:t>l/s</w:t>
            </w:r>
          </w:p>
        </w:tc>
      </w:tr>
      <w:tr w:rsidR="00030D2C" w:rsidRPr="00030D2C" w14:paraId="0439AF94" w14:textId="77777777" w:rsidTr="00030D2C">
        <w:trPr>
          <w:trHeight w:val="402"/>
        </w:trPr>
        <w:tc>
          <w:tcPr>
            <w:tcW w:w="3606" w:type="dxa"/>
            <w:tcBorders>
              <w:top w:val="nil"/>
              <w:left w:val="single" w:sz="4" w:space="0" w:color="auto"/>
              <w:bottom w:val="single" w:sz="4" w:space="0" w:color="auto"/>
              <w:right w:val="single" w:sz="4" w:space="0" w:color="auto"/>
            </w:tcBorders>
            <w:noWrap/>
            <w:vAlign w:val="bottom"/>
            <w:hideMark/>
          </w:tcPr>
          <w:p w14:paraId="4EB276DC" w14:textId="77777777" w:rsidR="00030D2C" w:rsidRPr="00030D2C" w:rsidRDefault="00030D2C" w:rsidP="002704CF">
            <w:pPr>
              <w:spacing w:line="240" w:lineRule="auto"/>
              <w:rPr>
                <w:rFonts w:eastAsia="Times New Roman" w:cs="Calibri"/>
              </w:rPr>
            </w:pPr>
            <w:r w:rsidRPr="00030D2C">
              <w:rPr>
                <w:rFonts w:eastAsia="Times New Roman" w:cs="Calibri"/>
              </w:rPr>
              <w:t xml:space="preserve">powierzchnia zabudowy </w:t>
            </w:r>
          </w:p>
        </w:tc>
        <w:tc>
          <w:tcPr>
            <w:tcW w:w="1417" w:type="dxa"/>
            <w:tcBorders>
              <w:top w:val="nil"/>
              <w:left w:val="nil"/>
              <w:bottom w:val="single" w:sz="4" w:space="0" w:color="auto"/>
              <w:right w:val="single" w:sz="4" w:space="0" w:color="auto"/>
            </w:tcBorders>
            <w:noWrap/>
            <w:vAlign w:val="bottom"/>
            <w:hideMark/>
          </w:tcPr>
          <w:p w14:paraId="2F86AF16" w14:textId="5F19C459" w:rsidR="00030D2C" w:rsidRPr="00030D2C" w:rsidRDefault="00663021" w:rsidP="002704CF">
            <w:pPr>
              <w:spacing w:line="240" w:lineRule="auto"/>
              <w:rPr>
                <w:rFonts w:eastAsia="Times New Roman" w:cs="Calibri"/>
              </w:rPr>
            </w:pPr>
            <w:r>
              <w:rPr>
                <w:rFonts w:eastAsia="Times New Roman" w:cs="Calibri"/>
              </w:rPr>
              <w:t>300,50</w:t>
            </w:r>
          </w:p>
        </w:tc>
        <w:tc>
          <w:tcPr>
            <w:tcW w:w="1418" w:type="dxa"/>
            <w:tcBorders>
              <w:top w:val="nil"/>
              <w:left w:val="nil"/>
              <w:bottom w:val="single" w:sz="4" w:space="0" w:color="auto"/>
              <w:right w:val="single" w:sz="4" w:space="0" w:color="auto"/>
            </w:tcBorders>
            <w:noWrap/>
            <w:vAlign w:val="bottom"/>
            <w:hideMark/>
          </w:tcPr>
          <w:p w14:paraId="5CF7BEAD" w14:textId="77777777" w:rsidR="00030D2C" w:rsidRPr="00030D2C" w:rsidRDefault="00030D2C" w:rsidP="002704CF">
            <w:pPr>
              <w:spacing w:line="240" w:lineRule="auto"/>
              <w:rPr>
                <w:rFonts w:eastAsia="Times New Roman" w:cs="Calibri"/>
              </w:rPr>
            </w:pPr>
            <w:r w:rsidRPr="00030D2C">
              <w:rPr>
                <w:rFonts w:eastAsia="Times New Roman" w:cs="Calibri"/>
              </w:rPr>
              <w:t>0,8</w:t>
            </w:r>
          </w:p>
        </w:tc>
        <w:tc>
          <w:tcPr>
            <w:tcW w:w="1488" w:type="dxa"/>
            <w:tcBorders>
              <w:top w:val="nil"/>
              <w:left w:val="nil"/>
              <w:bottom w:val="single" w:sz="4" w:space="0" w:color="auto"/>
              <w:right w:val="single" w:sz="4" w:space="0" w:color="auto"/>
            </w:tcBorders>
            <w:noWrap/>
            <w:vAlign w:val="bottom"/>
            <w:hideMark/>
          </w:tcPr>
          <w:p w14:paraId="275ACAF7" w14:textId="10EF1F03" w:rsidR="00030D2C" w:rsidRPr="00030D2C" w:rsidRDefault="00030D2C" w:rsidP="002704CF">
            <w:pPr>
              <w:spacing w:line="240" w:lineRule="auto"/>
              <w:ind w:firstLine="13"/>
              <w:rPr>
                <w:rFonts w:eastAsia="Times New Roman" w:cs="Calibri"/>
              </w:rPr>
            </w:pPr>
            <w:r w:rsidRPr="00030D2C">
              <w:rPr>
                <w:rFonts w:eastAsia="Times New Roman" w:cs="Calibri"/>
              </w:rPr>
              <w:t>2</w:t>
            </w:r>
            <w:r w:rsidR="00663021">
              <w:rPr>
                <w:rFonts w:eastAsia="Times New Roman" w:cs="Calibri"/>
              </w:rPr>
              <w:t>40,4</w:t>
            </w:r>
          </w:p>
        </w:tc>
        <w:tc>
          <w:tcPr>
            <w:tcW w:w="1058" w:type="dxa"/>
            <w:tcBorders>
              <w:top w:val="nil"/>
              <w:left w:val="nil"/>
              <w:bottom w:val="single" w:sz="4" w:space="0" w:color="auto"/>
              <w:right w:val="single" w:sz="4" w:space="0" w:color="auto"/>
            </w:tcBorders>
            <w:noWrap/>
            <w:vAlign w:val="bottom"/>
            <w:hideMark/>
          </w:tcPr>
          <w:p w14:paraId="61293095" w14:textId="77777777" w:rsidR="00030D2C" w:rsidRPr="00030D2C" w:rsidRDefault="00030D2C" w:rsidP="002704CF">
            <w:pPr>
              <w:spacing w:line="240" w:lineRule="auto"/>
              <w:rPr>
                <w:rFonts w:eastAsia="Times New Roman" w:cs="Calibri"/>
              </w:rPr>
            </w:pPr>
            <w:r w:rsidRPr="00030D2C">
              <w:rPr>
                <w:rFonts w:eastAsia="Times New Roman" w:cs="Calibri"/>
              </w:rPr>
              <w:t>3,6</w:t>
            </w:r>
          </w:p>
        </w:tc>
      </w:tr>
      <w:tr w:rsidR="00030D2C" w:rsidRPr="00030D2C" w14:paraId="13B159C4" w14:textId="77777777" w:rsidTr="00030D2C">
        <w:trPr>
          <w:trHeight w:val="402"/>
        </w:trPr>
        <w:tc>
          <w:tcPr>
            <w:tcW w:w="3606" w:type="dxa"/>
            <w:tcBorders>
              <w:top w:val="nil"/>
              <w:left w:val="single" w:sz="4" w:space="0" w:color="auto"/>
              <w:bottom w:val="single" w:sz="4" w:space="0" w:color="auto"/>
              <w:right w:val="single" w:sz="4" w:space="0" w:color="auto"/>
            </w:tcBorders>
            <w:noWrap/>
            <w:vAlign w:val="bottom"/>
            <w:hideMark/>
          </w:tcPr>
          <w:p w14:paraId="34118660" w14:textId="77777777" w:rsidR="00030D2C" w:rsidRPr="00030D2C" w:rsidRDefault="00030D2C" w:rsidP="002704CF">
            <w:pPr>
              <w:spacing w:line="240" w:lineRule="auto"/>
              <w:rPr>
                <w:rFonts w:eastAsia="Times New Roman" w:cs="Calibri"/>
              </w:rPr>
            </w:pPr>
            <w:r w:rsidRPr="00030D2C">
              <w:rPr>
                <w:rFonts w:eastAsia="Times New Roman" w:cs="Calibri"/>
              </w:rPr>
              <w:t xml:space="preserve">murek oporowy </w:t>
            </w:r>
          </w:p>
        </w:tc>
        <w:tc>
          <w:tcPr>
            <w:tcW w:w="1417" w:type="dxa"/>
            <w:tcBorders>
              <w:top w:val="nil"/>
              <w:left w:val="nil"/>
              <w:bottom w:val="single" w:sz="4" w:space="0" w:color="auto"/>
              <w:right w:val="single" w:sz="4" w:space="0" w:color="auto"/>
            </w:tcBorders>
            <w:noWrap/>
            <w:vAlign w:val="bottom"/>
            <w:hideMark/>
          </w:tcPr>
          <w:p w14:paraId="1F5CE0E7" w14:textId="77777777" w:rsidR="00030D2C" w:rsidRPr="00030D2C" w:rsidRDefault="00030D2C" w:rsidP="002704CF">
            <w:pPr>
              <w:spacing w:line="240" w:lineRule="auto"/>
              <w:rPr>
                <w:rFonts w:eastAsia="Times New Roman" w:cs="Calibri"/>
              </w:rPr>
            </w:pPr>
            <w:r w:rsidRPr="00030D2C">
              <w:rPr>
                <w:rFonts w:eastAsia="Times New Roman" w:cs="Calibri"/>
              </w:rPr>
              <w:t>14,95</w:t>
            </w:r>
          </w:p>
        </w:tc>
        <w:tc>
          <w:tcPr>
            <w:tcW w:w="1418" w:type="dxa"/>
            <w:tcBorders>
              <w:top w:val="nil"/>
              <w:left w:val="nil"/>
              <w:bottom w:val="single" w:sz="4" w:space="0" w:color="auto"/>
              <w:right w:val="single" w:sz="4" w:space="0" w:color="auto"/>
            </w:tcBorders>
            <w:noWrap/>
            <w:vAlign w:val="bottom"/>
            <w:hideMark/>
          </w:tcPr>
          <w:p w14:paraId="492CB118" w14:textId="77777777" w:rsidR="00030D2C" w:rsidRPr="00030D2C" w:rsidRDefault="00030D2C" w:rsidP="002704CF">
            <w:pPr>
              <w:spacing w:line="240" w:lineRule="auto"/>
              <w:rPr>
                <w:rFonts w:eastAsia="Times New Roman" w:cs="Calibri"/>
              </w:rPr>
            </w:pPr>
            <w:r w:rsidRPr="00030D2C">
              <w:rPr>
                <w:rFonts w:eastAsia="Times New Roman" w:cs="Calibri"/>
              </w:rPr>
              <w:t>1,0</w:t>
            </w:r>
          </w:p>
        </w:tc>
        <w:tc>
          <w:tcPr>
            <w:tcW w:w="1488" w:type="dxa"/>
            <w:tcBorders>
              <w:top w:val="nil"/>
              <w:left w:val="nil"/>
              <w:bottom w:val="single" w:sz="4" w:space="0" w:color="auto"/>
              <w:right w:val="single" w:sz="4" w:space="0" w:color="auto"/>
            </w:tcBorders>
            <w:noWrap/>
            <w:vAlign w:val="bottom"/>
            <w:hideMark/>
          </w:tcPr>
          <w:p w14:paraId="5292C1E1" w14:textId="77777777" w:rsidR="00030D2C" w:rsidRPr="00030D2C" w:rsidRDefault="00030D2C" w:rsidP="002704CF">
            <w:pPr>
              <w:spacing w:line="240" w:lineRule="auto"/>
              <w:ind w:firstLine="13"/>
              <w:rPr>
                <w:rFonts w:eastAsia="Times New Roman" w:cs="Calibri"/>
              </w:rPr>
            </w:pPr>
            <w:r w:rsidRPr="00030D2C">
              <w:rPr>
                <w:rFonts w:eastAsia="Times New Roman" w:cs="Calibri"/>
              </w:rPr>
              <w:t>15,0</w:t>
            </w:r>
          </w:p>
        </w:tc>
        <w:tc>
          <w:tcPr>
            <w:tcW w:w="1058" w:type="dxa"/>
            <w:tcBorders>
              <w:top w:val="nil"/>
              <w:left w:val="nil"/>
              <w:bottom w:val="single" w:sz="4" w:space="0" w:color="auto"/>
              <w:right w:val="single" w:sz="4" w:space="0" w:color="auto"/>
            </w:tcBorders>
            <w:noWrap/>
            <w:vAlign w:val="bottom"/>
            <w:hideMark/>
          </w:tcPr>
          <w:p w14:paraId="6324BE9C" w14:textId="77777777" w:rsidR="00030D2C" w:rsidRPr="00030D2C" w:rsidRDefault="00030D2C" w:rsidP="002704CF">
            <w:pPr>
              <w:spacing w:line="240" w:lineRule="auto"/>
              <w:rPr>
                <w:rFonts w:eastAsia="Times New Roman" w:cs="Calibri"/>
              </w:rPr>
            </w:pPr>
            <w:r w:rsidRPr="00030D2C">
              <w:rPr>
                <w:rFonts w:eastAsia="Times New Roman" w:cs="Calibri"/>
              </w:rPr>
              <w:t>0,2</w:t>
            </w:r>
          </w:p>
        </w:tc>
      </w:tr>
      <w:tr w:rsidR="00030D2C" w:rsidRPr="00030D2C" w14:paraId="0AECB918" w14:textId="77777777" w:rsidTr="00030D2C">
        <w:trPr>
          <w:trHeight w:val="402"/>
        </w:trPr>
        <w:tc>
          <w:tcPr>
            <w:tcW w:w="3606" w:type="dxa"/>
            <w:tcBorders>
              <w:top w:val="nil"/>
              <w:left w:val="single" w:sz="4" w:space="0" w:color="auto"/>
              <w:bottom w:val="single" w:sz="4" w:space="0" w:color="auto"/>
              <w:right w:val="single" w:sz="4" w:space="0" w:color="auto"/>
            </w:tcBorders>
            <w:noWrap/>
            <w:vAlign w:val="bottom"/>
            <w:hideMark/>
          </w:tcPr>
          <w:p w14:paraId="15CD67AF" w14:textId="616292FD" w:rsidR="00030D2C" w:rsidRPr="00030D2C" w:rsidRDefault="00030D2C" w:rsidP="002704CF">
            <w:pPr>
              <w:spacing w:line="240" w:lineRule="auto"/>
              <w:rPr>
                <w:rFonts w:eastAsia="Times New Roman" w:cs="Calibri"/>
              </w:rPr>
            </w:pPr>
            <w:r w:rsidRPr="00030D2C">
              <w:rPr>
                <w:rFonts w:eastAsia="Times New Roman" w:cs="Calibri"/>
              </w:rPr>
              <w:lastRenderedPageBreak/>
              <w:t>powierzchnia utwardzona</w:t>
            </w:r>
            <w:r w:rsidR="001F01C3">
              <w:rPr>
                <w:rFonts w:eastAsia="Times New Roman" w:cs="Calibri"/>
              </w:rPr>
              <w:t xml:space="preserve"> </w:t>
            </w:r>
            <w:r w:rsidRPr="00030D2C">
              <w:rPr>
                <w:rFonts w:eastAsia="Times New Roman" w:cs="Calibri"/>
              </w:rPr>
              <w:t xml:space="preserve">- miejsca postojowe z nawierzchnią z kostki </w:t>
            </w:r>
          </w:p>
        </w:tc>
        <w:tc>
          <w:tcPr>
            <w:tcW w:w="1417" w:type="dxa"/>
            <w:tcBorders>
              <w:top w:val="nil"/>
              <w:left w:val="nil"/>
              <w:bottom w:val="single" w:sz="4" w:space="0" w:color="auto"/>
              <w:right w:val="single" w:sz="4" w:space="0" w:color="auto"/>
            </w:tcBorders>
            <w:noWrap/>
            <w:vAlign w:val="bottom"/>
            <w:hideMark/>
          </w:tcPr>
          <w:p w14:paraId="040F4FE3" w14:textId="0B08F0B3" w:rsidR="00030D2C" w:rsidRPr="00030D2C" w:rsidRDefault="00030D2C" w:rsidP="002704CF">
            <w:pPr>
              <w:spacing w:line="240" w:lineRule="auto"/>
              <w:rPr>
                <w:rFonts w:eastAsia="Times New Roman" w:cs="Calibri"/>
              </w:rPr>
            </w:pPr>
            <w:r w:rsidRPr="00030D2C">
              <w:rPr>
                <w:rFonts w:eastAsia="Times New Roman" w:cs="Calibri"/>
              </w:rPr>
              <w:t>2</w:t>
            </w:r>
            <w:r w:rsidR="00F73BE2">
              <w:rPr>
                <w:rFonts w:eastAsia="Times New Roman" w:cs="Calibri"/>
              </w:rPr>
              <w:t>21</w:t>
            </w:r>
            <w:r w:rsidRPr="00030D2C">
              <w:rPr>
                <w:rFonts w:eastAsia="Times New Roman" w:cs="Calibri"/>
              </w:rPr>
              <w:t>,</w:t>
            </w:r>
            <w:r w:rsidR="00F73BE2">
              <w:rPr>
                <w:rFonts w:eastAsia="Times New Roman" w:cs="Calibri"/>
              </w:rPr>
              <w:t>31</w:t>
            </w:r>
          </w:p>
        </w:tc>
        <w:tc>
          <w:tcPr>
            <w:tcW w:w="1418" w:type="dxa"/>
            <w:tcBorders>
              <w:top w:val="nil"/>
              <w:left w:val="nil"/>
              <w:bottom w:val="single" w:sz="4" w:space="0" w:color="auto"/>
              <w:right w:val="single" w:sz="4" w:space="0" w:color="auto"/>
            </w:tcBorders>
            <w:noWrap/>
            <w:vAlign w:val="bottom"/>
            <w:hideMark/>
          </w:tcPr>
          <w:p w14:paraId="5A786A7D" w14:textId="77777777" w:rsidR="00030D2C" w:rsidRPr="00030D2C" w:rsidRDefault="00030D2C" w:rsidP="002704CF">
            <w:pPr>
              <w:spacing w:line="240" w:lineRule="auto"/>
              <w:rPr>
                <w:rFonts w:eastAsia="Times New Roman" w:cs="Calibri"/>
              </w:rPr>
            </w:pPr>
            <w:r w:rsidRPr="00030D2C">
              <w:rPr>
                <w:rFonts w:eastAsia="Times New Roman" w:cs="Calibri"/>
              </w:rPr>
              <w:t>0,6</w:t>
            </w:r>
          </w:p>
        </w:tc>
        <w:tc>
          <w:tcPr>
            <w:tcW w:w="1488" w:type="dxa"/>
            <w:tcBorders>
              <w:top w:val="nil"/>
              <w:left w:val="nil"/>
              <w:bottom w:val="single" w:sz="4" w:space="0" w:color="auto"/>
              <w:right w:val="single" w:sz="4" w:space="0" w:color="auto"/>
            </w:tcBorders>
            <w:noWrap/>
            <w:vAlign w:val="bottom"/>
            <w:hideMark/>
          </w:tcPr>
          <w:p w14:paraId="589A31FF" w14:textId="75A21722" w:rsidR="00030D2C" w:rsidRPr="00030D2C" w:rsidRDefault="00030D2C" w:rsidP="002704CF">
            <w:pPr>
              <w:spacing w:line="240" w:lineRule="auto"/>
              <w:ind w:firstLine="13"/>
              <w:rPr>
                <w:rFonts w:eastAsia="Times New Roman" w:cs="Calibri"/>
              </w:rPr>
            </w:pPr>
            <w:r w:rsidRPr="00030D2C">
              <w:rPr>
                <w:rFonts w:eastAsia="Times New Roman" w:cs="Calibri"/>
              </w:rPr>
              <w:t>13</w:t>
            </w:r>
            <w:r w:rsidR="006B2922">
              <w:rPr>
                <w:rFonts w:eastAsia="Times New Roman" w:cs="Calibri"/>
              </w:rPr>
              <w:t>2</w:t>
            </w:r>
            <w:r w:rsidRPr="00030D2C">
              <w:rPr>
                <w:rFonts w:eastAsia="Times New Roman" w:cs="Calibri"/>
              </w:rPr>
              <w:t>,8</w:t>
            </w:r>
          </w:p>
        </w:tc>
        <w:tc>
          <w:tcPr>
            <w:tcW w:w="1058" w:type="dxa"/>
            <w:tcBorders>
              <w:top w:val="nil"/>
              <w:left w:val="nil"/>
              <w:bottom w:val="single" w:sz="4" w:space="0" w:color="auto"/>
              <w:right w:val="single" w:sz="4" w:space="0" w:color="auto"/>
            </w:tcBorders>
            <w:noWrap/>
            <w:vAlign w:val="bottom"/>
            <w:hideMark/>
          </w:tcPr>
          <w:p w14:paraId="2E7CF5C1" w14:textId="77777777" w:rsidR="00030D2C" w:rsidRPr="00030D2C" w:rsidRDefault="00030D2C" w:rsidP="002704CF">
            <w:pPr>
              <w:spacing w:line="240" w:lineRule="auto"/>
              <w:rPr>
                <w:rFonts w:eastAsia="Times New Roman" w:cs="Calibri"/>
              </w:rPr>
            </w:pPr>
            <w:r w:rsidRPr="00030D2C">
              <w:rPr>
                <w:rFonts w:eastAsia="Times New Roman" w:cs="Calibri"/>
              </w:rPr>
              <w:t>2,0</w:t>
            </w:r>
          </w:p>
        </w:tc>
      </w:tr>
      <w:tr w:rsidR="00030D2C" w:rsidRPr="00030D2C" w14:paraId="795DD97F" w14:textId="77777777" w:rsidTr="00030D2C">
        <w:trPr>
          <w:trHeight w:val="402"/>
        </w:trPr>
        <w:tc>
          <w:tcPr>
            <w:tcW w:w="3606" w:type="dxa"/>
            <w:tcBorders>
              <w:top w:val="nil"/>
              <w:left w:val="single" w:sz="4" w:space="0" w:color="auto"/>
              <w:bottom w:val="single" w:sz="4" w:space="0" w:color="auto"/>
              <w:right w:val="single" w:sz="4" w:space="0" w:color="auto"/>
            </w:tcBorders>
            <w:noWrap/>
            <w:vAlign w:val="bottom"/>
            <w:hideMark/>
          </w:tcPr>
          <w:p w14:paraId="3685883D" w14:textId="1DFB7CFA" w:rsidR="00030D2C" w:rsidRPr="00030D2C" w:rsidRDefault="00030D2C" w:rsidP="002704CF">
            <w:pPr>
              <w:spacing w:line="240" w:lineRule="auto"/>
              <w:rPr>
                <w:rFonts w:eastAsia="Times New Roman" w:cs="Calibri"/>
              </w:rPr>
            </w:pPr>
            <w:r w:rsidRPr="00030D2C">
              <w:rPr>
                <w:rFonts w:eastAsia="Times New Roman" w:cs="Calibri"/>
              </w:rPr>
              <w:t>powierzchnia utwardzona</w:t>
            </w:r>
            <w:r w:rsidR="001F01C3">
              <w:rPr>
                <w:rFonts w:eastAsia="Times New Roman" w:cs="Calibri"/>
              </w:rPr>
              <w:t xml:space="preserve"> </w:t>
            </w:r>
            <w:r w:rsidRPr="00030D2C">
              <w:rPr>
                <w:rFonts w:eastAsia="Times New Roman" w:cs="Calibri"/>
              </w:rPr>
              <w:t xml:space="preserve">- chodniki </w:t>
            </w:r>
            <w:r w:rsidR="001F01C3">
              <w:rPr>
                <w:rFonts w:eastAsia="Times New Roman" w:cs="Calibri"/>
              </w:rPr>
              <w:t xml:space="preserve">     </w:t>
            </w:r>
            <w:r w:rsidRPr="00030D2C">
              <w:rPr>
                <w:rFonts w:eastAsia="Times New Roman" w:cs="Calibri"/>
              </w:rPr>
              <w:t xml:space="preserve">z nawierzchnią z kostki </w:t>
            </w:r>
          </w:p>
        </w:tc>
        <w:tc>
          <w:tcPr>
            <w:tcW w:w="1417" w:type="dxa"/>
            <w:tcBorders>
              <w:top w:val="nil"/>
              <w:left w:val="nil"/>
              <w:bottom w:val="single" w:sz="4" w:space="0" w:color="auto"/>
              <w:right w:val="single" w:sz="4" w:space="0" w:color="auto"/>
            </w:tcBorders>
            <w:noWrap/>
            <w:vAlign w:val="bottom"/>
            <w:hideMark/>
          </w:tcPr>
          <w:p w14:paraId="3BC860AE" w14:textId="4999F571" w:rsidR="00030D2C" w:rsidRPr="00030D2C" w:rsidRDefault="00030D2C" w:rsidP="002704CF">
            <w:pPr>
              <w:spacing w:line="240" w:lineRule="auto"/>
              <w:rPr>
                <w:rFonts w:eastAsia="Times New Roman" w:cs="Calibri"/>
              </w:rPr>
            </w:pPr>
            <w:r w:rsidRPr="00030D2C">
              <w:rPr>
                <w:rFonts w:eastAsia="Times New Roman" w:cs="Calibri"/>
              </w:rPr>
              <w:t>3</w:t>
            </w:r>
            <w:r w:rsidR="00550E87">
              <w:rPr>
                <w:rFonts w:eastAsia="Times New Roman" w:cs="Calibri"/>
              </w:rPr>
              <w:t>67</w:t>
            </w:r>
            <w:r w:rsidRPr="00030D2C">
              <w:rPr>
                <w:rFonts w:eastAsia="Times New Roman" w:cs="Calibri"/>
              </w:rPr>
              <w:t>,</w:t>
            </w:r>
            <w:r w:rsidR="00550E87">
              <w:rPr>
                <w:rFonts w:eastAsia="Times New Roman" w:cs="Calibri"/>
              </w:rPr>
              <w:t>54</w:t>
            </w:r>
          </w:p>
        </w:tc>
        <w:tc>
          <w:tcPr>
            <w:tcW w:w="1418" w:type="dxa"/>
            <w:tcBorders>
              <w:top w:val="nil"/>
              <w:left w:val="nil"/>
              <w:bottom w:val="single" w:sz="4" w:space="0" w:color="auto"/>
              <w:right w:val="single" w:sz="4" w:space="0" w:color="auto"/>
            </w:tcBorders>
            <w:noWrap/>
            <w:vAlign w:val="bottom"/>
            <w:hideMark/>
          </w:tcPr>
          <w:p w14:paraId="1131C8DB" w14:textId="77777777" w:rsidR="00030D2C" w:rsidRPr="00030D2C" w:rsidRDefault="00030D2C" w:rsidP="002704CF">
            <w:pPr>
              <w:spacing w:line="240" w:lineRule="auto"/>
              <w:rPr>
                <w:rFonts w:eastAsia="Times New Roman" w:cs="Calibri"/>
              </w:rPr>
            </w:pPr>
            <w:r w:rsidRPr="00030D2C">
              <w:rPr>
                <w:rFonts w:eastAsia="Times New Roman" w:cs="Calibri"/>
              </w:rPr>
              <w:t>0,6</w:t>
            </w:r>
          </w:p>
        </w:tc>
        <w:tc>
          <w:tcPr>
            <w:tcW w:w="1488" w:type="dxa"/>
            <w:tcBorders>
              <w:top w:val="nil"/>
              <w:left w:val="nil"/>
              <w:bottom w:val="single" w:sz="4" w:space="0" w:color="auto"/>
              <w:right w:val="single" w:sz="4" w:space="0" w:color="auto"/>
            </w:tcBorders>
            <w:noWrap/>
            <w:vAlign w:val="bottom"/>
            <w:hideMark/>
          </w:tcPr>
          <w:p w14:paraId="3DF344A3" w14:textId="5A658E4E" w:rsidR="00030D2C" w:rsidRPr="00030D2C" w:rsidRDefault="00030D2C" w:rsidP="002704CF">
            <w:pPr>
              <w:spacing w:line="240" w:lineRule="auto"/>
              <w:ind w:firstLine="13"/>
              <w:rPr>
                <w:rFonts w:eastAsia="Times New Roman" w:cs="Calibri"/>
              </w:rPr>
            </w:pPr>
            <w:r w:rsidRPr="00030D2C">
              <w:rPr>
                <w:rFonts w:eastAsia="Times New Roman" w:cs="Calibri"/>
              </w:rPr>
              <w:t>22</w:t>
            </w:r>
            <w:r w:rsidR="006B2922">
              <w:rPr>
                <w:rFonts w:eastAsia="Times New Roman" w:cs="Calibri"/>
              </w:rPr>
              <w:t>0</w:t>
            </w:r>
            <w:r w:rsidRPr="00030D2C">
              <w:rPr>
                <w:rFonts w:eastAsia="Times New Roman" w:cs="Calibri"/>
              </w:rPr>
              <w:t>,</w:t>
            </w:r>
            <w:r w:rsidR="006B2922">
              <w:rPr>
                <w:rFonts w:eastAsia="Times New Roman" w:cs="Calibri"/>
              </w:rPr>
              <w:t>5</w:t>
            </w:r>
          </w:p>
        </w:tc>
        <w:tc>
          <w:tcPr>
            <w:tcW w:w="1058" w:type="dxa"/>
            <w:tcBorders>
              <w:top w:val="nil"/>
              <w:left w:val="nil"/>
              <w:bottom w:val="single" w:sz="4" w:space="0" w:color="auto"/>
              <w:right w:val="single" w:sz="4" w:space="0" w:color="auto"/>
            </w:tcBorders>
            <w:noWrap/>
            <w:vAlign w:val="bottom"/>
            <w:hideMark/>
          </w:tcPr>
          <w:p w14:paraId="389CFB34" w14:textId="39182408" w:rsidR="00030D2C" w:rsidRPr="00030D2C" w:rsidRDefault="00030D2C" w:rsidP="002704CF">
            <w:pPr>
              <w:spacing w:line="240" w:lineRule="auto"/>
              <w:rPr>
                <w:rFonts w:eastAsia="Times New Roman" w:cs="Calibri"/>
              </w:rPr>
            </w:pPr>
            <w:r w:rsidRPr="00030D2C">
              <w:rPr>
                <w:rFonts w:eastAsia="Times New Roman" w:cs="Calibri"/>
              </w:rPr>
              <w:t>3,</w:t>
            </w:r>
            <w:r w:rsidR="00F243E9">
              <w:rPr>
                <w:rFonts w:eastAsia="Times New Roman" w:cs="Calibri"/>
              </w:rPr>
              <w:t>3</w:t>
            </w:r>
          </w:p>
        </w:tc>
      </w:tr>
      <w:tr w:rsidR="00030D2C" w:rsidRPr="00030D2C" w14:paraId="520A48C5" w14:textId="77777777" w:rsidTr="00030D2C">
        <w:trPr>
          <w:trHeight w:val="402"/>
        </w:trPr>
        <w:tc>
          <w:tcPr>
            <w:tcW w:w="3606" w:type="dxa"/>
            <w:tcBorders>
              <w:top w:val="nil"/>
              <w:left w:val="single" w:sz="4" w:space="0" w:color="auto"/>
              <w:bottom w:val="single" w:sz="4" w:space="0" w:color="auto"/>
              <w:right w:val="single" w:sz="4" w:space="0" w:color="auto"/>
            </w:tcBorders>
            <w:noWrap/>
            <w:vAlign w:val="bottom"/>
            <w:hideMark/>
          </w:tcPr>
          <w:p w14:paraId="206DD4A6" w14:textId="268A5BE9" w:rsidR="00030D2C" w:rsidRPr="00030D2C" w:rsidRDefault="00045C1D" w:rsidP="0099501B">
            <w:pPr>
              <w:spacing w:line="240" w:lineRule="auto"/>
              <w:jc w:val="left"/>
              <w:rPr>
                <w:rFonts w:eastAsia="Times New Roman" w:cs="Calibri"/>
              </w:rPr>
            </w:pPr>
            <w:r w:rsidRPr="00030D2C">
              <w:rPr>
                <w:rFonts w:eastAsia="Times New Roman" w:cs="Calibri"/>
              </w:rPr>
              <w:t>P</w:t>
            </w:r>
            <w:r w:rsidR="00030D2C" w:rsidRPr="00030D2C">
              <w:rPr>
                <w:rFonts w:eastAsia="Times New Roman" w:cs="Calibri"/>
              </w:rPr>
              <w:t>owierzchnia</w:t>
            </w:r>
            <w:r>
              <w:rPr>
                <w:rFonts w:eastAsia="Times New Roman" w:cs="Calibri"/>
              </w:rPr>
              <w:t xml:space="preserve"> </w:t>
            </w:r>
            <w:r w:rsidR="00030D2C" w:rsidRPr="00030D2C">
              <w:rPr>
                <w:rFonts w:eastAsia="Times New Roman" w:cs="Calibri"/>
              </w:rPr>
              <w:t>utwardzona</w:t>
            </w:r>
            <w:r>
              <w:rPr>
                <w:rFonts w:eastAsia="Times New Roman" w:cs="Calibri"/>
              </w:rPr>
              <w:t xml:space="preserve"> </w:t>
            </w:r>
            <w:r w:rsidR="00030D2C" w:rsidRPr="00030D2C">
              <w:rPr>
                <w:rFonts w:eastAsia="Times New Roman" w:cs="Calibri"/>
              </w:rPr>
              <w:t>-</w:t>
            </w:r>
            <w:r w:rsidR="00315788" w:rsidRPr="00030D2C">
              <w:rPr>
                <w:rFonts w:eastAsia="Times New Roman" w:cs="Calibri"/>
              </w:rPr>
              <w:t>komunikacja</w:t>
            </w:r>
            <w:r w:rsidR="00030D2C" w:rsidRPr="00030D2C">
              <w:rPr>
                <w:rFonts w:eastAsia="Times New Roman" w:cs="Calibri"/>
              </w:rPr>
              <w:t>,</w:t>
            </w:r>
            <w:r w:rsidR="00315788">
              <w:rPr>
                <w:rFonts w:eastAsia="Times New Roman" w:cs="Calibri"/>
              </w:rPr>
              <w:t xml:space="preserve"> </w:t>
            </w:r>
            <w:r w:rsidR="00030D2C" w:rsidRPr="00030D2C">
              <w:rPr>
                <w:rFonts w:eastAsia="Times New Roman" w:cs="Calibri"/>
              </w:rPr>
              <w:t xml:space="preserve">place manewrowe </w:t>
            </w:r>
            <w:r>
              <w:rPr>
                <w:rFonts w:eastAsia="Times New Roman" w:cs="Calibri"/>
              </w:rPr>
              <w:t xml:space="preserve">              </w:t>
            </w:r>
            <w:r w:rsidR="00030D2C" w:rsidRPr="00030D2C">
              <w:rPr>
                <w:rFonts w:eastAsia="Times New Roman" w:cs="Calibri"/>
              </w:rPr>
              <w:t xml:space="preserve">z nawierzchnią z kostki </w:t>
            </w:r>
          </w:p>
        </w:tc>
        <w:tc>
          <w:tcPr>
            <w:tcW w:w="1417" w:type="dxa"/>
            <w:tcBorders>
              <w:top w:val="nil"/>
              <w:left w:val="nil"/>
              <w:bottom w:val="single" w:sz="4" w:space="0" w:color="auto"/>
              <w:right w:val="single" w:sz="4" w:space="0" w:color="auto"/>
            </w:tcBorders>
            <w:noWrap/>
            <w:vAlign w:val="bottom"/>
            <w:hideMark/>
          </w:tcPr>
          <w:p w14:paraId="3083B35B" w14:textId="09C7F9FF" w:rsidR="00030D2C" w:rsidRPr="00030D2C" w:rsidRDefault="00030D2C" w:rsidP="002704CF">
            <w:pPr>
              <w:spacing w:line="240" w:lineRule="auto"/>
              <w:rPr>
                <w:rFonts w:eastAsia="Times New Roman" w:cs="Calibri"/>
              </w:rPr>
            </w:pPr>
            <w:r w:rsidRPr="00030D2C">
              <w:rPr>
                <w:rFonts w:eastAsia="Times New Roman" w:cs="Calibri"/>
              </w:rPr>
              <w:t>80</w:t>
            </w:r>
            <w:r w:rsidR="00254F1C">
              <w:rPr>
                <w:rFonts w:eastAsia="Times New Roman" w:cs="Calibri"/>
              </w:rPr>
              <w:t>2,31</w:t>
            </w:r>
          </w:p>
        </w:tc>
        <w:tc>
          <w:tcPr>
            <w:tcW w:w="1418" w:type="dxa"/>
            <w:tcBorders>
              <w:top w:val="nil"/>
              <w:left w:val="nil"/>
              <w:bottom w:val="single" w:sz="4" w:space="0" w:color="auto"/>
              <w:right w:val="single" w:sz="4" w:space="0" w:color="auto"/>
            </w:tcBorders>
            <w:noWrap/>
            <w:vAlign w:val="bottom"/>
            <w:hideMark/>
          </w:tcPr>
          <w:p w14:paraId="478475BC" w14:textId="77777777" w:rsidR="00030D2C" w:rsidRPr="00030D2C" w:rsidRDefault="00030D2C" w:rsidP="002704CF">
            <w:pPr>
              <w:spacing w:line="240" w:lineRule="auto"/>
              <w:rPr>
                <w:rFonts w:eastAsia="Times New Roman" w:cs="Calibri"/>
              </w:rPr>
            </w:pPr>
            <w:r w:rsidRPr="00030D2C">
              <w:rPr>
                <w:rFonts w:eastAsia="Times New Roman" w:cs="Calibri"/>
              </w:rPr>
              <w:t>0,6</w:t>
            </w:r>
          </w:p>
        </w:tc>
        <w:tc>
          <w:tcPr>
            <w:tcW w:w="1488" w:type="dxa"/>
            <w:tcBorders>
              <w:top w:val="nil"/>
              <w:left w:val="nil"/>
              <w:bottom w:val="single" w:sz="4" w:space="0" w:color="auto"/>
              <w:right w:val="single" w:sz="4" w:space="0" w:color="auto"/>
            </w:tcBorders>
            <w:noWrap/>
            <w:vAlign w:val="bottom"/>
            <w:hideMark/>
          </w:tcPr>
          <w:p w14:paraId="3FA598AB" w14:textId="0A9B1340" w:rsidR="00030D2C" w:rsidRPr="00030D2C" w:rsidRDefault="00030D2C" w:rsidP="002704CF">
            <w:pPr>
              <w:spacing w:line="240" w:lineRule="auto"/>
              <w:ind w:firstLine="13"/>
              <w:rPr>
                <w:rFonts w:eastAsia="Times New Roman" w:cs="Calibri"/>
              </w:rPr>
            </w:pPr>
            <w:r w:rsidRPr="00030D2C">
              <w:rPr>
                <w:rFonts w:eastAsia="Times New Roman" w:cs="Calibri"/>
              </w:rPr>
              <w:t>48</w:t>
            </w:r>
            <w:r w:rsidR="000E7110">
              <w:rPr>
                <w:rFonts w:eastAsia="Times New Roman" w:cs="Calibri"/>
              </w:rPr>
              <w:t>1</w:t>
            </w:r>
            <w:r w:rsidRPr="00030D2C">
              <w:rPr>
                <w:rFonts w:eastAsia="Times New Roman" w:cs="Calibri"/>
              </w:rPr>
              <w:t>,</w:t>
            </w:r>
            <w:r w:rsidR="000E7110">
              <w:rPr>
                <w:rFonts w:eastAsia="Times New Roman" w:cs="Calibri"/>
              </w:rPr>
              <w:t>4</w:t>
            </w:r>
          </w:p>
        </w:tc>
        <w:tc>
          <w:tcPr>
            <w:tcW w:w="1058" w:type="dxa"/>
            <w:tcBorders>
              <w:top w:val="nil"/>
              <w:left w:val="nil"/>
              <w:bottom w:val="single" w:sz="4" w:space="0" w:color="auto"/>
              <w:right w:val="single" w:sz="4" w:space="0" w:color="auto"/>
            </w:tcBorders>
            <w:noWrap/>
            <w:vAlign w:val="bottom"/>
            <w:hideMark/>
          </w:tcPr>
          <w:p w14:paraId="4EDEBD20" w14:textId="51A7E31B" w:rsidR="00030D2C" w:rsidRPr="00030D2C" w:rsidRDefault="00030D2C" w:rsidP="002704CF">
            <w:pPr>
              <w:spacing w:line="240" w:lineRule="auto"/>
              <w:rPr>
                <w:rFonts w:eastAsia="Times New Roman" w:cs="Calibri"/>
              </w:rPr>
            </w:pPr>
            <w:r w:rsidRPr="00030D2C">
              <w:rPr>
                <w:rFonts w:eastAsia="Times New Roman" w:cs="Calibri"/>
              </w:rPr>
              <w:t>7,</w:t>
            </w:r>
            <w:r w:rsidR="00830F25">
              <w:rPr>
                <w:rFonts w:eastAsia="Times New Roman" w:cs="Calibri"/>
              </w:rPr>
              <w:t>2</w:t>
            </w:r>
          </w:p>
        </w:tc>
      </w:tr>
      <w:tr w:rsidR="00030D2C" w:rsidRPr="00030D2C" w14:paraId="0DD2103A" w14:textId="77777777" w:rsidTr="00030D2C">
        <w:trPr>
          <w:trHeight w:val="402"/>
        </w:trPr>
        <w:tc>
          <w:tcPr>
            <w:tcW w:w="3606" w:type="dxa"/>
            <w:tcBorders>
              <w:top w:val="nil"/>
              <w:left w:val="single" w:sz="4" w:space="0" w:color="auto"/>
              <w:bottom w:val="single" w:sz="4" w:space="0" w:color="auto"/>
              <w:right w:val="single" w:sz="4" w:space="0" w:color="auto"/>
            </w:tcBorders>
            <w:noWrap/>
            <w:vAlign w:val="bottom"/>
            <w:hideMark/>
          </w:tcPr>
          <w:p w14:paraId="6F9686BA" w14:textId="77777777" w:rsidR="00030D2C" w:rsidRPr="00030D2C" w:rsidRDefault="00030D2C" w:rsidP="00F17C45">
            <w:pPr>
              <w:spacing w:line="240" w:lineRule="auto"/>
              <w:jc w:val="left"/>
              <w:rPr>
                <w:rFonts w:eastAsia="Times New Roman" w:cs="Calibri"/>
              </w:rPr>
            </w:pPr>
            <w:r w:rsidRPr="00030D2C">
              <w:rPr>
                <w:rFonts w:eastAsia="Times New Roman" w:cs="Calibri"/>
              </w:rPr>
              <w:t xml:space="preserve">teren biologicznie czynny </w:t>
            </w:r>
          </w:p>
        </w:tc>
        <w:tc>
          <w:tcPr>
            <w:tcW w:w="1417" w:type="dxa"/>
            <w:tcBorders>
              <w:top w:val="nil"/>
              <w:left w:val="nil"/>
              <w:bottom w:val="single" w:sz="4" w:space="0" w:color="auto"/>
              <w:right w:val="single" w:sz="4" w:space="0" w:color="auto"/>
            </w:tcBorders>
            <w:noWrap/>
            <w:vAlign w:val="bottom"/>
            <w:hideMark/>
          </w:tcPr>
          <w:p w14:paraId="7CBB939D" w14:textId="7B1E1FC6" w:rsidR="00030D2C" w:rsidRPr="00030D2C" w:rsidRDefault="00254F1C" w:rsidP="002704CF">
            <w:pPr>
              <w:spacing w:line="240" w:lineRule="auto"/>
              <w:rPr>
                <w:rFonts w:eastAsia="Times New Roman" w:cs="Calibri"/>
              </w:rPr>
            </w:pPr>
            <w:r>
              <w:rPr>
                <w:rFonts w:eastAsia="Times New Roman" w:cs="Calibri"/>
              </w:rPr>
              <w:t>807,13</w:t>
            </w:r>
          </w:p>
        </w:tc>
        <w:tc>
          <w:tcPr>
            <w:tcW w:w="1418" w:type="dxa"/>
            <w:tcBorders>
              <w:top w:val="nil"/>
              <w:left w:val="nil"/>
              <w:bottom w:val="single" w:sz="4" w:space="0" w:color="auto"/>
              <w:right w:val="single" w:sz="4" w:space="0" w:color="auto"/>
            </w:tcBorders>
            <w:noWrap/>
            <w:vAlign w:val="bottom"/>
            <w:hideMark/>
          </w:tcPr>
          <w:p w14:paraId="431AEC97" w14:textId="77777777" w:rsidR="00030D2C" w:rsidRPr="00030D2C" w:rsidRDefault="00030D2C" w:rsidP="002704CF">
            <w:pPr>
              <w:spacing w:line="240" w:lineRule="auto"/>
              <w:rPr>
                <w:rFonts w:eastAsia="Times New Roman" w:cs="Calibri"/>
              </w:rPr>
            </w:pPr>
            <w:r w:rsidRPr="00030D2C">
              <w:rPr>
                <w:rFonts w:eastAsia="Times New Roman" w:cs="Calibri"/>
              </w:rPr>
              <w:t>0,03</w:t>
            </w:r>
          </w:p>
        </w:tc>
        <w:tc>
          <w:tcPr>
            <w:tcW w:w="1488" w:type="dxa"/>
            <w:tcBorders>
              <w:top w:val="nil"/>
              <w:left w:val="nil"/>
              <w:bottom w:val="single" w:sz="4" w:space="0" w:color="auto"/>
              <w:right w:val="single" w:sz="4" w:space="0" w:color="auto"/>
            </w:tcBorders>
            <w:noWrap/>
            <w:vAlign w:val="bottom"/>
            <w:hideMark/>
          </w:tcPr>
          <w:p w14:paraId="7AF32EC0" w14:textId="3EE6DFAA" w:rsidR="00030D2C" w:rsidRPr="00030D2C" w:rsidRDefault="00030D2C" w:rsidP="002704CF">
            <w:pPr>
              <w:spacing w:line="240" w:lineRule="auto"/>
              <w:ind w:firstLine="13"/>
              <w:rPr>
                <w:rFonts w:eastAsia="Times New Roman" w:cs="Calibri"/>
              </w:rPr>
            </w:pPr>
            <w:r w:rsidRPr="00030D2C">
              <w:rPr>
                <w:rFonts w:eastAsia="Times New Roman" w:cs="Calibri"/>
              </w:rPr>
              <w:t>24,</w:t>
            </w:r>
            <w:r w:rsidR="000E7110">
              <w:rPr>
                <w:rFonts w:eastAsia="Times New Roman" w:cs="Calibri"/>
              </w:rPr>
              <w:t>2</w:t>
            </w:r>
          </w:p>
        </w:tc>
        <w:tc>
          <w:tcPr>
            <w:tcW w:w="1058" w:type="dxa"/>
            <w:tcBorders>
              <w:top w:val="nil"/>
              <w:left w:val="nil"/>
              <w:bottom w:val="single" w:sz="4" w:space="0" w:color="auto"/>
              <w:right w:val="single" w:sz="4" w:space="0" w:color="auto"/>
            </w:tcBorders>
            <w:noWrap/>
            <w:vAlign w:val="bottom"/>
            <w:hideMark/>
          </w:tcPr>
          <w:p w14:paraId="5E556A0B" w14:textId="77777777" w:rsidR="00030D2C" w:rsidRPr="00030D2C" w:rsidRDefault="00030D2C" w:rsidP="002704CF">
            <w:pPr>
              <w:spacing w:line="240" w:lineRule="auto"/>
              <w:rPr>
                <w:rFonts w:eastAsia="Times New Roman" w:cs="Calibri"/>
              </w:rPr>
            </w:pPr>
            <w:r w:rsidRPr="00030D2C">
              <w:rPr>
                <w:rFonts w:eastAsia="Times New Roman" w:cs="Calibri"/>
              </w:rPr>
              <w:t>0,4</w:t>
            </w:r>
          </w:p>
        </w:tc>
      </w:tr>
      <w:tr w:rsidR="00030D2C" w14:paraId="729133CC" w14:textId="77777777" w:rsidTr="00030D2C">
        <w:trPr>
          <w:trHeight w:val="402"/>
        </w:trPr>
        <w:tc>
          <w:tcPr>
            <w:tcW w:w="3606" w:type="dxa"/>
            <w:tcBorders>
              <w:top w:val="nil"/>
              <w:left w:val="single" w:sz="4" w:space="0" w:color="auto"/>
              <w:bottom w:val="single" w:sz="4" w:space="0" w:color="auto"/>
              <w:right w:val="single" w:sz="4" w:space="0" w:color="auto"/>
            </w:tcBorders>
            <w:noWrap/>
            <w:vAlign w:val="bottom"/>
            <w:hideMark/>
          </w:tcPr>
          <w:p w14:paraId="4EC52795" w14:textId="77777777" w:rsidR="00030D2C" w:rsidRPr="00030D2C" w:rsidRDefault="00030D2C" w:rsidP="002704CF">
            <w:pPr>
              <w:spacing w:line="240" w:lineRule="auto"/>
              <w:rPr>
                <w:rFonts w:eastAsia="Times New Roman" w:cs="Calibri"/>
              </w:rPr>
            </w:pPr>
            <w:r w:rsidRPr="00030D2C">
              <w:rPr>
                <w:rFonts w:eastAsia="Times New Roman" w:cs="Calibri"/>
              </w:rPr>
              <w:t xml:space="preserve">suma </w:t>
            </w:r>
          </w:p>
        </w:tc>
        <w:tc>
          <w:tcPr>
            <w:tcW w:w="1417" w:type="dxa"/>
            <w:tcBorders>
              <w:top w:val="nil"/>
              <w:left w:val="nil"/>
              <w:bottom w:val="single" w:sz="4" w:space="0" w:color="auto"/>
              <w:right w:val="single" w:sz="4" w:space="0" w:color="auto"/>
            </w:tcBorders>
            <w:noWrap/>
            <w:vAlign w:val="bottom"/>
            <w:hideMark/>
          </w:tcPr>
          <w:p w14:paraId="7C8C66E7" w14:textId="053F4565" w:rsidR="00030D2C" w:rsidRPr="00030D2C" w:rsidRDefault="00030D2C" w:rsidP="002704CF">
            <w:pPr>
              <w:spacing w:line="240" w:lineRule="auto"/>
              <w:rPr>
                <w:rFonts w:eastAsia="Times New Roman" w:cs="Calibri"/>
              </w:rPr>
            </w:pPr>
            <w:r w:rsidRPr="00030D2C">
              <w:rPr>
                <w:rFonts w:eastAsia="Times New Roman" w:cs="Calibri"/>
              </w:rPr>
              <w:t>2</w:t>
            </w:r>
            <w:r w:rsidR="00F20763">
              <w:rPr>
                <w:rFonts w:eastAsia="Times New Roman" w:cs="Calibri"/>
              </w:rPr>
              <w:t xml:space="preserve"> </w:t>
            </w:r>
            <w:r w:rsidRPr="00030D2C">
              <w:rPr>
                <w:rFonts w:eastAsia="Times New Roman" w:cs="Calibri"/>
              </w:rPr>
              <w:t>513,74</w:t>
            </w:r>
          </w:p>
        </w:tc>
        <w:tc>
          <w:tcPr>
            <w:tcW w:w="1418" w:type="dxa"/>
            <w:tcBorders>
              <w:top w:val="nil"/>
              <w:left w:val="nil"/>
              <w:bottom w:val="single" w:sz="4" w:space="0" w:color="auto"/>
              <w:right w:val="single" w:sz="4" w:space="0" w:color="auto"/>
            </w:tcBorders>
            <w:noWrap/>
            <w:vAlign w:val="bottom"/>
            <w:hideMark/>
          </w:tcPr>
          <w:p w14:paraId="31549BB6" w14:textId="77777777" w:rsidR="00030D2C" w:rsidRPr="00030D2C" w:rsidRDefault="00030D2C" w:rsidP="002704CF">
            <w:pPr>
              <w:spacing w:line="240" w:lineRule="auto"/>
              <w:rPr>
                <w:rFonts w:eastAsia="Times New Roman" w:cs="Calibri"/>
              </w:rPr>
            </w:pPr>
            <w:r w:rsidRPr="00030D2C">
              <w:rPr>
                <w:rFonts w:eastAsia="Times New Roman" w:cs="Calibri"/>
              </w:rPr>
              <w:t> </w:t>
            </w:r>
          </w:p>
        </w:tc>
        <w:tc>
          <w:tcPr>
            <w:tcW w:w="1488" w:type="dxa"/>
            <w:tcBorders>
              <w:top w:val="nil"/>
              <w:left w:val="nil"/>
              <w:bottom w:val="single" w:sz="4" w:space="0" w:color="auto"/>
              <w:right w:val="single" w:sz="4" w:space="0" w:color="auto"/>
            </w:tcBorders>
            <w:noWrap/>
            <w:vAlign w:val="bottom"/>
            <w:hideMark/>
          </w:tcPr>
          <w:p w14:paraId="15E66F42" w14:textId="6755DE40" w:rsidR="00030D2C" w:rsidRPr="00030D2C" w:rsidRDefault="00030D2C" w:rsidP="002704CF">
            <w:pPr>
              <w:spacing w:line="240" w:lineRule="auto"/>
              <w:ind w:firstLine="13"/>
              <w:rPr>
                <w:rFonts w:eastAsia="Times New Roman" w:cs="Calibri"/>
              </w:rPr>
            </w:pPr>
            <w:r w:rsidRPr="00030D2C">
              <w:rPr>
                <w:rFonts w:eastAsia="Times New Roman" w:cs="Calibri"/>
              </w:rPr>
              <w:t>1</w:t>
            </w:r>
            <w:r w:rsidR="00F20763">
              <w:rPr>
                <w:rFonts w:eastAsia="Times New Roman" w:cs="Calibri"/>
              </w:rPr>
              <w:t xml:space="preserve"> </w:t>
            </w:r>
            <w:r w:rsidRPr="00030D2C">
              <w:rPr>
                <w:rFonts w:eastAsia="Times New Roman" w:cs="Calibri"/>
              </w:rPr>
              <w:t>11</w:t>
            </w:r>
            <w:r w:rsidR="00C76EAA">
              <w:rPr>
                <w:rFonts w:eastAsia="Times New Roman" w:cs="Calibri"/>
              </w:rPr>
              <w:t>4</w:t>
            </w:r>
            <w:r w:rsidRPr="00030D2C">
              <w:rPr>
                <w:rFonts w:eastAsia="Times New Roman" w:cs="Calibri"/>
              </w:rPr>
              <w:t>,</w:t>
            </w:r>
            <w:r w:rsidR="00C76EAA">
              <w:rPr>
                <w:rFonts w:eastAsia="Times New Roman" w:cs="Calibri"/>
              </w:rPr>
              <w:t>3</w:t>
            </w:r>
          </w:p>
        </w:tc>
        <w:tc>
          <w:tcPr>
            <w:tcW w:w="1058" w:type="dxa"/>
            <w:tcBorders>
              <w:top w:val="nil"/>
              <w:left w:val="nil"/>
              <w:bottom w:val="single" w:sz="4" w:space="0" w:color="auto"/>
              <w:right w:val="single" w:sz="4" w:space="0" w:color="auto"/>
            </w:tcBorders>
            <w:noWrap/>
            <w:vAlign w:val="bottom"/>
            <w:hideMark/>
          </w:tcPr>
          <w:p w14:paraId="4446FE29" w14:textId="7D097143" w:rsidR="00030D2C" w:rsidRPr="00030D2C" w:rsidRDefault="00030D2C" w:rsidP="002704CF">
            <w:pPr>
              <w:spacing w:line="240" w:lineRule="auto"/>
              <w:rPr>
                <w:rFonts w:eastAsia="Times New Roman" w:cs="Calibri"/>
              </w:rPr>
            </w:pPr>
            <w:r w:rsidRPr="00030D2C">
              <w:rPr>
                <w:rFonts w:eastAsia="Times New Roman" w:cs="Calibri"/>
              </w:rPr>
              <w:t>16,</w:t>
            </w:r>
            <w:r w:rsidR="00830F25">
              <w:rPr>
                <w:rFonts w:eastAsia="Times New Roman" w:cs="Calibri"/>
              </w:rPr>
              <w:t>7</w:t>
            </w:r>
          </w:p>
        </w:tc>
      </w:tr>
    </w:tbl>
    <w:p w14:paraId="21D1A008" w14:textId="77777777" w:rsidR="00030D2C" w:rsidRPr="008C14E2" w:rsidRDefault="00030D2C" w:rsidP="008A43E4">
      <w:pPr>
        <w:rPr>
          <w:b/>
          <w:bCs/>
          <w:u w:val="single"/>
        </w:rPr>
      </w:pPr>
    </w:p>
    <w:p w14:paraId="321E2E17" w14:textId="0FE8B5C8" w:rsidR="00236C8D" w:rsidRDefault="00D75D07" w:rsidP="00F67AD6">
      <w:pPr>
        <w:pStyle w:val="Nagwek2"/>
        <w:spacing w:line="360" w:lineRule="auto"/>
      </w:pPr>
      <w:bookmarkStart w:id="27" w:name="_Toc166155734"/>
      <w:r w:rsidRPr="008C14E2">
        <w:t>E</w:t>
      </w:r>
      <w:r w:rsidR="00236C8D" w:rsidRPr="008C14E2">
        <w:t>misji zanieczyszczeń gazowych, w tym zapachów, pyłowych i płynnych, z podaniem ich rodzaju, ilości i zasięgu rozprzestrzeniania się</w:t>
      </w:r>
      <w:bookmarkEnd w:id="27"/>
    </w:p>
    <w:p w14:paraId="753BE397" w14:textId="6B210D49" w:rsidR="00A858E6" w:rsidRPr="002704CF" w:rsidRDefault="00A858E6" w:rsidP="00F67AD6">
      <w:pPr>
        <w:spacing w:line="360" w:lineRule="auto"/>
        <w:rPr>
          <w:rFonts w:ascii="Arial Narrow" w:eastAsia="Times New Roman" w:hAnsi="Arial Narrow" w:cs="Times New Roman"/>
          <w:kern w:val="2"/>
          <w:sz w:val="24"/>
          <w:lang w:eastAsia="zh-CN"/>
        </w:rPr>
      </w:pPr>
      <w:r>
        <w:t>W</w:t>
      </w:r>
      <w:r w:rsidRPr="00031AB6">
        <w:t xml:space="preserve"> ramach instalacji brak źródeł, dla których wymagane byłoby ustalenie standardów emisyjnych - zgodnie z Rozporządzeniem Ministra Środowiska z dnia 24 września 2020 r. w sprawie standardów emisyjnych dla niektórych rodzajów instalacji, źródeł spalania paliw oraz urządzeń spalania lub współspalania odpadów (Dz. U. z 2020 r., poz. 1860).</w:t>
      </w:r>
      <w:r>
        <w:t xml:space="preserve"> </w:t>
      </w:r>
      <w:r w:rsidRPr="00031AB6">
        <w:t>Emisja zanieczyszczeń nie przekracza wartości dopuszczalnych podanych w przedmiotowych normach</w:t>
      </w:r>
      <w:r>
        <w:rPr>
          <w:rFonts w:ascii="Arial Narrow" w:eastAsia="Times New Roman" w:hAnsi="Arial Narrow"/>
          <w:kern w:val="2"/>
          <w:sz w:val="24"/>
          <w:lang w:eastAsia="zh-CN"/>
        </w:rPr>
        <w:t>.</w:t>
      </w:r>
    </w:p>
    <w:p w14:paraId="4E9F8D75" w14:textId="0C5DC94F" w:rsidR="00236C8D" w:rsidRDefault="00D75D07" w:rsidP="00F67AD6">
      <w:pPr>
        <w:pStyle w:val="Nagwek2"/>
        <w:spacing w:line="360" w:lineRule="auto"/>
      </w:pPr>
      <w:bookmarkStart w:id="28" w:name="_Toc166155735"/>
      <w:r w:rsidRPr="008C14E2">
        <w:t>R</w:t>
      </w:r>
      <w:r w:rsidR="00236C8D" w:rsidRPr="008C14E2">
        <w:t>odza</w:t>
      </w:r>
      <w:r w:rsidRPr="008C14E2">
        <w:t>j i ilość</w:t>
      </w:r>
      <w:r w:rsidR="00236C8D" w:rsidRPr="008C14E2">
        <w:t xml:space="preserve"> wytwarzanych odpadów</w:t>
      </w:r>
      <w:bookmarkEnd w:id="28"/>
    </w:p>
    <w:p w14:paraId="2F567BC4" w14:textId="6C94CFE4" w:rsidR="00980DBE" w:rsidRPr="00D51993" w:rsidRDefault="00EA7A92" w:rsidP="00F67AD6">
      <w:pPr>
        <w:spacing w:line="360" w:lineRule="auto"/>
        <w:rPr>
          <w:color w:val="000000" w:themeColor="text1"/>
        </w:rPr>
      </w:pPr>
      <w:r w:rsidRPr="00D51993">
        <w:rPr>
          <w:color w:val="000000" w:themeColor="text1"/>
        </w:rPr>
        <w:t xml:space="preserve">W obiekcie będą wytwarzane wyłącznie odpady komunalne (bytowe). Będą one segregowane na miejscu i składowane w pojemnikach do gromadzenia odpadów stałych </w:t>
      </w:r>
      <w:r w:rsidR="007E05DC" w:rsidRPr="00D51993">
        <w:rPr>
          <w:color w:val="000000" w:themeColor="text1"/>
        </w:rPr>
        <w:t>umieszczonych</w:t>
      </w:r>
      <w:r w:rsidRPr="00D51993">
        <w:rPr>
          <w:color w:val="000000" w:themeColor="text1"/>
        </w:rPr>
        <w:t xml:space="preserve"> </w:t>
      </w:r>
      <w:r w:rsidR="009C2B77" w:rsidRPr="00D51993">
        <w:rPr>
          <w:color w:val="000000" w:themeColor="text1"/>
        </w:rPr>
        <w:t>pod wiatą śmietnikową</w:t>
      </w:r>
      <w:r w:rsidR="00AB0527" w:rsidRPr="00D51993">
        <w:rPr>
          <w:color w:val="000000" w:themeColor="text1"/>
        </w:rPr>
        <w:t>,</w:t>
      </w:r>
      <w:r w:rsidR="00196578" w:rsidRPr="00D51993">
        <w:rPr>
          <w:color w:val="000000" w:themeColor="text1"/>
        </w:rPr>
        <w:t xml:space="preserve"> zlokalizowaną </w:t>
      </w:r>
      <w:r w:rsidR="009C2B77" w:rsidRPr="00D51993">
        <w:rPr>
          <w:color w:val="000000" w:themeColor="text1"/>
        </w:rPr>
        <w:t>na północny zachód od</w:t>
      </w:r>
      <w:r w:rsidRPr="00D51993">
        <w:rPr>
          <w:color w:val="000000" w:themeColor="text1"/>
        </w:rPr>
        <w:t xml:space="preserve"> budynk</w:t>
      </w:r>
      <w:r w:rsidR="009C2B77" w:rsidRPr="00D51993">
        <w:rPr>
          <w:color w:val="000000" w:themeColor="text1"/>
        </w:rPr>
        <w:t>u.</w:t>
      </w:r>
      <w:r w:rsidRPr="00D51993">
        <w:rPr>
          <w:color w:val="000000" w:themeColor="text1"/>
        </w:rPr>
        <w:t xml:space="preserve"> Odpady usuwane będą przez firmę zajmującą się odbiorem i utylizacją.  Lokalizacja miejsca gromadzenia odpadów umożliwia dojście drogą nie dłuższą niż 80 m od najdalej położonego wejścia do budynku. Na rysunku projektu zagospodarowania terenu oznaczono </w:t>
      </w:r>
      <w:r w:rsidR="00E50AC2" w:rsidRPr="00D51993">
        <w:rPr>
          <w:color w:val="000000" w:themeColor="text1"/>
        </w:rPr>
        <w:t>lokalizację wiaty śmietnikowej</w:t>
      </w:r>
      <w:r w:rsidRPr="00D51993">
        <w:rPr>
          <w:color w:val="000000" w:themeColor="text1"/>
        </w:rPr>
        <w:t>. Ilość wytwarzanych odpadów zostanie określona przez poszczególnych najemców na etapie podpisywania umowy z firmą zajmującą się odbiorem i utylizacją.</w:t>
      </w:r>
    </w:p>
    <w:p w14:paraId="310890E7" w14:textId="4358BEDB" w:rsidR="00236C8D" w:rsidRDefault="00D75D07" w:rsidP="00F67AD6">
      <w:pPr>
        <w:pStyle w:val="Nagwek2"/>
        <w:spacing w:line="360" w:lineRule="auto"/>
      </w:pPr>
      <w:bookmarkStart w:id="29" w:name="_Toc166155736"/>
      <w:r w:rsidRPr="008C14E2">
        <w:t>W</w:t>
      </w:r>
      <w:r w:rsidR="00236C8D" w:rsidRPr="008C14E2">
        <w:t>łaściwości akustyczn</w:t>
      </w:r>
      <w:r w:rsidRPr="008C14E2">
        <w:t>e oraz emisja</w:t>
      </w:r>
      <w:r w:rsidR="00236C8D" w:rsidRPr="008C14E2">
        <w:t xml:space="preserve"> drgań, a także promieniowania, w szczególności jonizującego, pola elektromagnetycznego i innych zakłóceń</w:t>
      </w:r>
      <w:bookmarkEnd w:id="29"/>
    </w:p>
    <w:p w14:paraId="53AAE33C" w14:textId="1117A43B" w:rsidR="00A858E6" w:rsidRPr="00A858E6" w:rsidRDefault="00A858E6" w:rsidP="00F67AD6">
      <w:pPr>
        <w:spacing w:line="360" w:lineRule="auto"/>
      </w:pPr>
      <w:r w:rsidRPr="00825DD0">
        <w:t xml:space="preserve">Projektowana budowa nie generuje </w:t>
      </w:r>
      <w:r>
        <w:t xml:space="preserve">ponadnormowego hałasu, drgań, </w:t>
      </w:r>
      <w:r w:rsidR="003E5C98">
        <w:t>promieniowania</w:t>
      </w:r>
      <w:r>
        <w:t xml:space="preserve"> ani </w:t>
      </w:r>
      <w:r w:rsidRPr="00825DD0">
        <w:t>żadnych wyżej wymienionych zakłóceń.</w:t>
      </w:r>
    </w:p>
    <w:p w14:paraId="448663EA" w14:textId="368DE09E" w:rsidR="00236C8D" w:rsidRDefault="00D75D07" w:rsidP="00F67AD6">
      <w:pPr>
        <w:pStyle w:val="Nagwek2"/>
        <w:spacing w:line="360" w:lineRule="auto"/>
      </w:pPr>
      <w:bookmarkStart w:id="30" w:name="_Toc166155737"/>
      <w:r w:rsidRPr="008C14E2">
        <w:t>Wpływ</w:t>
      </w:r>
      <w:r w:rsidR="00236C8D" w:rsidRPr="008C14E2">
        <w:t xml:space="preserve"> obiektu budowlanego na istniejący drzewostan, powierzchnię ziemi, w tym glebę, wody powierzchniowe i podziemne</w:t>
      </w:r>
      <w:bookmarkEnd w:id="30"/>
    </w:p>
    <w:p w14:paraId="74D31737" w14:textId="1A2E96CF" w:rsidR="00A858E6" w:rsidRPr="00D75D07" w:rsidRDefault="00A858E6" w:rsidP="00F67AD6">
      <w:pPr>
        <w:pStyle w:val="Tekstpodstawowy3"/>
        <w:spacing w:line="360" w:lineRule="auto"/>
        <w:rPr>
          <w:sz w:val="22"/>
          <w:szCs w:val="22"/>
        </w:rPr>
      </w:pPr>
      <w:r>
        <w:rPr>
          <w:sz w:val="22"/>
          <w:szCs w:val="22"/>
        </w:rPr>
        <w:lastRenderedPageBreak/>
        <w:t xml:space="preserve">Projektowana zabudowa i zagospodarowanie terenu nie </w:t>
      </w:r>
      <w:r w:rsidR="003E5C98">
        <w:rPr>
          <w:sz w:val="22"/>
          <w:szCs w:val="22"/>
        </w:rPr>
        <w:t>wpłyną</w:t>
      </w:r>
      <w:r>
        <w:rPr>
          <w:sz w:val="22"/>
          <w:szCs w:val="22"/>
        </w:rPr>
        <w:t xml:space="preserve"> negatywnie na zanieczyszczenie powietrza, wody lub gleby</w:t>
      </w:r>
      <w:r w:rsidRPr="00D75D07">
        <w:rPr>
          <w:sz w:val="22"/>
          <w:szCs w:val="22"/>
        </w:rPr>
        <w:t xml:space="preserve">. </w:t>
      </w:r>
      <w:r w:rsidR="00FF05A1">
        <w:rPr>
          <w:sz w:val="22"/>
          <w:szCs w:val="22"/>
        </w:rPr>
        <w:t xml:space="preserve"> </w:t>
      </w:r>
      <w:r w:rsidRPr="00D75D07">
        <w:rPr>
          <w:sz w:val="22"/>
          <w:szCs w:val="22"/>
        </w:rPr>
        <w:t>Projektowane nawierzchnie utwardzone będą dowiązane rzędnymi do otaczającego terenu.</w:t>
      </w:r>
    </w:p>
    <w:p w14:paraId="0AEB02B2" w14:textId="25C4A9C1" w:rsidR="00A858E6" w:rsidRDefault="00A858E6" w:rsidP="00FF05A1">
      <w:pPr>
        <w:spacing w:line="360" w:lineRule="auto"/>
      </w:pPr>
      <w:r w:rsidRPr="003A3F36">
        <w:t>Na terenie inwestycji nie przewiduje się wycinki drzew.</w:t>
      </w:r>
      <w:r w:rsidR="00FF05A1">
        <w:t xml:space="preserve"> </w:t>
      </w:r>
      <w:r w:rsidRPr="00D54C6A">
        <w:t>Tereny nieutwardzone zostaną przeznaczone pod trawniki.</w:t>
      </w:r>
    </w:p>
    <w:p w14:paraId="0CE955BE" w14:textId="05D039DE" w:rsidR="001716B6" w:rsidRDefault="001716B6" w:rsidP="001716B6">
      <w:pPr>
        <w:pStyle w:val="Nagwek1"/>
        <w:spacing w:line="360" w:lineRule="auto"/>
      </w:pPr>
      <w:bookmarkStart w:id="31" w:name="_Toc166155738"/>
      <w:r>
        <w:t xml:space="preserve">Analiza </w:t>
      </w:r>
      <w:r w:rsidR="00603F02" w:rsidRPr="00603F02">
        <w:t>technicznych, środowiskowych i ekonomicznych możliwości realizacji wysoce wydajnych systemów alternatywnych zaopatrzenia w energię i ciepło</w:t>
      </w:r>
      <w:bookmarkEnd w:id="31"/>
    </w:p>
    <w:p w14:paraId="10165FC2" w14:textId="230A3F12" w:rsidR="001837B5" w:rsidRPr="001837B5" w:rsidRDefault="001837B5" w:rsidP="0068613F">
      <w:pPr>
        <w:widowControl w:val="0"/>
        <w:autoSpaceDE w:val="0"/>
        <w:autoSpaceDN w:val="0"/>
        <w:adjustRightInd w:val="0"/>
        <w:spacing w:after="0" w:line="240" w:lineRule="auto"/>
        <w:ind w:left="993"/>
        <w:rPr>
          <w:rFonts w:cstheme="minorHAnsi"/>
        </w:rPr>
      </w:pPr>
      <w:r w:rsidRPr="001837B5">
        <w:rPr>
          <w:rFonts w:cstheme="minorHAnsi"/>
          <w:color w:val="000000"/>
        </w:rPr>
        <w:t>Spis treści:</w:t>
      </w:r>
    </w:p>
    <w:tbl>
      <w:tblPr>
        <w:tblW w:w="10107" w:type="dxa"/>
        <w:jc w:val="center"/>
        <w:tblLayout w:type="fixed"/>
        <w:tblCellMar>
          <w:top w:w="60" w:type="dxa"/>
          <w:left w:w="60" w:type="dxa"/>
          <w:bottom w:w="60" w:type="dxa"/>
          <w:right w:w="60" w:type="dxa"/>
        </w:tblCellMar>
        <w:tblLook w:val="0000" w:firstRow="0" w:lastRow="0" w:firstColumn="0" w:lastColumn="0" w:noHBand="0" w:noVBand="0"/>
      </w:tblPr>
      <w:tblGrid>
        <w:gridCol w:w="10107"/>
      </w:tblGrid>
      <w:tr w:rsidR="001837B5" w14:paraId="33A2E690" w14:textId="77777777" w:rsidTr="0095189D">
        <w:trPr>
          <w:jc w:val="center"/>
        </w:trPr>
        <w:tc>
          <w:tcPr>
            <w:tcW w:w="10107" w:type="dxa"/>
            <w:tcBorders>
              <w:top w:val="nil"/>
              <w:left w:val="nil"/>
              <w:bottom w:val="nil"/>
              <w:right w:val="nil"/>
            </w:tcBorders>
            <w:shd w:val="clear" w:color="FFFFFF" w:fill="FFFFFF"/>
            <w:vAlign w:val="center"/>
          </w:tcPr>
          <w:p w14:paraId="45644B20" w14:textId="77777777" w:rsidR="001837B5" w:rsidRPr="001837B5" w:rsidRDefault="001837B5" w:rsidP="0068613F">
            <w:pPr>
              <w:widowControl w:val="0"/>
              <w:autoSpaceDE w:val="0"/>
              <w:autoSpaceDN w:val="0"/>
              <w:adjustRightInd w:val="0"/>
              <w:spacing w:after="0" w:line="240" w:lineRule="auto"/>
              <w:ind w:left="993"/>
              <w:rPr>
                <w:rFonts w:cstheme="minorHAnsi"/>
                <w:color w:val="000000"/>
              </w:rPr>
            </w:pPr>
            <w:r w:rsidRPr="001837B5">
              <w:rPr>
                <w:rFonts w:cstheme="minorHAnsi"/>
                <w:color w:val="000000"/>
              </w:rPr>
              <w:t>1. Dane budynku</w:t>
            </w:r>
          </w:p>
        </w:tc>
      </w:tr>
      <w:tr w:rsidR="001837B5" w:rsidRPr="001977E8" w14:paraId="7AE25E3E" w14:textId="77777777" w:rsidTr="0095189D">
        <w:trPr>
          <w:jc w:val="center"/>
        </w:trPr>
        <w:tc>
          <w:tcPr>
            <w:tcW w:w="10107" w:type="dxa"/>
            <w:tcBorders>
              <w:top w:val="nil"/>
              <w:left w:val="nil"/>
              <w:bottom w:val="nil"/>
              <w:right w:val="nil"/>
            </w:tcBorders>
            <w:shd w:val="clear" w:color="FFFFFF" w:fill="FFFFFF"/>
            <w:vAlign w:val="center"/>
          </w:tcPr>
          <w:p w14:paraId="0B73F749" w14:textId="77777777" w:rsidR="001837B5" w:rsidRPr="001837B5" w:rsidRDefault="001837B5" w:rsidP="0068613F">
            <w:pPr>
              <w:widowControl w:val="0"/>
              <w:autoSpaceDE w:val="0"/>
              <w:autoSpaceDN w:val="0"/>
              <w:adjustRightInd w:val="0"/>
              <w:spacing w:after="0" w:line="240" w:lineRule="auto"/>
              <w:ind w:left="993"/>
              <w:rPr>
                <w:rFonts w:cstheme="minorHAnsi"/>
                <w:color w:val="000000"/>
              </w:rPr>
            </w:pPr>
            <w:r w:rsidRPr="001837B5">
              <w:rPr>
                <w:rFonts w:cstheme="minorHAnsi"/>
                <w:color w:val="000000"/>
              </w:rPr>
              <w:t>2. Zestawienie rocznego zapotrzebowania na energię użytkową</w:t>
            </w:r>
          </w:p>
        </w:tc>
      </w:tr>
      <w:tr w:rsidR="001837B5" w:rsidRPr="001977E8" w14:paraId="7E34432E" w14:textId="77777777" w:rsidTr="0095189D">
        <w:trPr>
          <w:jc w:val="center"/>
        </w:trPr>
        <w:tc>
          <w:tcPr>
            <w:tcW w:w="10107" w:type="dxa"/>
            <w:tcBorders>
              <w:top w:val="nil"/>
              <w:left w:val="nil"/>
              <w:bottom w:val="nil"/>
              <w:right w:val="nil"/>
            </w:tcBorders>
            <w:shd w:val="clear" w:color="FFFFFF" w:fill="FFFFFF"/>
            <w:vAlign w:val="center"/>
          </w:tcPr>
          <w:p w14:paraId="59466F9A" w14:textId="77777777" w:rsidR="001837B5" w:rsidRPr="001837B5" w:rsidRDefault="001837B5" w:rsidP="0068613F">
            <w:pPr>
              <w:widowControl w:val="0"/>
              <w:autoSpaceDE w:val="0"/>
              <w:autoSpaceDN w:val="0"/>
              <w:adjustRightInd w:val="0"/>
              <w:spacing w:after="0" w:line="240" w:lineRule="auto"/>
              <w:ind w:left="993"/>
              <w:rPr>
                <w:rFonts w:cstheme="minorHAnsi"/>
                <w:color w:val="000000"/>
              </w:rPr>
            </w:pPr>
            <w:r w:rsidRPr="001837B5">
              <w:rPr>
                <w:rFonts w:cstheme="minorHAnsi"/>
                <w:color w:val="000000"/>
              </w:rPr>
              <w:t>3. Opis systemów zapotrzebowania w energię do analizy porównawczej</w:t>
            </w:r>
          </w:p>
        </w:tc>
      </w:tr>
      <w:tr w:rsidR="001837B5" w:rsidRPr="001977E8" w14:paraId="0C740C58" w14:textId="77777777" w:rsidTr="0095189D">
        <w:trPr>
          <w:jc w:val="center"/>
        </w:trPr>
        <w:tc>
          <w:tcPr>
            <w:tcW w:w="10107" w:type="dxa"/>
            <w:tcBorders>
              <w:top w:val="nil"/>
              <w:left w:val="nil"/>
              <w:bottom w:val="nil"/>
              <w:right w:val="nil"/>
            </w:tcBorders>
            <w:shd w:val="clear" w:color="FFFFFF" w:fill="FFFFFF"/>
            <w:vAlign w:val="center"/>
          </w:tcPr>
          <w:p w14:paraId="36022C8E" w14:textId="77777777" w:rsidR="001837B5" w:rsidRPr="001837B5" w:rsidRDefault="001837B5" w:rsidP="0068613F">
            <w:pPr>
              <w:widowControl w:val="0"/>
              <w:autoSpaceDE w:val="0"/>
              <w:autoSpaceDN w:val="0"/>
              <w:adjustRightInd w:val="0"/>
              <w:spacing w:after="0" w:line="240" w:lineRule="auto"/>
              <w:ind w:left="993"/>
              <w:rPr>
                <w:rFonts w:cstheme="minorHAnsi"/>
                <w:color w:val="000000"/>
              </w:rPr>
            </w:pPr>
            <w:r w:rsidRPr="001837B5">
              <w:rPr>
                <w:rFonts w:cstheme="minorHAnsi"/>
                <w:color w:val="000000"/>
              </w:rPr>
              <w:t>4. Charakterystyka źródeł energii systemu ogrzewania i wentylacji</w:t>
            </w:r>
          </w:p>
        </w:tc>
      </w:tr>
      <w:tr w:rsidR="001837B5" w:rsidRPr="001977E8" w14:paraId="3555D163" w14:textId="77777777" w:rsidTr="0095189D">
        <w:trPr>
          <w:jc w:val="center"/>
        </w:trPr>
        <w:tc>
          <w:tcPr>
            <w:tcW w:w="10107" w:type="dxa"/>
            <w:tcBorders>
              <w:top w:val="nil"/>
              <w:left w:val="nil"/>
              <w:bottom w:val="nil"/>
              <w:right w:val="nil"/>
            </w:tcBorders>
            <w:shd w:val="clear" w:color="FFFFFF" w:fill="FFFFFF"/>
            <w:vAlign w:val="center"/>
          </w:tcPr>
          <w:p w14:paraId="5B0A4DC1" w14:textId="77777777" w:rsidR="001837B5" w:rsidRPr="001837B5" w:rsidRDefault="001837B5" w:rsidP="0068613F">
            <w:pPr>
              <w:widowControl w:val="0"/>
              <w:autoSpaceDE w:val="0"/>
              <w:autoSpaceDN w:val="0"/>
              <w:adjustRightInd w:val="0"/>
              <w:spacing w:after="0" w:line="240" w:lineRule="auto"/>
              <w:ind w:left="993"/>
              <w:rPr>
                <w:rFonts w:cstheme="minorHAnsi"/>
                <w:color w:val="000000"/>
              </w:rPr>
            </w:pPr>
            <w:r w:rsidRPr="001837B5">
              <w:rPr>
                <w:rFonts w:cstheme="minorHAnsi"/>
                <w:color w:val="000000"/>
              </w:rPr>
              <w:t>5. Charakterystyka źródeł energii systemu przygotowania ciepłej wody</w:t>
            </w:r>
          </w:p>
        </w:tc>
      </w:tr>
      <w:tr w:rsidR="001837B5" w:rsidRPr="001977E8" w14:paraId="37D75F8E" w14:textId="77777777" w:rsidTr="0095189D">
        <w:trPr>
          <w:jc w:val="center"/>
        </w:trPr>
        <w:tc>
          <w:tcPr>
            <w:tcW w:w="10107" w:type="dxa"/>
            <w:tcBorders>
              <w:top w:val="nil"/>
              <w:left w:val="nil"/>
              <w:bottom w:val="nil"/>
              <w:right w:val="nil"/>
            </w:tcBorders>
            <w:shd w:val="clear" w:color="FFFFFF" w:fill="FFFFFF"/>
            <w:vAlign w:val="center"/>
          </w:tcPr>
          <w:p w14:paraId="384E8880" w14:textId="77777777" w:rsidR="001837B5" w:rsidRPr="001837B5" w:rsidRDefault="001837B5" w:rsidP="0068613F">
            <w:pPr>
              <w:widowControl w:val="0"/>
              <w:autoSpaceDE w:val="0"/>
              <w:autoSpaceDN w:val="0"/>
              <w:adjustRightInd w:val="0"/>
              <w:spacing w:after="0" w:line="240" w:lineRule="auto"/>
              <w:ind w:left="993"/>
              <w:rPr>
                <w:rFonts w:cstheme="minorHAnsi"/>
                <w:color w:val="000000"/>
              </w:rPr>
            </w:pPr>
            <w:r w:rsidRPr="001837B5">
              <w:rPr>
                <w:rFonts w:cstheme="minorHAnsi"/>
                <w:color w:val="000000"/>
              </w:rPr>
              <w:t>6. Charakterystyka źródeł energii systemu chłodzenia</w:t>
            </w:r>
          </w:p>
        </w:tc>
      </w:tr>
      <w:tr w:rsidR="0095189D" w:rsidRPr="001977E8" w14:paraId="423854AD" w14:textId="77777777" w:rsidTr="0095189D">
        <w:trPr>
          <w:jc w:val="center"/>
        </w:trPr>
        <w:tc>
          <w:tcPr>
            <w:tcW w:w="10107" w:type="dxa"/>
            <w:tcBorders>
              <w:top w:val="nil"/>
              <w:left w:val="nil"/>
              <w:bottom w:val="nil"/>
              <w:right w:val="nil"/>
            </w:tcBorders>
            <w:shd w:val="clear" w:color="FFFFFF" w:fill="FFFFFF"/>
            <w:vAlign w:val="center"/>
          </w:tcPr>
          <w:p w14:paraId="5C79A83F" w14:textId="2E36B1D9" w:rsidR="0095189D" w:rsidRPr="001837B5" w:rsidRDefault="0095189D" w:rsidP="0068613F">
            <w:pPr>
              <w:widowControl w:val="0"/>
              <w:autoSpaceDE w:val="0"/>
              <w:autoSpaceDN w:val="0"/>
              <w:adjustRightInd w:val="0"/>
              <w:spacing w:after="0" w:line="240" w:lineRule="auto"/>
              <w:ind w:left="993"/>
              <w:rPr>
                <w:rFonts w:cstheme="minorHAnsi"/>
                <w:color w:val="000000"/>
              </w:rPr>
            </w:pPr>
            <w:r w:rsidRPr="0095189D">
              <w:rPr>
                <w:rFonts w:cstheme="minorHAnsi"/>
                <w:color w:val="000000"/>
              </w:rPr>
              <w:t>8. Wskaźniki emisji zanieczyszczeń poszczególnych systemów i nośników energii</w:t>
            </w:r>
          </w:p>
        </w:tc>
      </w:tr>
      <w:tr w:rsidR="0095189D" w:rsidRPr="001977E8" w14:paraId="4BC4D2F3" w14:textId="77777777" w:rsidTr="0095189D">
        <w:trPr>
          <w:jc w:val="center"/>
        </w:trPr>
        <w:tc>
          <w:tcPr>
            <w:tcW w:w="10107" w:type="dxa"/>
            <w:tcBorders>
              <w:top w:val="nil"/>
              <w:left w:val="nil"/>
              <w:bottom w:val="nil"/>
              <w:right w:val="nil"/>
            </w:tcBorders>
            <w:shd w:val="clear" w:color="FFFFFF" w:fill="FFFFFF"/>
            <w:vAlign w:val="center"/>
          </w:tcPr>
          <w:p w14:paraId="6DF78561" w14:textId="58DD96A8" w:rsidR="0095189D" w:rsidRPr="0095189D" w:rsidRDefault="0095189D" w:rsidP="0068613F">
            <w:pPr>
              <w:widowControl w:val="0"/>
              <w:autoSpaceDE w:val="0"/>
              <w:autoSpaceDN w:val="0"/>
              <w:adjustRightInd w:val="0"/>
              <w:spacing w:after="0" w:line="240" w:lineRule="auto"/>
              <w:ind w:left="993"/>
              <w:rPr>
                <w:rFonts w:cstheme="minorHAnsi"/>
                <w:color w:val="000000"/>
              </w:rPr>
            </w:pPr>
            <w:r w:rsidRPr="0095189D">
              <w:rPr>
                <w:rFonts w:cstheme="minorHAnsi"/>
                <w:color w:val="000000"/>
              </w:rPr>
              <w:t>9. Emisja zanieczyszczeń poszczególnych systemów w budynku</w:t>
            </w:r>
          </w:p>
        </w:tc>
      </w:tr>
      <w:tr w:rsidR="0095189D" w:rsidRPr="001977E8" w14:paraId="2C3E294E" w14:textId="77777777" w:rsidTr="0095189D">
        <w:trPr>
          <w:jc w:val="center"/>
        </w:trPr>
        <w:tc>
          <w:tcPr>
            <w:tcW w:w="10107" w:type="dxa"/>
            <w:tcBorders>
              <w:top w:val="nil"/>
              <w:left w:val="nil"/>
              <w:bottom w:val="nil"/>
              <w:right w:val="nil"/>
            </w:tcBorders>
            <w:shd w:val="clear" w:color="FFFFFF" w:fill="FFFFFF"/>
            <w:vAlign w:val="center"/>
          </w:tcPr>
          <w:p w14:paraId="67726FF6" w14:textId="67C34F41" w:rsidR="0095189D" w:rsidRPr="0095189D" w:rsidRDefault="0095189D" w:rsidP="0068613F">
            <w:pPr>
              <w:widowControl w:val="0"/>
              <w:autoSpaceDE w:val="0"/>
              <w:autoSpaceDN w:val="0"/>
              <w:adjustRightInd w:val="0"/>
              <w:spacing w:after="0" w:line="240" w:lineRule="auto"/>
              <w:ind w:left="993"/>
              <w:rPr>
                <w:rFonts w:cstheme="minorHAnsi"/>
                <w:color w:val="000000"/>
              </w:rPr>
            </w:pPr>
            <w:r w:rsidRPr="0095189D">
              <w:rPr>
                <w:rFonts w:cstheme="minorHAnsi"/>
                <w:color w:val="000000"/>
              </w:rPr>
              <w:t>10. Bezpośredni efekt ekologiczny</w:t>
            </w:r>
          </w:p>
        </w:tc>
      </w:tr>
      <w:tr w:rsidR="0095189D" w:rsidRPr="001977E8" w14:paraId="4CF3191A" w14:textId="77777777" w:rsidTr="0095189D">
        <w:trPr>
          <w:jc w:val="center"/>
        </w:trPr>
        <w:tc>
          <w:tcPr>
            <w:tcW w:w="10107" w:type="dxa"/>
            <w:tcBorders>
              <w:top w:val="nil"/>
              <w:left w:val="nil"/>
              <w:bottom w:val="nil"/>
              <w:right w:val="nil"/>
            </w:tcBorders>
            <w:shd w:val="clear" w:color="FFFFFF" w:fill="FFFFFF"/>
            <w:vAlign w:val="center"/>
          </w:tcPr>
          <w:p w14:paraId="69C1DAC8" w14:textId="2516CA3F" w:rsidR="0095189D" w:rsidRPr="0095189D" w:rsidRDefault="0095189D" w:rsidP="0068613F">
            <w:pPr>
              <w:widowControl w:val="0"/>
              <w:autoSpaceDE w:val="0"/>
              <w:autoSpaceDN w:val="0"/>
              <w:adjustRightInd w:val="0"/>
              <w:spacing w:after="0" w:line="240" w:lineRule="auto"/>
              <w:ind w:left="993"/>
              <w:rPr>
                <w:rFonts w:cstheme="minorHAnsi"/>
                <w:color w:val="000000"/>
              </w:rPr>
            </w:pPr>
            <w:r w:rsidRPr="0095189D">
              <w:rPr>
                <w:rFonts w:cstheme="minorHAnsi"/>
                <w:color w:val="000000"/>
              </w:rPr>
              <w:t>11. Wyniki analizy porównawczej i wybór systemu zapotrzebowania na energię</w:t>
            </w:r>
          </w:p>
        </w:tc>
      </w:tr>
      <w:tr w:rsidR="0095189D" w:rsidRPr="001977E8" w14:paraId="0FB16DEF" w14:textId="77777777" w:rsidTr="0095189D">
        <w:trPr>
          <w:jc w:val="center"/>
        </w:trPr>
        <w:tc>
          <w:tcPr>
            <w:tcW w:w="10107" w:type="dxa"/>
            <w:tcBorders>
              <w:top w:val="nil"/>
              <w:left w:val="nil"/>
              <w:bottom w:val="nil"/>
              <w:right w:val="nil"/>
            </w:tcBorders>
            <w:shd w:val="clear" w:color="FFFFFF" w:fill="FFFFFF"/>
            <w:vAlign w:val="center"/>
          </w:tcPr>
          <w:p w14:paraId="6616B1D7" w14:textId="24D321B9" w:rsidR="0095189D" w:rsidRPr="0095189D" w:rsidRDefault="0095189D" w:rsidP="0068613F">
            <w:pPr>
              <w:widowControl w:val="0"/>
              <w:autoSpaceDE w:val="0"/>
              <w:autoSpaceDN w:val="0"/>
              <w:adjustRightInd w:val="0"/>
              <w:spacing w:after="0" w:line="240" w:lineRule="auto"/>
              <w:ind w:left="993"/>
              <w:rPr>
                <w:rFonts w:cstheme="minorHAnsi"/>
                <w:color w:val="000000"/>
              </w:rPr>
            </w:pPr>
            <w:r w:rsidRPr="0095189D">
              <w:rPr>
                <w:rFonts w:cstheme="minorHAnsi"/>
                <w:color w:val="000000"/>
              </w:rPr>
              <w:t>12. Zestawienie użytych cen jednostkowych na poszczególne paliwa</w:t>
            </w:r>
          </w:p>
        </w:tc>
      </w:tr>
      <w:tr w:rsidR="0095189D" w:rsidRPr="001977E8" w14:paraId="023E7212" w14:textId="77777777" w:rsidTr="0095189D">
        <w:trPr>
          <w:jc w:val="center"/>
        </w:trPr>
        <w:tc>
          <w:tcPr>
            <w:tcW w:w="10107" w:type="dxa"/>
            <w:tcBorders>
              <w:top w:val="nil"/>
              <w:left w:val="nil"/>
              <w:bottom w:val="nil"/>
              <w:right w:val="nil"/>
            </w:tcBorders>
            <w:shd w:val="clear" w:color="FFFFFF" w:fill="FFFFFF"/>
            <w:vAlign w:val="center"/>
          </w:tcPr>
          <w:p w14:paraId="63E5CEE1" w14:textId="30AAD855" w:rsidR="0095189D" w:rsidRPr="0095189D" w:rsidRDefault="0095189D" w:rsidP="0068613F">
            <w:pPr>
              <w:widowControl w:val="0"/>
              <w:autoSpaceDE w:val="0"/>
              <w:autoSpaceDN w:val="0"/>
              <w:adjustRightInd w:val="0"/>
              <w:spacing w:after="0" w:line="240" w:lineRule="auto"/>
              <w:ind w:left="993"/>
              <w:rPr>
                <w:rFonts w:cstheme="minorHAnsi"/>
                <w:color w:val="000000"/>
              </w:rPr>
            </w:pPr>
            <w:r w:rsidRPr="0095189D">
              <w:rPr>
                <w:rFonts w:cstheme="minorHAnsi"/>
                <w:color w:val="000000"/>
              </w:rPr>
              <w:t>13. Obliczenia optymalizacyjno-porównawcze kosztów eksploatacyjnych i inwestycyjnych systemu ogrzewania i wentylacji</w:t>
            </w:r>
          </w:p>
        </w:tc>
      </w:tr>
      <w:tr w:rsidR="0095189D" w:rsidRPr="001977E8" w14:paraId="50DBAA7B" w14:textId="77777777" w:rsidTr="0095189D">
        <w:trPr>
          <w:jc w:val="center"/>
        </w:trPr>
        <w:tc>
          <w:tcPr>
            <w:tcW w:w="10107" w:type="dxa"/>
            <w:tcBorders>
              <w:top w:val="nil"/>
              <w:left w:val="nil"/>
              <w:bottom w:val="nil"/>
              <w:right w:val="nil"/>
            </w:tcBorders>
            <w:shd w:val="clear" w:color="FFFFFF" w:fill="FFFFFF"/>
            <w:vAlign w:val="center"/>
          </w:tcPr>
          <w:p w14:paraId="3F08D4E2" w14:textId="16281C5C" w:rsidR="0095189D" w:rsidRPr="0095189D" w:rsidRDefault="0095189D" w:rsidP="0068613F">
            <w:pPr>
              <w:widowControl w:val="0"/>
              <w:autoSpaceDE w:val="0"/>
              <w:autoSpaceDN w:val="0"/>
              <w:adjustRightInd w:val="0"/>
              <w:spacing w:after="0" w:line="240" w:lineRule="auto"/>
              <w:ind w:left="993"/>
              <w:rPr>
                <w:rFonts w:cstheme="minorHAnsi"/>
                <w:color w:val="000000"/>
              </w:rPr>
            </w:pPr>
            <w:r w:rsidRPr="0095189D">
              <w:rPr>
                <w:rFonts w:cstheme="minorHAnsi"/>
                <w:color w:val="000000"/>
              </w:rPr>
              <w:t>14. Obliczenia optymalizacyjno-porównawcze kosztów eksploatacyjnych i inwestycyjnych systemu przygotowania ciepłej wody</w:t>
            </w:r>
          </w:p>
        </w:tc>
      </w:tr>
      <w:tr w:rsidR="0095189D" w:rsidRPr="001977E8" w14:paraId="1292B07B" w14:textId="77777777" w:rsidTr="0095189D">
        <w:trPr>
          <w:jc w:val="center"/>
        </w:trPr>
        <w:tc>
          <w:tcPr>
            <w:tcW w:w="10107" w:type="dxa"/>
            <w:tcBorders>
              <w:top w:val="nil"/>
              <w:left w:val="nil"/>
              <w:bottom w:val="nil"/>
              <w:right w:val="nil"/>
            </w:tcBorders>
            <w:shd w:val="clear" w:color="FFFFFF" w:fill="FFFFFF"/>
            <w:vAlign w:val="center"/>
          </w:tcPr>
          <w:p w14:paraId="487A3010" w14:textId="208909EB" w:rsidR="0095189D" w:rsidRPr="0095189D" w:rsidRDefault="0095189D" w:rsidP="0068613F">
            <w:pPr>
              <w:widowControl w:val="0"/>
              <w:autoSpaceDE w:val="0"/>
              <w:autoSpaceDN w:val="0"/>
              <w:adjustRightInd w:val="0"/>
              <w:spacing w:after="0" w:line="240" w:lineRule="auto"/>
              <w:ind w:left="993"/>
              <w:rPr>
                <w:rFonts w:cstheme="minorHAnsi"/>
                <w:color w:val="000000"/>
              </w:rPr>
            </w:pPr>
            <w:r w:rsidRPr="0095189D">
              <w:rPr>
                <w:rFonts w:cstheme="minorHAnsi"/>
                <w:color w:val="000000"/>
              </w:rPr>
              <w:t>15. Obliczenia optymalizacyjno-porównawcze kosztów eksploatacyjnych i inwestycyjnych systemu chłodzenia</w:t>
            </w:r>
          </w:p>
        </w:tc>
      </w:tr>
      <w:tr w:rsidR="0095189D" w:rsidRPr="001977E8" w14:paraId="080B281A" w14:textId="77777777" w:rsidTr="0095189D">
        <w:trPr>
          <w:jc w:val="center"/>
        </w:trPr>
        <w:tc>
          <w:tcPr>
            <w:tcW w:w="10107" w:type="dxa"/>
            <w:tcBorders>
              <w:top w:val="nil"/>
              <w:left w:val="nil"/>
              <w:bottom w:val="nil"/>
              <w:right w:val="nil"/>
            </w:tcBorders>
            <w:shd w:val="clear" w:color="FFFFFF" w:fill="FFFFFF"/>
            <w:vAlign w:val="center"/>
          </w:tcPr>
          <w:p w14:paraId="0B319419" w14:textId="27DC1AB3" w:rsidR="0095189D" w:rsidRPr="0095189D" w:rsidRDefault="0095189D" w:rsidP="0068613F">
            <w:pPr>
              <w:widowControl w:val="0"/>
              <w:autoSpaceDE w:val="0"/>
              <w:autoSpaceDN w:val="0"/>
              <w:adjustRightInd w:val="0"/>
              <w:spacing w:after="0" w:line="240" w:lineRule="auto"/>
              <w:ind w:left="993"/>
              <w:rPr>
                <w:rFonts w:cstheme="minorHAnsi"/>
                <w:color w:val="000000"/>
              </w:rPr>
            </w:pPr>
            <w:r w:rsidRPr="0095189D">
              <w:rPr>
                <w:rFonts w:cstheme="minorHAnsi"/>
                <w:color w:val="000000"/>
              </w:rPr>
              <w:t>17. Wyniki analizy porównawczej i wybór systemu zaopatrzenia w energię</w:t>
            </w:r>
          </w:p>
        </w:tc>
      </w:tr>
      <w:tr w:rsidR="0095189D" w:rsidRPr="001977E8" w14:paraId="159D1920" w14:textId="77777777" w:rsidTr="0095189D">
        <w:trPr>
          <w:jc w:val="center"/>
        </w:trPr>
        <w:tc>
          <w:tcPr>
            <w:tcW w:w="10107" w:type="dxa"/>
            <w:tcBorders>
              <w:top w:val="nil"/>
              <w:left w:val="nil"/>
              <w:bottom w:val="nil"/>
              <w:right w:val="nil"/>
            </w:tcBorders>
            <w:shd w:val="clear" w:color="FFFFFF" w:fill="FFFFFF"/>
            <w:vAlign w:val="center"/>
          </w:tcPr>
          <w:p w14:paraId="0AAC78A5" w14:textId="46D9A988" w:rsidR="0095189D" w:rsidRPr="0095189D" w:rsidRDefault="0095189D" w:rsidP="0068613F">
            <w:pPr>
              <w:widowControl w:val="0"/>
              <w:autoSpaceDE w:val="0"/>
              <w:autoSpaceDN w:val="0"/>
              <w:adjustRightInd w:val="0"/>
              <w:spacing w:after="0" w:line="240" w:lineRule="auto"/>
              <w:ind w:left="993"/>
              <w:rPr>
                <w:rFonts w:cstheme="minorHAnsi"/>
                <w:color w:val="000000"/>
              </w:rPr>
            </w:pPr>
            <w:r w:rsidRPr="0095189D">
              <w:rPr>
                <w:rFonts w:cstheme="minorHAnsi"/>
                <w:color w:val="000000"/>
              </w:rPr>
              <w:t xml:space="preserve">18. Zestawienie kosztów </w:t>
            </w:r>
            <w:proofErr w:type="spellStart"/>
            <w:r w:rsidRPr="0095189D">
              <w:rPr>
                <w:rFonts w:cstheme="minorHAnsi"/>
                <w:color w:val="000000"/>
              </w:rPr>
              <w:t>inwestycyjno</w:t>
            </w:r>
            <w:proofErr w:type="spellEnd"/>
            <w:r w:rsidRPr="0095189D">
              <w:rPr>
                <w:rFonts w:cstheme="minorHAnsi"/>
                <w:color w:val="000000"/>
              </w:rPr>
              <w:t xml:space="preserve"> - eksploatacyjnych za okres 10.00 lat</w:t>
            </w:r>
          </w:p>
        </w:tc>
      </w:tr>
    </w:tbl>
    <w:p w14:paraId="5020AF24" w14:textId="3FFE0BC5" w:rsidR="001837B5" w:rsidRDefault="001837B5" w:rsidP="0068613F">
      <w:pPr>
        <w:widowControl w:val="0"/>
        <w:autoSpaceDE w:val="0"/>
        <w:autoSpaceDN w:val="0"/>
        <w:adjustRightInd w:val="0"/>
        <w:spacing w:after="0" w:line="240" w:lineRule="auto"/>
        <w:ind w:left="993"/>
      </w:pPr>
    </w:p>
    <w:p w14:paraId="35B7F098" w14:textId="4021149D" w:rsidR="000E2084" w:rsidRDefault="000E2084" w:rsidP="000E2084">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Dane budynku</w:t>
      </w:r>
    </w:p>
    <w:p w14:paraId="6C95D8B3" w14:textId="77777777" w:rsidR="000E2084" w:rsidRDefault="000E2084" w:rsidP="000E2084">
      <w:pPr>
        <w:widowControl w:val="0"/>
        <w:autoSpaceDE w:val="0"/>
        <w:autoSpaceDN w:val="0"/>
        <w:adjustRightInd w:val="0"/>
        <w:spacing w:after="0" w:line="240" w:lineRule="auto"/>
        <w:rPr>
          <w:rFonts w:ascii="Arial" w:hAnsi="Arial" w:cs="Arial"/>
          <w:color w:val="000000"/>
          <w:sz w:val="24"/>
          <w:szCs w:val="24"/>
        </w:rPr>
      </w:pPr>
    </w:p>
    <w:p w14:paraId="4BA730EE" w14:textId="77777777" w:rsidR="000E2084" w:rsidRDefault="000E2084" w:rsidP="000E20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 Dane adresowe:</w:t>
      </w: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07"/>
      </w:tblGrid>
      <w:tr w:rsidR="000E2084" w14:paraId="5432FD93" w14:textId="77777777" w:rsidTr="0005082A">
        <w:trPr>
          <w:jc w:val="center"/>
        </w:trPr>
        <w:tc>
          <w:tcPr>
            <w:tcW w:w="10107" w:type="dxa"/>
            <w:tcBorders>
              <w:top w:val="nil"/>
              <w:left w:val="nil"/>
              <w:bottom w:val="nil"/>
              <w:right w:val="nil"/>
            </w:tcBorders>
            <w:shd w:val="clear" w:color="FFFFFF" w:fill="FFFFFF"/>
            <w:vAlign w:val="center"/>
          </w:tcPr>
          <w:p w14:paraId="680CF57F" w14:textId="77777777" w:rsidR="000E2084" w:rsidRDefault="000E2084"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Nazwa budynku: Restauracja wolnostojąca Drive </w:t>
            </w:r>
            <w:proofErr w:type="spellStart"/>
            <w:r>
              <w:rPr>
                <w:rFonts w:ascii="Arial" w:hAnsi="Arial" w:cs="Arial"/>
                <w:color w:val="000000"/>
                <w:sz w:val="20"/>
                <w:szCs w:val="20"/>
              </w:rPr>
              <w:t>Thru</w:t>
            </w:r>
            <w:proofErr w:type="spellEnd"/>
            <w:r>
              <w:rPr>
                <w:rFonts w:ascii="Arial" w:hAnsi="Arial" w:cs="Arial"/>
                <w:color w:val="000000"/>
                <w:sz w:val="20"/>
                <w:szCs w:val="20"/>
              </w:rPr>
              <w:t xml:space="preserve"> typ </w:t>
            </w:r>
            <w:proofErr w:type="spellStart"/>
            <w:r>
              <w:rPr>
                <w:rFonts w:ascii="Arial" w:hAnsi="Arial" w:cs="Arial"/>
                <w:color w:val="000000"/>
                <w:sz w:val="20"/>
                <w:szCs w:val="20"/>
              </w:rPr>
              <w:t>Burger</w:t>
            </w:r>
            <w:proofErr w:type="spellEnd"/>
            <w:r>
              <w:rPr>
                <w:rFonts w:ascii="Arial" w:hAnsi="Arial" w:cs="Arial"/>
                <w:color w:val="000000"/>
                <w:sz w:val="20"/>
                <w:szCs w:val="20"/>
              </w:rPr>
              <w:t xml:space="preserve"> King DT280</w:t>
            </w:r>
          </w:p>
        </w:tc>
      </w:tr>
      <w:tr w:rsidR="000E2084" w14:paraId="29862C5A" w14:textId="77777777" w:rsidTr="0005082A">
        <w:trPr>
          <w:jc w:val="center"/>
        </w:trPr>
        <w:tc>
          <w:tcPr>
            <w:tcW w:w="10107" w:type="dxa"/>
            <w:tcBorders>
              <w:top w:val="nil"/>
              <w:left w:val="nil"/>
              <w:bottom w:val="nil"/>
              <w:right w:val="nil"/>
            </w:tcBorders>
            <w:shd w:val="clear" w:color="FFFFFF" w:fill="FFFFFF"/>
            <w:vAlign w:val="center"/>
          </w:tcPr>
          <w:p w14:paraId="4336D495" w14:textId="77777777" w:rsidR="000E2084" w:rsidRPr="009106C4" w:rsidRDefault="000E2084" w:rsidP="0005082A">
            <w:pPr>
              <w:suppressAutoHyphens/>
              <w:spacing w:after="0" w:line="252" w:lineRule="auto"/>
              <w:rPr>
                <w:rFonts w:eastAsia="Calibri"/>
                <w:sz w:val="20"/>
                <w:szCs w:val="20"/>
              </w:rPr>
            </w:pPr>
            <w:r>
              <w:rPr>
                <w:rFonts w:ascii="Arial" w:hAnsi="Arial" w:cs="Arial"/>
                <w:color w:val="000000"/>
                <w:sz w:val="20"/>
                <w:szCs w:val="20"/>
              </w:rPr>
              <w:lastRenderedPageBreak/>
              <w:t xml:space="preserve">Nazwa inwestora: </w:t>
            </w:r>
            <w:r w:rsidRPr="009106C4">
              <w:rPr>
                <w:rFonts w:ascii="Arial" w:hAnsi="Arial" w:cs="Arial"/>
                <w:color w:val="000000"/>
                <w:sz w:val="20"/>
                <w:szCs w:val="20"/>
              </w:rPr>
              <w:t xml:space="preserve">REDKOM Park Bielsko </w:t>
            </w:r>
            <w:r>
              <w:rPr>
                <w:rFonts w:ascii="Arial" w:hAnsi="Arial" w:cs="Arial"/>
                <w:color w:val="000000"/>
                <w:sz w:val="20"/>
                <w:szCs w:val="20"/>
              </w:rPr>
              <w:t>s</w:t>
            </w:r>
            <w:r w:rsidRPr="009106C4">
              <w:rPr>
                <w:rFonts w:ascii="Arial" w:hAnsi="Arial" w:cs="Arial"/>
                <w:color w:val="000000"/>
                <w:sz w:val="20"/>
                <w:szCs w:val="20"/>
              </w:rPr>
              <w:t>p. z o. o. ul. Słoneczna 116A, 05-500 Stara Iwiczna</w:t>
            </w:r>
            <w:r>
              <w:rPr>
                <w:rFonts w:ascii="Arial" w:hAnsi="Arial" w:cs="Arial"/>
                <w:color w:val="000000"/>
                <w:sz w:val="20"/>
                <w:szCs w:val="20"/>
              </w:rPr>
              <w:t>.</w:t>
            </w:r>
          </w:p>
        </w:tc>
      </w:tr>
      <w:tr w:rsidR="000E2084" w14:paraId="547CDACB" w14:textId="77777777" w:rsidTr="0005082A">
        <w:trPr>
          <w:jc w:val="center"/>
        </w:trPr>
        <w:tc>
          <w:tcPr>
            <w:tcW w:w="10107" w:type="dxa"/>
            <w:tcBorders>
              <w:top w:val="nil"/>
              <w:left w:val="nil"/>
              <w:bottom w:val="nil"/>
              <w:right w:val="nil"/>
            </w:tcBorders>
            <w:shd w:val="clear" w:color="FFFFFF" w:fill="FFFFFF"/>
            <w:vAlign w:val="center"/>
          </w:tcPr>
          <w:p w14:paraId="1B603278" w14:textId="77777777" w:rsidR="000E2084" w:rsidRDefault="000E2084"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Adres inwestora: Bielsko Biała, ul. Warszawska </w:t>
            </w:r>
          </w:p>
        </w:tc>
      </w:tr>
    </w:tbl>
    <w:p w14:paraId="54E2763C" w14:textId="77777777" w:rsidR="000E2084" w:rsidRDefault="000E2084" w:rsidP="000E2084">
      <w:pPr>
        <w:widowControl w:val="0"/>
        <w:autoSpaceDE w:val="0"/>
        <w:autoSpaceDN w:val="0"/>
        <w:adjustRightInd w:val="0"/>
        <w:spacing w:after="0" w:line="240" w:lineRule="auto"/>
        <w:rPr>
          <w:rFonts w:ascii="Arial" w:hAnsi="Arial" w:cs="Arial"/>
          <w:color w:val="000000"/>
          <w:sz w:val="20"/>
          <w:szCs w:val="20"/>
        </w:rPr>
      </w:pPr>
    </w:p>
    <w:p w14:paraId="0EDEC97F" w14:textId="77777777" w:rsidR="000E2084" w:rsidRDefault="000E2084" w:rsidP="000E20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 Dane geometryczne:</w:t>
      </w: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07"/>
      </w:tblGrid>
      <w:tr w:rsidR="000E2084" w14:paraId="494B1DE1" w14:textId="77777777" w:rsidTr="0005082A">
        <w:trPr>
          <w:jc w:val="center"/>
        </w:trPr>
        <w:tc>
          <w:tcPr>
            <w:tcW w:w="10107" w:type="dxa"/>
            <w:tcBorders>
              <w:top w:val="nil"/>
              <w:left w:val="nil"/>
              <w:bottom w:val="nil"/>
              <w:right w:val="nil"/>
            </w:tcBorders>
            <w:shd w:val="clear" w:color="FFFFFF" w:fill="FFFFFF"/>
            <w:vAlign w:val="center"/>
          </w:tcPr>
          <w:p w14:paraId="13E4BD9E" w14:textId="77777777" w:rsidR="000E2084" w:rsidRDefault="000E2084"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Przeznaczenie budynku: budynek usługowy o funkcji gastronomicznej</w:t>
            </w:r>
          </w:p>
        </w:tc>
      </w:tr>
      <w:tr w:rsidR="000E2084" w14:paraId="099A1E8F" w14:textId="77777777" w:rsidTr="0005082A">
        <w:trPr>
          <w:jc w:val="center"/>
        </w:trPr>
        <w:tc>
          <w:tcPr>
            <w:tcW w:w="10107" w:type="dxa"/>
            <w:tcBorders>
              <w:top w:val="nil"/>
              <w:left w:val="nil"/>
              <w:bottom w:val="nil"/>
              <w:right w:val="nil"/>
            </w:tcBorders>
            <w:shd w:val="clear" w:color="FFFFFF" w:fill="FFFFFF"/>
            <w:vAlign w:val="center"/>
          </w:tcPr>
          <w:p w14:paraId="61C62584" w14:textId="77777777" w:rsidR="000E2084" w:rsidRDefault="000E2084"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Strefa klimatyczna: III</w:t>
            </w:r>
          </w:p>
        </w:tc>
      </w:tr>
      <w:tr w:rsidR="000E2084" w14:paraId="3D511E18" w14:textId="77777777" w:rsidTr="0005082A">
        <w:trPr>
          <w:jc w:val="center"/>
        </w:trPr>
        <w:tc>
          <w:tcPr>
            <w:tcW w:w="10107" w:type="dxa"/>
            <w:tcBorders>
              <w:top w:val="nil"/>
              <w:left w:val="nil"/>
              <w:bottom w:val="nil"/>
              <w:right w:val="nil"/>
            </w:tcBorders>
            <w:shd w:val="clear" w:color="FFFFFF" w:fill="FFFFFF"/>
            <w:vAlign w:val="center"/>
          </w:tcPr>
          <w:p w14:paraId="7893131C" w14:textId="77777777" w:rsidR="000E2084" w:rsidRDefault="000E2084"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Stacja meteorologiczna: w </w:t>
            </w:r>
            <w:r w:rsidRPr="009106C4">
              <w:rPr>
                <w:rFonts w:ascii="Arial" w:hAnsi="Arial" w:cs="Arial"/>
                <w:color w:val="000000"/>
                <w:sz w:val="20"/>
                <w:szCs w:val="20"/>
              </w:rPr>
              <w:t>Aleksandrowicach k. Bielska</w:t>
            </w:r>
          </w:p>
        </w:tc>
      </w:tr>
      <w:tr w:rsidR="000E2084" w14:paraId="4C37281A" w14:textId="77777777" w:rsidTr="0005082A">
        <w:trPr>
          <w:jc w:val="center"/>
        </w:trPr>
        <w:tc>
          <w:tcPr>
            <w:tcW w:w="10107" w:type="dxa"/>
            <w:tcBorders>
              <w:top w:val="nil"/>
              <w:left w:val="nil"/>
              <w:bottom w:val="nil"/>
              <w:right w:val="nil"/>
            </w:tcBorders>
            <w:shd w:val="clear" w:color="FFFFFF" w:fill="FFFFFF"/>
            <w:vAlign w:val="center"/>
          </w:tcPr>
          <w:p w14:paraId="6BFC618C" w14:textId="02D0B35B" w:rsidR="000E2084" w:rsidRPr="00CA3DB4" w:rsidRDefault="000E2084" w:rsidP="0005082A">
            <w:pPr>
              <w:widowControl w:val="0"/>
              <w:autoSpaceDE w:val="0"/>
              <w:autoSpaceDN w:val="0"/>
              <w:adjustRightInd w:val="0"/>
              <w:spacing w:after="0" w:line="240" w:lineRule="auto"/>
              <w:rPr>
                <w:rFonts w:ascii="Arial" w:hAnsi="Arial" w:cs="Arial"/>
                <w:sz w:val="20"/>
                <w:szCs w:val="20"/>
                <w:vertAlign w:val="superscript"/>
              </w:rPr>
            </w:pPr>
            <w:r w:rsidRPr="00CA3DB4">
              <w:rPr>
                <w:rFonts w:ascii="Arial" w:hAnsi="Arial" w:cs="Arial"/>
                <w:sz w:val="20"/>
                <w:szCs w:val="20"/>
              </w:rPr>
              <w:t xml:space="preserve">Powierzchnia o regulowanej temperaturze </w:t>
            </w:r>
            <w:proofErr w:type="spellStart"/>
            <w:r w:rsidRPr="00CA3DB4">
              <w:rPr>
                <w:rFonts w:ascii="Arial" w:hAnsi="Arial" w:cs="Arial"/>
                <w:sz w:val="20"/>
                <w:szCs w:val="20"/>
              </w:rPr>
              <w:t>A</w:t>
            </w:r>
            <w:r w:rsidRPr="00CA3DB4">
              <w:rPr>
                <w:rFonts w:ascii="Arial" w:hAnsi="Arial" w:cs="Arial"/>
                <w:sz w:val="20"/>
                <w:szCs w:val="20"/>
                <w:vertAlign w:val="subscript"/>
              </w:rPr>
              <w:t>f</w:t>
            </w:r>
            <w:proofErr w:type="spellEnd"/>
            <w:r w:rsidRPr="00CA3DB4">
              <w:rPr>
                <w:rFonts w:ascii="Arial" w:hAnsi="Arial" w:cs="Arial"/>
                <w:sz w:val="20"/>
                <w:szCs w:val="20"/>
              </w:rPr>
              <w:t>=228,45 m²</w:t>
            </w:r>
          </w:p>
        </w:tc>
      </w:tr>
      <w:tr w:rsidR="000E2084" w14:paraId="54F30677" w14:textId="77777777" w:rsidTr="0005082A">
        <w:trPr>
          <w:jc w:val="center"/>
        </w:trPr>
        <w:tc>
          <w:tcPr>
            <w:tcW w:w="10107" w:type="dxa"/>
            <w:tcBorders>
              <w:top w:val="nil"/>
              <w:left w:val="nil"/>
              <w:bottom w:val="nil"/>
              <w:right w:val="nil"/>
            </w:tcBorders>
            <w:shd w:val="clear" w:color="FFFFFF" w:fill="FFFFFF"/>
            <w:vAlign w:val="center"/>
          </w:tcPr>
          <w:p w14:paraId="7B0A4B2D" w14:textId="77777777" w:rsidR="000E2084" w:rsidRDefault="000E2084" w:rsidP="0005082A">
            <w:pPr>
              <w:widowControl w:val="0"/>
              <w:autoSpaceDE w:val="0"/>
              <w:autoSpaceDN w:val="0"/>
              <w:adjustRightInd w:val="0"/>
              <w:spacing w:after="0" w:line="240" w:lineRule="auto"/>
              <w:rPr>
                <w:rFonts w:ascii="Arial" w:hAnsi="Arial" w:cs="Arial"/>
                <w:color w:val="000000"/>
                <w:sz w:val="20"/>
                <w:szCs w:val="20"/>
                <w:vertAlign w:val="superscript"/>
              </w:rPr>
            </w:pPr>
            <w:r>
              <w:rPr>
                <w:rFonts w:ascii="Arial" w:hAnsi="Arial" w:cs="Arial"/>
                <w:color w:val="000000"/>
                <w:sz w:val="20"/>
                <w:szCs w:val="20"/>
              </w:rPr>
              <w:t>Kubatura ogrzewana budynku V=801,22 m</w:t>
            </w:r>
            <w:r>
              <w:rPr>
                <w:rFonts w:ascii="Arial" w:hAnsi="Arial" w:cs="Arial"/>
                <w:color w:val="000000"/>
                <w:sz w:val="20"/>
                <w:szCs w:val="20"/>
                <w:vertAlign w:val="superscript"/>
              </w:rPr>
              <w:t>3</w:t>
            </w:r>
          </w:p>
        </w:tc>
      </w:tr>
      <w:tr w:rsidR="000E2084" w14:paraId="1DC2B250" w14:textId="77777777" w:rsidTr="0005082A">
        <w:trPr>
          <w:jc w:val="center"/>
        </w:trPr>
        <w:tc>
          <w:tcPr>
            <w:tcW w:w="10107" w:type="dxa"/>
            <w:tcBorders>
              <w:top w:val="nil"/>
              <w:left w:val="nil"/>
              <w:bottom w:val="nil"/>
              <w:right w:val="nil"/>
            </w:tcBorders>
            <w:shd w:val="clear" w:color="FFFFFF" w:fill="FFFFFF"/>
            <w:vAlign w:val="center"/>
          </w:tcPr>
          <w:p w14:paraId="17ED9027" w14:textId="77777777" w:rsidR="000E2084" w:rsidRDefault="000E2084"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Liczba kondygnacji: 1</w:t>
            </w:r>
          </w:p>
          <w:p w14:paraId="0A4BECA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p>
        </w:tc>
      </w:tr>
    </w:tbl>
    <w:p w14:paraId="5701864D" w14:textId="6BABEAFE"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2. Zestawienie rocznego zapotrzebowania na energię użytkową</w:t>
      </w:r>
    </w:p>
    <w:p w14:paraId="7AA69812" w14:textId="3D630271"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2.1. Zestawienie rocznego zapotrzebowania na energię użytkową dla systemu ogrzewania i wentylacji</w:t>
      </w:r>
    </w:p>
    <w:p w14:paraId="6424D6F5"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2.1.1. System projektowany</w:t>
      </w:r>
    </w:p>
    <w:p w14:paraId="74576EE9"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5053"/>
        <w:gridCol w:w="2022"/>
        <w:gridCol w:w="2021"/>
      </w:tblGrid>
      <w:tr w:rsidR="00984062" w14:paraId="30770F69"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946CEC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Lp.</w:t>
            </w:r>
          </w:p>
        </w:tc>
        <w:tc>
          <w:tcPr>
            <w:tcW w:w="5053"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C77F5D3"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11E5C57"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4C97AC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Q</w:t>
            </w:r>
            <w:r>
              <w:rPr>
                <w:rFonts w:ascii="Arial" w:hAnsi="Arial" w:cs="Arial"/>
                <w:b/>
                <w:bCs/>
                <w:color w:val="000000"/>
                <w:sz w:val="20"/>
                <w:szCs w:val="20"/>
                <w:vertAlign w:val="subscript"/>
              </w:rPr>
              <w:t>H,nd</w:t>
            </w:r>
            <w:proofErr w:type="spellEnd"/>
            <w:r>
              <w:rPr>
                <w:rFonts w:ascii="Arial" w:hAnsi="Arial" w:cs="Arial"/>
                <w:b/>
                <w:bCs/>
                <w:color w:val="000000"/>
                <w:sz w:val="20"/>
                <w:szCs w:val="20"/>
              </w:rPr>
              <w:t xml:space="preserve"> [kWh/rok]</w:t>
            </w:r>
          </w:p>
        </w:tc>
      </w:tr>
      <w:tr w:rsidR="00984062" w14:paraId="2F828690"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970C0E"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p>
        </w:tc>
        <w:tc>
          <w:tcPr>
            <w:tcW w:w="5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B657EA"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579C41"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56,4</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1220D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760,4</w:t>
            </w:r>
          </w:p>
        </w:tc>
      </w:tr>
      <w:tr w:rsidR="00984062" w14:paraId="7C59F977"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710D7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w:t>
            </w:r>
          </w:p>
        </w:tc>
        <w:tc>
          <w:tcPr>
            <w:tcW w:w="5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1E7AB1"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Miejscowe wytwarzanie energii w budynku - Odzysk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559C0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43,6</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4FE6E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586,9</w:t>
            </w:r>
          </w:p>
        </w:tc>
      </w:tr>
    </w:tbl>
    <w:p w14:paraId="22C44A5C"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5F657646"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2.1.2. System alternatywny</w:t>
      </w:r>
    </w:p>
    <w:p w14:paraId="527746E0"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5053"/>
        <w:gridCol w:w="2022"/>
        <w:gridCol w:w="2021"/>
      </w:tblGrid>
      <w:tr w:rsidR="00984062" w14:paraId="709C5CE5"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4E6EB59"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Lp.</w:t>
            </w:r>
          </w:p>
        </w:tc>
        <w:tc>
          <w:tcPr>
            <w:tcW w:w="5053"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9DF855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F0BCD99"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2DB42B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Q</w:t>
            </w:r>
            <w:r>
              <w:rPr>
                <w:rFonts w:ascii="Arial" w:hAnsi="Arial" w:cs="Arial"/>
                <w:b/>
                <w:bCs/>
                <w:color w:val="000000"/>
                <w:sz w:val="20"/>
                <w:szCs w:val="20"/>
                <w:vertAlign w:val="subscript"/>
              </w:rPr>
              <w:t>H,nd</w:t>
            </w:r>
            <w:proofErr w:type="spellEnd"/>
            <w:r>
              <w:rPr>
                <w:rFonts w:ascii="Arial" w:hAnsi="Arial" w:cs="Arial"/>
                <w:b/>
                <w:bCs/>
                <w:color w:val="000000"/>
                <w:sz w:val="20"/>
                <w:szCs w:val="20"/>
              </w:rPr>
              <w:t xml:space="preserve"> [kWh/rok]</w:t>
            </w:r>
          </w:p>
        </w:tc>
      </w:tr>
      <w:tr w:rsidR="00984062" w14:paraId="47391752"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A4B04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p>
        </w:tc>
        <w:tc>
          <w:tcPr>
            <w:tcW w:w="5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0B93FE"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396F50"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71,8</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70033D"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967,7</w:t>
            </w:r>
          </w:p>
        </w:tc>
      </w:tr>
      <w:tr w:rsidR="00984062" w14:paraId="43055FFA"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408EA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w:t>
            </w:r>
          </w:p>
        </w:tc>
        <w:tc>
          <w:tcPr>
            <w:tcW w:w="5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ADDC7B"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Miejscowe wytwarzanie energii w budynku - Odzysk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F05AE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28,2</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DB883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379,6</w:t>
            </w:r>
          </w:p>
        </w:tc>
      </w:tr>
    </w:tbl>
    <w:p w14:paraId="403FC3ED"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38DA1CBB" w14:textId="77777777" w:rsidR="00D32234" w:rsidRDefault="00D32234" w:rsidP="00984062">
      <w:pPr>
        <w:widowControl w:val="0"/>
        <w:autoSpaceDE w:val="0"/>
        <w:autoSpaceDN w:val="0"/>
        <w:adjustRightInd w:val="0"/>
        <w:spacing w:after="0" w:line="240" w:lineRule="auto"/>
        <w:rPr>
          <w:rFonts w:cstheme="minorHAnsi"/>
          <w:color w:val="000000"/>
        </w:rPr>
      </w:pPr>
    </w:p>
    <w:p w14:paraId="143323FD" w14:textId="77777777" w:rsidR="00E705A4" w:rsidRDefault="00E705A4" w:rsidP="00984062">
      <w:pPr>
        <w:widowControl w:val="0"/>
        <w:autoSpaceDE w:val="0"/>
        <w:autoSpaceDN w:val="0"/>
        <w:adjustRightInd w:val="0"/>
        <w:spacing w:after="0" w:line="240" w:lineRule="auto"/>
        <w:rPr>
          <w:rFonts w:cstheme="minorHAnsi"/>
          <w:color w:val="000000"/>
        </w:rPr>
      </w:pPr>
    </w:p>
    <w:p w14:paraId="08F8676C" w14:textId="77777777" w:rsidR="00E705A4" w:rsidRDefault="00E705A4" w:rsidP="00984062">
      <w:pPr>
        <w:widowControl w:val="0"/>
        <w:autoSpaceDE w:val="0"/>
        <w:autoSpaceDN w:val="0"/>
        <w:adjustRightInd w:val="0"/>
        <w:spacing w:after="0" w:line="240" w:lineRule="auto"/>
        <w:rPr>
          <w:rFonts w:cstheme="minorHAnsi"/>
          <w:color w:val="000000"/>
        </w:rPr>
      </w:pPr>
    </w:p>
    <w:p w14:paraId="3CA44ACA" w14:textId="77777777" w:rsidR="00E705A4" w:rsidRDefault="00E705A4" w:rsidP="00984062">
      <w:pPr>
        <w:widowControl w:val="0"/>
        <w:autoSpaceDE w:val="0"/>
        <w:autoSpaceDN w:val="0"/>
        <w:adjustRightInd w:val="0"/>
        <w:spacing w:after="0" w:line="240" w:lineRule="auto"/>
        <w:rPr>
          <w:rFonts w:cstheme="minorHAnsi"/>
          <w:color w:val="000000"/>
        </w:rPr>
      </w:pPr>
    </w:p>
    <w:p w14:paraId="05D5F5D6" w14:textId="77777777" w:rsidR="00E705A4" w:rsidRDefault="00E705A4" w:rsidP="00984062">
      <w:pPr>
        <w:widowControl w:val="0"/>
        <w:autoSpaceDE w:val="0"/>
        <w:autoSpaceDN w:val="0"/>
        <w:adjustRightInd w:val="0"/>
        <w:spacing w:after="0" w:line="240" w:lineRule="auto"/>
        <w:rPr>
          <w:rFonts w:cstheme="minorHAnsi"/>
          <w:color w:val="000000"/>
        </w:rPr>
      </w:pPr>
    </w:p>
    <w:p w14:paraId="1599B8AB" w14:textId="77777777" w:rsidR="00D32234" w:rsidRDefault="00D32234" w:rsidP="00984062">
      <w:pPr>
        <w:widowControl w:val="0"/>
        <w:autoSpaceDE w:val="0"/>
        <w:autoSpaceDN w:val="0"/>
        <w:adjustRightInd w:val="0"/>
        <w:spacing w:after="0" w:line="240" w:lineRule="auto"/>
        <w:rPr>
          <w:rFonts w:cstheme="minorHAnsi"/>
          <w:color w:val="000000"/>
        </w:rPr>
      </w:pPr>
    </w:p>
    <w:p w14:paraId="64A32A77" w14:textId="77777777" w:rsidR="00D32234" w:rsidRDefault="00D32234" w:rsidP="00984062">
      <w:pPr>
        <w:widowControl w:val="0"/>
        <w:autoSpaceDE w:val="0"/>
        <w:autoSpaceDN w:val="0"/>
        <w:adjustRightInd w:val="0"/>
        <w:spacing w:after="0" w:line="240" w:lineRule="auto"/>
        <w:rPr>
          <w:rFonts w:cstheme="minorHAnsi"/>
          <w:color w:val="000000"/>
        </w:rPr>
      </w:pPr>
    </w:p>
    <w:p w14:paraId="2989A487" w14:textId="454E3710" w:rsidR="00984062" w:rsidRDefault="00984062" w:rsidP="00984062">
      <w:pPr>
        <w:widowControl w:val="0"/>
        <w:autoSpaceDE w:val="0"/>
        <w:autoSpaceDN w:val="0"/>
        <w:adjustRightInd w:val="0"/>
        <w:spacing w:after="0" w:line="240" w:lineRule="auto"/>
        <w:rPr>
          <w:rFonts w:ascii="Arial" w:hAnsi="Arial" w:cs="Arial"/>
          <w:color w:val="000000"/>
          <w:sz w:val="24"/>
          <w:szCs w:val="24"/>
        </w:rPr>
      </w:pPr>
      <w:r w:rsidRPr="00984062">
        <w:rPr>
          <w:rFonts w:cstheme="minorHAnsi"/>
          <w:color w:val="000000"/>
        </w:rPr>
        <w:lastRenderedPageBreak/>
        <w:t>2.2. Zestawienie rocznego zapotrzebowania na energię użytkową dla systemu przygotowania</w:t>
      </w:r>
      <w:r>
        <w:rPr>
          <w:rFonts w:ascii="Arial" w:hAnsi="Arial" w:cs="Arial"/>
          <w:color w:val="000000"/>
          <w:sz w:val="24"/>
          <w:szCs w:val="24"/>
        </w:rPr>
        <w:t xml:space="preserve"> ciepłej wody</w:t>
      </w:r>
    </w:p>
    <w:p w14:paraId="20799B52"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2.2.1. System projektowany</w:t>
      </w:r>
    </w:p>
    <w:p w14:paraId="74486F2E" w14:textId="77777777" w:rsidR="00984062" w:rsidRPr="00984062"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5053"/>
        <w:gridCol w:w="2022"/>
        <w:gridCol w:w="2021"/>
      </w:tblGrid>
      <w:tr w:rsidR="00984062" w14:paraId="00B00A1B"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9DE221D"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Lp.</w:t>
            </w:r>
          </w:p>
        </w:tc>
        <w:tc>
          <w:tcPr>
            <w:tcW w:w="5053"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9CF634F"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421D76B"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151F85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Q</w:t>
            </w:r>
            <w:r>
              <w:rPr>
                <w:rFonts w:ascii="Arial" w:hAnsi="Arial" w:cs="Arial"/>
                <w:b/>
                <w:bCs/>
                <w:color w:val="000000"/>
                <w:sz w:val="20"/>
                <w:szCs w:val="20"/>
                <w:vertAlign w:val="subscript"/>
              </w:rPr>
              <w:t>W,nd</w:t>
            </w:r>
            <w:proofErr w:type="spellEnd"/>
            <w:r>
              <w:rPr>
                <w:rFonts w:ascii="Arial" w:hAnsi="Arial" w:cs="Arial"/>
                <w:b/>
                <w:bCs/>
                <w:color w:val="000000"/>
                <w:sz w:val="20"/>
                <w:szCs w:val="20"/>
              </w:rPr>
              <w:t xml:space="preserve"> [kWh/rok]</w:t>
            </w:r>
          </w:p>
        </w:tc>
      </w:tr>
      <w:tr w:rsidR="00984062" w14:paraId="3B0C5710"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8056A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p>
        </w:tc>
        <w:tc>
          <w:tcPr>
            <w:tcW w:w="5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88D18E"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DC2342"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415951"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3909,7</w:t>
            </w:r>
          </w:p>
        </w:tc>
      </w:tr>
    </w:tbl>
    <w:p w14:paraId="6374C419"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1193D145"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2.2.2. System alternatywny</w:t>
      </w:r>
    </w:p>
    <w:p w14:paraId="6ED003E7" w14:textId="77777777" w:rsidR="00984062" w:rsidRPr="00984062"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5053"/>
        <w:gridCol w:w="2022"/>
        <w:gridCol w:w="2021"/>
      </w:tblGrid>
      <w:tr w:rsidR="00984062" w14:paraId="665DA474"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D32ABD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Lp.</w:t>
            </w:r>
          </w:p>
        </w:tc>
        <w:tc>
          <w:tcPr>
            <w:tcW w:w="5053"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BF6C80B"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5653AA5"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7878DF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Q</w:t>
            </w:r>
            <w:r>
              <w:rPr>
                <w:rFonts w:ascii="Arial" w:hAnsi="Arial" w:cs="Arial"/>
                <w:b/>
                <w:bCs/>
                <w:color w:val="000000"/>
                <w:sz w:val="20"/>
                <w:szCs w:val="20"/>
                <w:vertAlign w:val="subscript"/>
              </w:rPr>
              <w:t>W,nd</w:t>
            </w:r>
            <w:proofErr w:type="spellEnd"/>
            <w:r>
              <w:rPr>
                <w:rFonts w:ascii="Arial" w:hAnsi="Arial" w:cs="Arial"/>
                <w:b/>
                <w:bCs/>
                <w:color w:val="000000"/>
                <w:sz w:val="20"/>
                <w:szCs w:val="20"/>
              </w:rPr>
              <w:t xml:space="preserve"> [kWh/rok]</w:t>
            </w:r>
          </w:p>
        </w:tc>
      </w:tr>
      <w:tr w:rsidR="00984062" w14:paraId="6BE607A8"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7AD5AD"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p>
        </w:tc>
        <w:tc>
          <w:tcPr>
            <w:tcW w:w="5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64180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FA97A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9832E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3909,7</w:t>
            </w:r>
          </w:p>
        </w:tc>
      </w:tr>
    </w:tbl>
    <w:p w14:paraId="72C0B143"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485EC7F8" w14:textId="62A10646"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2.3. Zestawienie rocznego zapotrzebowania na energię użytkową dla systemu chłodzenia</w:t>
      </w:r>
    </w:p>
    <w:p w14:paraId="772A4590"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2.3.1. System projektowany</w:t>
      </w:r>
    </w:p>
    <w:p w14:paraId="2BBBA8AA" w14:textId="77777777" w:rsidR="00984062" w:rsidRPr="00984062"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5053"/>
        <w:gridCol w:w="2022"/>
        <w:gridCol w:w="2021"/>
      </w:tblGrid>
      <w:tr w:rsidR="00984062" w14:paraId="12C0F1A6"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942454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Lp.</w:t>
            </w:r>
          </w:p>
        </w:tc>
        <w:tc>
          <w:tcPr>
            <w:tcW w:w="5053"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E6834CB"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EBE2995"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04E312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Q</w:t>
            </w:r>
            <w:r>
              <w:rPr>
                <w:rFonts w:ascii="Arial" w:hAnsi="Arial" w:cs="Arial"/>
                <w:b/>
                <w:bCs/>
                <w:color w:val="000000"/>
                <w:sz w:val="20"/>
                <w:szCs w:val="20"/>
                <w:vertAlign w:val="subscript"/>
              </w:rPr>
              <w:t>C,nd</w:t>
            </w:r>
            <w:proofErr w:type="spellEnd"/>
            <w:r>
              <w:rPr>
                <w:rFonts w:ascii="Arial" w:hAnsi="Arial" w:cs="Arial"/>
                <w:b/>
                <w:bCs/>
                <w:color w:val="000000"/>
                <w:sz w:val="20"/>
                <w:szCs w:val="20"/>
              </w:rPr>
              <w:t xml:space="preserve"> [kWh/rok]</w:t>
            </w:r>
          </w:p>
        </w:tc>
      </w:tr>
      <w:tr w:rsidR="00984062" w14:paraId="1F5EE0B6"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033B8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p>
        </w:tc>
        <w:tc>
          <w:tcPr>
            <w:tcW w:w="5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0F9C2A"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E69CE0"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1CF7E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5295,2</w:t>
            </w:r>
          </w:p>
        </w:tc>
      </w:tr>
    </w:tbl>
    <w:p w14:paraId="15DF7BC3"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399BB2EB"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2.3.2. System alternatywny</w:t>
      </w:r>
    </w:p>
    <w:p w14:paraId="252BBB5D"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5053"/>
        <w:gridCol w:w="2022"/>
        <w:gridCol w:w="2021"/>
      </w:tblGrid>
      <w:tr w:rsidR="00984062" w14:paraId="69D473C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9BF980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Lp.</w:t>
            </w:r>
          </w:p>
        </w:tc>
        <w:tc>
          <w:tcPr>
            <w:tcW w:w="5053"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6383C0D"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664B410"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05C8E86"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Q</w:t>
            </w:r>
            <w:r>
              <w:rPr>
                <w:rFonts w:ascii="Arial" w:hAnsi="Arial" w:cs="Arial"/>
                <w:b/>
                <w:bCs/>
                <w:color w:val="000000"/>
                <w:sz w:val="20"/>
                <w:szCs w:val="20"/>
                <w:vertAlign w:val="subscript"/>
              </w:rPr>
              <w:t>C,nd</w:t>
            </w:r>
            <w:proofErr w:type="spellEnd"/>
            <w:r>
              <w:rPr>
                <w:rFonts w:ascii="Arial" w:hAnsi="Arial" w:cs="Arial"/>
                <w:b/>
                <w:bCs/>
                <w:color w:val="000000"/>
                <w:sz w:val="20"/>
                <w:szCs w:val="20"/>
              </w:rPr>
              <w:t xml:space="preserve"> [kWh/rok]</w:t>
            </w:r>
          </w:p>
        </w:tc>
      </w:tr>
      <w:tr w:rsidR="00984062" w14:paraId="2EBE0800"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6BB0D5"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p>
        </w:tc>
        <w:tc>
          <w:tcPr>
            <w:tcW w:w="5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6B8CA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00DCF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2A66F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5295,2</w:t>
            </w:r>
          </w:p>
        </w:tc>
      </w:tr>
    </w:tbl>
    <w:p w14:paraId="4B45A6CA"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40D32727" w14:textId="567A8C9C"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2.4. Zestawienie rocznego zapotrzebowania na energię końcową dla systemu oświetlenia wbudowanego</w:t>
      </w:r>
    </w:p>
    <w:p w14:paraId="7F91E399"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2.4.1. System projektowany</w:t>
      </w:r>
    </w:p>
    <w:p w14:paraId="1AD55C05"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5053"/>
        <w:gridCol w:w="2022"/>
        <w:gridCol w:w="2021"/>
      </w:tblGrid>
      <w:tr w:rsidR="00984062" w14:paraId="6B10F9C5"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637F3F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Lp.</w:t>
            </w:r>
          </w:p>
        </w:tc>
        <w:tc>
          <w:tcPr>
            <w:tcW w:w="5053"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B976E3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B6C6795"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8CEA807"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Q</w:t>
            </w:r>
            <w:r>
              <w:rPr>
                <w:rFonts w:ascii="Arial" w:hAnsi="Arial" w:cs="Arial"/>
                <w:b/>
                <w:bCs/>
                <w:color w:val="000000"/>
                <w:sz w:val="20"/>
                <w:szCs w:val="20"/>
                <w:vertAlign w:val="subscript"/>
              </w:rPr>
              <w:t>L,nd</w:t>
            </w:r>
            <w:proofErr w:type="spellEnd"/>
            <w:r>
              <w:rPr>
                <w:rFonts w:ascii="Arial" w:hAnsi="Arial" w:cs="Arial"/>
                <w:b/>
                <w:bCs/>
                <w:color w:val="000000"/>
                <w:sz w:val="20"/>
                <w:szCs w:val="20"/>
              </w:rPr>
              <w:t xml:space="preserve"> [kWh/rok]</w:t>
            </w:r>
          </w:p>
        </w:tc>
      </w:tr>
      <w:tr w:rsidR="00984062" w14:paraId="5704F7EA"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4AE39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p>
        </w:tc>
        <w:tc>
          <w:tcPr>
            <w:tcW w:w="5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0AF15A"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D9D21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5D0E9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3069,8</w:t>
            </w:r>
          </w:p>
        </w:tc>
      </w:tr>
    </w:tbl>
    <w:p w14:paraId="74A7B607"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2EDAAA56" w14:textId="77777777" w:rsidR="00D32234" w:rsidRDefault="00D32234" w:rsidP="00984062">
      <w:pPr>
        <w:widowControl w:val="0"/>
        <w:autoSpaceDE w:val="0"/>
        <w:autoSpaceDN w:val="0"/>
        <w:adjustRightInd w:val="0"/>
        <w:spacing w:after="0" w:line="240" w:lineRule="auto"/>
        <w:rPr>
          <w:rFonts w:ascii="Arial" w:hAnsi="Arial" w:cs="Arial"/>
          <w:color w:val="000000"/>
          <w:sz w:val="20"/>
          <w:szCs w:val="20"/>
        </w:rPr>
      </w:pPr>
    </w:p>
    <w:p w14:paraId="52AC5131" w14:textId="77777777" w:rsidR="00D32234" w:rsidRDefault="00D32234" w:rsidP="00984062">
      <w:pPr>
        <w:widowControl w:val="0"/>
        <w:autoSpaceDE w:val="0"/>
        <w:autoSpaceDN w:val="0"/>
        <w:adjustRightInd w:val="0"/>
        <w:spacing w:after="0" w:line="240" w:lineRule="auto"/>
        <w:rPr>
          <w:rFonts w:ascii="Arial" w:hAnsi="Arial" w:cs="Arial"/>
          <w:color w:val="000000"/>
          <w:sz w:val="20"/>
          <w:szCs w:val="20"/>
        </w:rPr>
      </w:pPr>
    </w:p>
    <w:p w14:paraId="00DCAB20" w14:textId="77777777" w:rsidR="00D32234" w:rsidRDefault="00D32234" w:rsidP="00984062">
      <w:pPr>
        <w:widowControl w:val="0"/>
        <w:autoSpaceDE w:val="0"/>
        <w:autoSpaceDN w:val="0"/>
        <w:adjustRightInd w:val="0"/>
        <w:spacing w:after="0" w:line="240" w:lineRule="auto"/>
        <w:rPr>
          <w:rFonts w:ascii="Arial" w:hAnsi="Arial" w:cs="Arial"/>
          <w:color w:val="000000"/>
          <w:sz w:val="20"/>
          <w:szCs w:val="20"/>
        </w:rPr>
      </w:pPr>
    </w:p>
    <w:p w14:paraId="60FF2B91"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lastRenderedPageBreak/>
        <w:t>2.4.2. System alternatywny</w:t>
      </w:r>
    </w:p>
    <w:p w14:paraId="383751C9"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5053"/>
        <w:gridCol w:w="2022"/>
        <w:gridCol w:w="2021"/>
      </w:tblGrid>
      <w:tr w:rsidR="00984062" w14:paraId="3B652C69"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D496C6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Lp.</w:t>
            </w:r>
          </w:p>
        </w:tc>
        <w:tc>
          <w:tcPr>
            <w:tcW w:w="5053"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4CF8F5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9BAEF1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3735A8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Q</w:t>
            </w:r>
            <w:r>
              <w:rPr>
                <w:rFonts w:ascii="Arial" w:hAnsi="Arial" w:cs="Arial"/>
                <w:b/>
                <w:bCs/>
                <w:color w:val="000000"/>
                <w:sz w:val="20"/>
                <w:szCs w:val="20"/>
                <w:vertAlign w:val="subscript"/>
              </w:rPr>
              <w:t>L,nd</w:t>
            </w:r>
            <w:proofErr w:type="spellEnd"/>
            <w:r>
              <w:rPr>
                <w:rFonts w:ascii="Arial" w:hAnsi="Arial" w:cs="Arial"/>
                <w:b/>
                <w:bCs/>
                <w:color w:val="000000"/>
                <w:sz w:val="20"/>
                <w:szCs w:val="20"/>
              </w:rPr>
              <w:t xml:space="preserve"> [kWh/rok]</w:t>
            </w:r>
          </w:p>
        </w:tc>
      </w:tr>
      <w:tr w:rsidR="00984062" w14:paraId="20962E76"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658E8A"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p>
        </w:tc>
        <w:tc>
          <w:tcPr>
            <w:tcW w:w="5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1A082B"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B830C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338C32"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3508,3</w:t>
            </w:r>
          </w:p>
        </w:tc>
      </w:tr>
    </w:tbl>
    <w:p w14:paraId="3C81259B"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418C82C0"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3. Opis systemów zapotrzebowania w energię do analizy porównawczej</w:t>
      </w:r>
    </w:p>
    <w:p w14:paraId="4680D89D"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3032"/>
        <w:gridCol w:w="3032"/>
        <w:gridCol w:w="3032"/>
      </w:tblGrid>
      <w:tr w:rsidR="00984062" w14:paraId="50E0FB04"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802E935"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Lp.</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2B97EDC"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Nazwa systemu</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14460E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Wariant projektowany</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746C42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Wariant alternatywny</w:t>
            </w:r>
          </w:p>
        </w:tc>
      </w:tr>
      <w:tr w:rsidR="00984062" w14:paraId="0DB595F9"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20AAE4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ECCD43A"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Opis ogólny</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F68745"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Celem opracowania jest wykonanie analizy środowiskowej, obejmującej wskazanie efektu ekologicznego dla projektowanej inwestycji objętej niniejszym opracowaniem.</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B01F81"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Celem opracowania jest wykonanie analizy środowiskowej, obejmującej wskazanie efektu ekologicznego dla projektowanej inwestycji objętej niniejszym opracowaniem.</w:t>
            </w:r>
          </w:p>
        </w:tc>
      </w:tr>
      <w:tr w:rsidR="00984062" w14:paraId="2B84E75D"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A47197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4A8EA4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ogrzewania</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30B641"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TAK, Źródło 'Pompa ciepła powietrze/powietrze' o udziale procentowym 100,00 % na paliwo Sieć elektroenergetyczna systemowa - Energia elektryczna o </w:t>
            </w:r>
            <w:proofErr w:type="spellStart"/>
            <w:r>
              <w:rPr>
                <w:rFonts w:ascii="Arial" w:hAnsi="Arial" w:cs="Arial"/>
                <w:color w:val="000000"/>
                <w:sz w:val="16"/>
                <w:szCs w:val="16"/>
              </w:rPr>
              <w:t>wH</w:t>
            </w:r>
            <w:proofErr w:type="spellEnd"/>
            <w:r>
              <w:rPr>
                <w:rFonts w:ascii="Arial" w:hAnsi="Arial" w:cs="Arial"/>
                <w:color w:val="000000"/>
                <w:sz w:val="16"/>
                <w:szCs w:val="16"/>
              </w:rPr>
              <w:t xml:space="preserve">=3,00, typu Panasonic U-10LZ2E8-grzanie o sprawności wytwarzania </w:t>
            </w:r>
            <w:proofErr w:type="spellStart"/>
            <w:r>
              <w:rPr>
                <w:rFonts w:ascii="Arial" w:hAnsi="Arial" w:cs="Symbol"/>
                <w:color w:val="000000"/>
                <w:sz w:val="16"/>
                <w:szCs w:val="16"/>
              </w:rPr>
              <w:t>h</w:t>
            </w:r>
            <w:r>
              <w:rPr>
                <w:rFonts w:ascii="Arial" w:hAnsi="Arial" w:cs="Arial"/>
                <w:color w:val="000000"/>
                <w:sz w:val="16"/>
                <w:szCs w:val="16"/>
              </w:rPr>
              <w:t>H,g</w:t>
            </w:r>
            <w:proofErr w:type="spellEnd"/>
            <w:r>
              <w:rPr>
                <w:rFonts w:ascii="Arial" w:hAnsi="Arial" w:cs="Arial"/>
                <w:color w:val="000000"/>
                <w:sz w:val="16"/>
                <w:szCs w:val="16"/>
              </w:rPr>
              <w:t xml:space="preserve">=4,60, Elektryczne grzejniki bezpośrednie: konwektorowe, płaszczyznowe i promiennikowe z regulatorem proporcjonalno-całkującym PI o sprawności regulacji </w:t>
            </w:r>
            <w:proofErr w:type="spellStart"/>
            <w:r>
              <w:rPr>
                <w:rFonts w:ascii="Arial" w:hAnsi="Arial" w:cs="Symbol"/>
                <w:color w:val="000000"/>
                <w:sz w:val="16"/>
                <w:szCs w:val="16"/>
              </w:rPr>
              <w:t>h</w:t>
            </w:r>
            <w:r>
              <w:rPr>
                <w:rFonts w:ascii="Arial" w:hAnsi="Arial" w:cs="Arial"/>
                <w:color w:val="000000"/>
                <w:sz w:val="16"/>
                <w:szCs w:val="16"/>
              </w:rPr>
              <w:t>H,e</w:t>
            </w:r>
            <w:proofErr w:type="spellEnd"/>
            <w:r>
              <w:rPr>
                <w:rFonts w:ascii="Arial" w:hAnsi="Arial" w:cs="Arial"/>
                <w:color w:val="000000"/>
                <w:sz w:val="16"/>
                <w:szCs w:val="16"/>
              </w:rPr>
              <w:t xml:space="preserve">=0,94, Ogrzewanie powietrzne o sprawności </w:t>
            </w:r>
            <w:proofErr w:type="spellStart"/>
            <w:r>
              <w:rPr>
                <w:rFonts w:ascii="Arial" w:hAnsi="Arial" w:cs="Arial"/>
                <w:color w:val="000000"/>
                <w:sz w:val="16"/>
                <w:szCs w:val="16"/>
              </w:rPr>
              <w:t>przesyłu</w:t>
            </w:r>
            <w:proofErr w:type="spellEnd"/>
            <w:r>
              <w:rPr>
                <w:rFonts w:ascii="Arial" w:hAnsi="Arial" w:cs="Arial"/>
                <w:color w:val="000000"/>
                <w:sz w:val="16"/>
                <w:szCs w:val="16"/>
              </w:rPr>
              <w:t xml:space="preserve"> </w:t>
            </w:r>
            <w:proofErr w:type="spellStart"/>
            <w:r>
              <w:rPr>
                <w:rFonts w:ascii="Arial" w:hAnsi="Arial" w:cs="Symbol"/>
                <w:color w:val="000000"/>
                <w:sz w:val="16"/>
                <w:szCs w:val="16"/>
              </w:rPr>
              <w:t>h</w:t>
            </w:r>
            <w:r>
              <w:rPr>
                <w:rFonts w:ascii="Arial" w:hAnsi="Arial" w:cs="Arial"/>
                <w:color w:val="000000"/>
                <w:sz w:val="16"/>
                <w:szCs w:val="16"/>
              </w:rPr>
              <w:t>H,d</w:t>
            </w:r>
            <w:proofErr w:type="spellEnd"/>
            <w:r>
              <w:rPr>
                <w:rFonts w:ascii="Arial" w:hAnsi="Arial" w:cs="Arial"/>
                <w:color w:val="000000"/>
                <w:sz w:val="16"/>
                <w:szCs w:val="16"/>
              </w:rPr>
              <w:t xml:space="preserve">=0,95, System ogrzewania bez zasobnika ciepła o sprawności akumulacji </w:t>
            </w:r>
            <w:proofErr w:type="spellStart"/>
            <w:r>
              <w:rPr>
                <w:rFonts w:ascii="Arial" w:hAnsi="Arial" w:cs="Symbol"/>
                <w:color w:val="000000"/>
                <w:sz w:val="16"/>
                <w:szCs w:val="16"/>
              </w:rPr>
              <w:t>h</w:t>
            </w:r>
            <w:r>
              <w:rPr>
                <w:rFonts w:ascii="Arial" w:hAnsi="Arial" w:cs="Arial"/>
                <w:color w:val="000000"/>
                <w:sz w:val="16"/>
                <w:szCs w:val="16"/>
              </w:rPr>
              <w:t>H,s</w:t>
            </w:r>
            <w:proofErr w:type="spellEnd"/>
            <w:r>
              <w:rPr>
                <w:rFonts w:ascii="Arial" w:hAnsi="Arial" w:cs="Arial"/>
                <w:color w:val="000000"/>
                <w:sz w:val="16"/>
                <w:szCs w:val="16"/>
              </w:rPr>
              <w:t xml:space="preserve">=1,00 Urządzenie pomocnicze Wentylator w centrali </w:t>
            </w:r>
            <w:proofErr w:type="spellStart"/>
            <w:r>
              <w:rPr>
                <w:rFonts w:ascii="Arial" w:hAnsi="Arial" w:cs="Arial"/>
                <w:color w:val="000000"/>
                <w:sz w:val="16"/>
                <w:szCs w:val="16"/>
              </w:rPr>
              <w:t>nawiewno-wywiejnej</w:t>
            </w:r>
            <w:proofErr w:type="spellEnd"/>
            <w:r>
              <w:rPr>
                <w:rFonts w:ascii="Arial" w:hAnsi="Arial" w:cs="Arial"/>
                <w:color w:val="000000"/>
                <w:sz w:val="16"/>
                <w:szCs w:val="16"/>
              </w:rPr>
              <w:t xml:space="preserve">, krotność wymiany powietrza powyżej 0,6 1/h o mocy elektrycznej  </w:t>
            </w:r>
            <w:proofErr w:type="spellStart"/>
            <w:r>
              <w:rPr>
                <w:rFonts w:ascii="Arial" w:hAnsi="Arial" w:cs="Arial"/>
                <w:color w:val="000000"/>
                <w:sz w:val="16"/>
                <w:szCs w:val="16"/>
              </w:rPr>
              <w:t>qel</w:t>
            </w:r>
            <w:proofErr w:type="spellEnd"/>
            <w:r>
              <w:rPr>
                <w:rFonts w:ascii="Arial" w:hAnsi="Arial" w:cs="Arial"/>
                <w:color w:val="000000"/>
                <w:sz w:val="16"/>
                <w:szCs w:val="16"/>
              </w:rPr>
              <w:t xml:space="preserve">=1,3 W/m*2, czasie działania </w:t>
            </w:r>
            <w:proofErr w:type="spellStart"/>
            <w:r>
              <w:rPr>
                <w:rFonts w:ascii="Arial" w:hAnsi="Arial" w:cs="Arial"/>
                <w:color w:val="000000"/>
                <w:sz w:val="16"/>
                <w:szCs w:val="16"/>
              </w:rPr>
              <w:t>tel</w:t>
            </w:r>
            <w:proofErr w:type="spellEnd"/>
            <w:r>
              <w:rPr>
                <w:rFonts w:ascii="Arial" w:hAnsi="Arial" w:cs="Arial"/>
                <w:color w:val="000000"/>
                <w:sz w:val="16"/>
                <w:szCs w:val="16"/>
              </w:rPr>
              <w:t xml:space="preserve"> = 4380 h/rok i rocznym zapotrzebowaniu na energię pomocniczą końcową </w:t>
            </w:r>
            <w:proofErr w:type="spellStart"/>
            <w:r>
              <w:rPr>
                <w:rFonts w:ascii="Arial" w:hAnsi="Arial" w:cs="Arial"/>
                <w:color w:val="000000"/>
                <w:sz w:val="16"/>
                <w:szCs w:val="16"/>
              </w:rPr>
              <w:t>Eel,pom</w:t>
            </w:r>
            <w:proofErr w:type="spellEnd"/>
            <w:r>
              <w:rPr>
                <w:rFonts w:ascii="Arial" w:hAnsi="Arial" w:cs="Arial"/>
                <w:color w:val="000000"/>
                <w:sz w:val="16"/>
                <w:szCs w:val="16"/>
              </w:rPr>
              <w:t xml:space="preserve"> = 517,07214 kWh/rok., Źródło 'Grzejniki elektryczne' o udziale procentowym 100,00 % na paliwo Sieć elektroenergetyczna systemowa - Energia elektryczna o </w:t>
            </w:r>
            <w:proofErr w:type="spellStart"/>
            <w:r>
              <w:rPr>
                <w:rFonts w:ascii="Arial" w:hAnsi="Arial" w:cs="Arial"/>
                <w:color w:val="000000"/>
                <w:sz w:val="16"/>
                <w:szCs w:val="16"/>
              </w:rPr>
              <w:t>wH</w:t>
            </w:r>
            <w:proofErr w:type="spellEnd"/>
            <w:r>
              <w:rPr>
                <w:rFonts w:ascii="Arial" w:hAnsi="Arial" w:cs="Arial"/>
                <w:color w:val="000000"/>
                <w:sz w:val="16"/>
                <w:szCs w:val="16"/>
              </w:rPr>
              <w:t xml:space="preserve">=3,00, typu Elektryczne grzejniki bezpośrednie: konwektorowe, płaszczyznowe, promiennikowe i podłogowe kablowe o sprawności wytwarzania </w:t>
            </w:r>
            <w:proofErr w:type="spellStart"/>
            <w:r>
              <w:rPr>
                <w:rFonts w:ascii="Arial" w:hAnsi="Arial" w:cs="Symbol"/>
                <w:color w:val="000000"/>
                <w:sz w:val="16"/>
                <w:szCs w:val="16"/>
              </w:rPr>
              <w:t>h</w:t>
            </w:r>
            <w:r>
              <w:rPr>
                <w:rFonts w:ascii="Arial" w:hAnsi="Arial" w:cs="Arial"/>
                <w:color w:val="000000"/>
                <w:sz w:val="16"/>
                <w:szCs w:val="16"/>
              </w:rPr>
              <w:t>H,g</w:t>
            </w:r>
            <w:proofErr w:type="spellEnd"/>
            <w:r>
              <w:rPr>
                <w:rFonts w:ascii="Arial" w:hAnsi="Arial" w:cs="Arial"/>
                <w:color w:val="000000"/>
                <w:sz w:val="16"/>
                <w:szCs w:val="16"/>
              </w:rPr>
              <w:t xml:space="preserve">=0,99, Elektryczne grzejniki bezpośrednie: konwektorowe, płaszczyznowe i promiennikowe z regulatorem proporcjonalno-całkującym PI o sprawności regulacji </w:t>
            </w:r>
            <w:proofErr w:type="spellStart"/>
            <w:r>
              <w:rPr>
                <w:rFonts w:ascii="Arial" w:hAnsi="Arial" w:cs="Symbol"/>
                <w:color w:val="000000"/>
                <w:sz w:val="16"/>
                <w:szCs w:val="16"/>
              </w:rPr>
              <w:t>h</w:t>
            </w:r>
            <w:r>
              <w:rPr>
                <w:rFonts w:ascii="Arial" w:hAnsi="Arial" w:cs="Arial"/>
                <w:color w:val="000000"/>
                <w:sz w:val="16"/>
                <w:szCs w:val="16"/>
              </w:rPr>
              <w:t>H,e</w:t>
            </w:r>
            <w:proofErr w:type="spellEnd"/>
            <w:r>
              <w:rPr>
                <w:rFonts w:ascii="Arial" w:hAnsi="Arial" w:cs="Arial"/>
                <w:color w:val="000000"/>
                <w:sz w:val="16"/>
                <w:szCs w:val="16"/>
              </w:rPr>
              <w:t xml:space="preserve">=0,94, Źródło ciepła w pomieszczeniu (ogrzewanie elektryczne, piec kaflowy, kominek) o sprawności </w:t>
            </w:r>
            <w:proofErr w:type="spellStart"/>
            <w:r>
              <w:rPr>
                <w:rFonts w:ascii="Arial" w:hAnsi="Arial" w:cs="Arial"/>
                <w:color w:val="000000"/>
                <w:sz w:val="16"/>
                <w:szCs w:val="16"/>
              </w:rPr>
              <w:t>przesyłu</w:t>
            </w:r>
            <w:proofErr w:type="spellEnd"/>
            <w:r>
              <w:rPr>
                <w:rFonts w:ascii="Arial" w:hAnsi="Arial" w:cs="Arial"/>
                <w:color w:val="000000"/>
                <w:sz w:val="16"/>
                <w:szCs w:val="16"/>
              </w:rPr>
              <w:t xml:space="preserve"> </w:t>
            </w:r>
            <w:proofErr w:type="spellStart"/>
            <w:r>
              <w:rPr>
                <w:rFonts w:ascii="Arial" w:hAnsi="Arial" w:cs="Symbol"/>
                <w:color w:val="000000"/>
                <w:sz w:val="16"/>
                <w:szCs w:val="16"/>
              </w:rPr>
              <w:t>h</w:t>
            </w:r>
            <w:r>
              <w:rPr>
                <w:rFonts w:ascii="Arial" w:hAnsi="Arial" w:cs="Arial"/>
                <w:color w:val="000000"/>
                <w:sz w:val="16"/>
                <w:szCs w:val="16"/>
              </w:rPr>
              <w:t>H,d</w:t>
            </w:r>
            <w:proofErr w:type="spellEnd"/>
            <w:r>
              <w:rPr>
                <w:rFonts w:ascii="Arial" w:hAnsi="Arial" w:cs="Arial"/>
                <w:color w:val="000000"/>
                <w:sz w:val="16"/>
                <w:szCs w:val="16"/>
              </w:rPr>
              <w:t xml:space="preserve">=1,00, System ogrzewania bez zasobnika ciepła o sprawności akumulacji </w:t>
            </w:r>
            <w:proofErr w:type="spellStart"/>
            <w:r>
              <w:rPr>
                <w:rFonts w:ascii="Arial" w:hAnsi="Arial" w:cs="Symbol"/>
                <w:color w:val="000000"/>
                <w:sz w:val="16"/>
                <w:szCs w:val="16"/>
              </w:rPr>
              <w:t>h</w:t>
            </w:r>
            <w:r>
              <w:rPr>
                <w:rFonts w:ascii="Arial" w:hAnsi="Arial" w:cs="Arial"/>
                <w:color w:val="000000"/>
                <w:sz w:val="16"/>
                <w:szCs w:val="16"/>
              </w:rPr>
              <w:t>H,s</w:t>
            </w:r>
            <w:proofErr w:type="spellEnd"/>
            <w:r>
              <w:rPr>
                <w:rFonts w:ascii="Arial" w:hAnsi="Arial" w:cs="Arial"/>
                <w:color w:val="000000"/>
                <w:sz w:val="16"/>
                <w:szCs w:val="16"/>
              </w:rPr>
              <w:t xml:space="preserve">=1,00 Urządzenie pomocnicze Wentylator miejscowy systemu wentylacyjnego o mocy elektrycznej  </w:t>
            </w:r>
            <w:proofErr w:type="spellStart"/>
            <w:r>
              <w:rPr>
                <w:rFonts w:ascii="Arial" w:hAnsi="Arial" w:cs="Arial"/>
                <w:color w:val="000000"/>
                <w:sz w:val="16"/>
                <w:szCs w:val="16"/>
              </w:rPr>
              <w:t>qel</w:t>
            </w:r>
            <w:proofErr w:type="spellEnd"/>
            <w:r>
              <w:rPr>
                <w:rFonts w:ascii="Arial" w:hAnsi="Arial" w:cs="Arial"/>
                <w:color w:val="000000"/>
                <w:sz w:val="16"/>
                <w:szCs w:val="16"/>
              </w:rPr>
              <w:t xml:space="preserve">=2,4 W/m*2, czasie działania </w:t>
            </w:r>
            <w:proofErr w:type="spellStart"/>
            <w:r>
              <w:rPr>
                <w:rFonts w:ascii="Arial" w:hAnsi="Arial" w:cs="Arial"/>
                <w:color w:val="000000"/>
                <w:sz w:val="16"/>
                <w:szCs w:val="16"/>
              </w:rPr>
              <w:t>tel</w:t>
            </w:r>
            <w:proofErr w:type="spellEnd"/>
            <w:r>
              <w:rPr>
                <w:rFonts w:ascii="Arial" w:hAnsi="Arial" w:cs="Arial"/>
                <w:color w:val="000000"/>
                <w:sz w:val="16"/>
                <w:szCs w:val="16"/>
              </w:rPr>
              <w:t xml:space="preserve"> = 4380 h/rok i rocznym zapotrzebowaniu na energię pomocniczą końcową </w:t>
            </w:r>
            <w:proofErr w:type="spellStart"/>
            <w:r>
              <w:rPr>
                <w:rFonts w:ascii="Arial" w:hAnsi="Arial" w:cs="Arial"/>
                <w:color w:val="000000"/>
                <w:sz w:val="16"/>
                <w:szCs w:val="16"/>
              </w:rPr>
              <w:t>Eel,pom</w:t>
            </w:r>
            <w:proofErr w:type="spellEnd"/>
            <w:r>
              <w:rPr>
                <w:rFonts w:ascii="Arial" w:hAnsi="Arial" w:cs="Arial"/>
                <w:color w:val="000000"/>
                <w:sz w:val="16"/>
                <w:szCs w:val="16"/>
              </w:rPr>
              <w:t xml:space="preserve"> = 960,90192 kWh/rok., Źródło 'Pompa ciepła powietrze/powietrze' o udziale </w:t>
            </w:r>
            <w:r>
              <w:rPr>
                <w:rFonts w:ascii="Arial" w:hAnsi="Arial" w:cs="Arial"/>
                <w:color w:val="000000"/>
                <w:sz w:val="16"/>
                <w:szCs w:val="16"/>
              </w:rPr>
              <w:lastRenderedPageBreak/>
              <w:t xml:space="preserve">procentowym 100,00 % na paliwo Miejscowe wytwarzanie energii w budynku - Odzysk o </w:t>
            </w:r>
            <w:proofErr w:type="spellStart"/>
            <w:r>
              <w:rPr>
                <w:rFonts w:ascii="Arial" w:hAnsi="Arial" w:cs="Arial"/>
                <w:color w:val="000000"/>
                <w:sz w:val="16"/>
                <w:szCs w:val="16"/>
              </w:rPr>
              <w:t>wH</w:t>
            </w:r>
            <w:proofErr w:type="spellEnd"/>
            <w:r>
              <w:rPr>
                <w:rFonts w:ascii="Arial" w:hAnsi="Arial" w:cs="Arial"/>
                <w:color w:val="000000"/>
                <w:sz w:val="16"/>
                <w:szCs w:val="16"/>
              </w:rPr>
              <w:t xml:space="preserve">=0,00, typu Panasonic U-10LZ2E8-grzanie o sprawności wytwarzania </w:t>
            </w:r>
            <w:proofErr w:type="spellStart"/>
            <w:r>
              <w:rPr>
                <w:rFonts w:ascii="Arial" w:hAnsi="Arial" w:cs="Symbol"/>
                <w:color w:val="000000"/>
                <w:sz w:val="16"/>
                <w:szCs w:val="16"/>
              </w:rPr>
              <w:t>h</w:t>
            </w:r>
            <w:r>
              <w:rPr>
                <w:rFonts w:ascii="Arial" w:hAnsi="Arial" w:cs="Arial"/>
                <w:color w:val="000000"/>
                <w:sz w:val="16"/>
                <w:szCs w:val="16"/>
              </w:rPr>
              <w:t>H,g</w:t>
            </w:r>
            <w:proofErr w:type="spellEnd"/>
            <w:r>
              <w:rPr>
                <w:rFonts w:ascii="Arial" w:hAnsi="Arial" w:cs="Arial"/>
                <w:color w:val="000000"/>
                <w:sz w:val="16"/>
                <w:szCs w:val="16"/>
              </w:rPr>
              <w:t xml:space="preserve">=4,60, Elektryczne grzejniki bezpośrednie: konwektorowe, płaszczyznowe i promiennikowe z regulatorem proporcjonalno-całkującym PI o sprawności regulacji </w:t>
            </w:r>
            <w:proofErr w:type="spellStart"/>
            <w:r>
              <w:rPr>
                <w:rFonts w:ascii="Arial" w:hAnsi="Arial" w:cs="Symbol"/>
                <w:color w:val="000000"/>
                <w:sz w:val="16"/>
                <w:szCs w:val="16"/>
              </w:rPr>
              <w:t>h</w:t>
            </w:r>
            <w:r>
              <w:rPr>
                <w:rFonts w:ascii="Arial" w:hAnsi="Arial" w:cs="Arial"/>
                <w:color w:val="000000"/>
                <w:sz w:val="16"/>
                <w:szCs w:val="16"/>
              </w:rPr>
              <w:t>H,e</w:t>
            </w:r>
            <w:proofErr w:type="spellEnd"/>
            <w:r>
              <w:rPr>
                <w:rFonts w:ascii="Arial" w:hAnsi="Arial" w:cs="Arial"/>
                <w:color w:val="000000"/>
                <w:sz w:val="16"/>
                <w:szCs w:val="16"/>
              </w:rPr>
              <w:t xml:space="preserve">=0,94, Ogrzewanie powietrzne o sprawności </w:t>
            </w:r>
            <w:proofErr w:type="spellStart"/>
            <w:r>
              <w:rPr>
                <w:rFonts w:ascii="Arial" w:hAnsi="Arial" w:cs="Arial"/>
                <w:color w:val="000000"/>
                <w:sz w:val="16"/>
                <w:szCs w:val="16"/>
              </w:rPr>
              <w:t>przesyłu</w:t>
            </w:r>
            <w:proofErr w:type="spellEnd"/>
            <w:r>
              <w:rPr>
                <w:rFonts w:ascii="Arial" w:hAnsi="Arial" w:cs="Arial"/>
                <w:color w:val="000000"/>
                <w:sz w:val="16"/>
                <w:szCs w:val="16"/>
              </w:rPr>
              <w:t xml:space="preserve"> </w:t>
            </w:r>
            <w:proofErr w:type="spellStart"/>
            <w:r>
              <w:rPr>
                <w:rFonts w:ascii="Arial" w:hAnsi="Arial" w:cs="Symbol"/>
                <w:color w:val="000000"/>
                <w:sz w:val="16"/>
                <w:szCs w:val="16"/>
              </w:rPr>
              <w:t>h</w:t>
            </w:r>
            <w:r>
              <w:rPr>
                <w:rFonts w:ascii="Arial" w:hAnsi="Arial" w:cs="Arial"/>
                <w:color w:val="000000"/>
                <w:sz w:val="16"/>
                <w:szCs w:val="16"/>
              </w:rPr>
              <w:t>H,d</w:t>
            </w:r>
            <w:proofErr w:type="spellEnd"/>
            <w:r>
              <w:rPr>
                <w:rFonts w:ascii="Arial" w:hAnsi="Arial" w:cs="Arial"/>
                <w:color w:val="000000"/>
                <w:sz w:val="16"/>
                <w:szCs w:val="16"/>
              </w:rPr>
              <w:t xml:space="preserve">=0,95, System ogrzewania bez zasobnika ciepła o sprawności akumulacji </w:t>
            </w:r>
            <w:proofErr w:type="spellStart"/>
            <w:r>
              <w:rPr>
                <w:rFonts w:ascii="Arial" w:hAnsi="Arial" w:cs="Symbol"/>
                <w:color w:val="000000"/>
                <w:sz w:val="16"/>
                <w:szCs w:val="16"/>
              </w:rPr>
              <w:t>h</w:t>
            </w:r>
            <w:r>
              <w:rPr>
                <w:rFonts w:ascii="Arial" w:hAnsi="Arial" w:cs="Arial"/>
                <w:color w:val="000000"/>
                <w:sz w:val="16"/>
                <w:szCs w:val="16"/>
              </w:rPr>
              <w:t>H,s</w:t>
            </w:r>
            <w:proofErr w:type="spellEnd"/>
            <w:r>
              <w:rPr>
                <w:rFonts w:ascii="Arial" w:hAnsi="Arial" w:cs="Arial"/>
                <w:color w:val="000000"/>
                <w:sz w:val="16"/>
                <w:szCs w:val="16"/>
              </w:rPr>
              <w:t xml:space="preserve">=1,00 Urządzenie pomocnicze Wentylator w centrali </w:t>
            </w:r>
            <w:proofErr w:type="spellStart"/>
            <w:r>
              <w:rPr>
                <w:rFonts w:ascii="Arial" w:hAnsi="Arial" w:cs="Arial"/>
                <w:color w:val="000000"/>
                <w:sz w:val="16"/>
                <w:szCs w:val="16"/>
              </w:rPr>
              <w:t>nawiewno-wywiejnej</w:t>
            </w:r>
            <w:proofErr w:type="spellEnd"/>
            <w:r>
              <w:rPr>
                <w:rFonts w:ascii="Arial" w:hAnsi="Arial" w:cs="Arial"/>
                <w:color w:val="000000"/>
                <w:sz w:val="16"/>
                <w:szCs w:val="16"/>
              </w:rPr>
              <w:t xml:space="preserve">, krotność wymiany powietrza powyżej 0,6 1/h o mocy elektrycznej  </w:t>
            </w:r>
            <w:proofErr w:type="spellStart"/>
            <w:r>
              <w:rPr>
                <w:rFonts w:ascii="Arial" w:hAnsi="Arial" w:cs="Arial"/>
                <w:color w:val="000000"/>
                <w:sz w:val="16"/>
                <w:szCs w:val="16"/>
              </w:rPr>
              <w:t>qel</w:t>
            </w:r>
            <w:proofErr w:type="spellEnd"/>
            <w:r>
              <w:rPr>
                <w:rFonts w:ascii="Arial" w:hAnsi="Arial" w:cs="Arial"/>
                <w:color w:val="000000"/>
                <w:sz w:val="16"/>
                <w:szCs w:val="16"/>
              </w:rPr>
              <w:t xml:space="preserve">=1,3 W/m*2, czasie działania </w:t>
            </w:r>
            <w:proofErr w:type="spellStart"/>
            <w:r>
              <w:rPr>
                <w:rFonts w:ascii="Arial" w:hAnsi="Arial" w:cs="Arial"/>
                <w:color w:val="000000"/>
                <w:sz w:val="16"/>
                <w:szCs w:val="16"/>
              </w:rPr>
              <w:t>tel</w:t>
            </w:r>
            <w:proofErr w:type="spellEnd"/>
            <w:r>
              <w:rPr>
                <w:rFonts w:ascii="Arial" w:hAnsi="Arial" w:cs="Arial"/>
                <w:color w:val="000000"/>
                <w:sz w:val="16"/>
                <w:szCs w:val="16"/>
              </w:rPr>
              <w:t xml:space="preserve"> = 8760 h/rok i rocznym zapotrzebowaniu na energię pomocniczą końcową </w:t>
            </w:r>
            <w:proofErr w:type="spellStart"/>
            <w:r>
              <w:rPr>
                <w:rFonts w:ascii="Arial" w:hAnsi="Arial" w:cs="Arial"/>
                <w:color w:val="000000"/>
                <w:sz w:val="16"/>
                <w:szCs w:val="16"/>
              </w:rPr>
              <w:t>Eel,pom</w:t>
            </w:r>
            <w:proofErr w:type="spellEnd"/>
            <w:r>
              <w:rPr>
                <w:rFonts w:ascii="Arial" w:hAnsi="Arial" w:cs="Arial"/>
                <w:color w:val="000000"/>
                <w:sz w:val="16"/>
                <w:szCs w:val="16"/>
              </w:rPr>
              <w:t xml:space="preserve"> = 1041,4326 kWh/rok.</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CCBD3F"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TAK, Źródło o udziale procentowym 71,83 % na paliwo Sieć elektroenergetyczna systemowa - Energia elektryczna, typu Pompy ciepła powietrze/woda, sprężarkowe, napędzane elektrycznie (55/45</w:t>
            </w:r>
            <w:r>
              <w:rPr>
                <w:rFonts w:ascii="Arial" w:hAnsi="Arial" w:cs="Arial"/>
                <w:color w:val="000000"/>
                <w:sz w:val="16"/>
                <w:szCs w:val="16"/>
                <w:vertAlign w:val="superscript"/>
              </w:rPr>
              <w:t>o</w:t>
            </w:r>
            <w:r>
              <w:rPr>
                <w:rFonts w:ascii="Arial" w:hAnsi="Arial" w:cs="Arial"/>
                <w:color w:val="000000"/>
                <w:sz w:val="16"/>
                <w:szCs w:val="16"/>
              </w:rPr>
              <w:t xml:space="preserve">C) o sprawności wytwarzania </w:t>
            </w:r>
            <w:proofErr w:type="spellStart"/>
            <w:r>
              <w:rPr>
                <w:rFonts w:ascii="Arial" w:hAnsi="Arial" w:cs="Symbol"/>
                <w:color w:val="000000"/>
                <w:sz w:val="16"/>
                <w:szCs w:val="16"/>
              </w:rPr>
              <w:t>h</w:t>
            </w:r>
            <w:r>
              <w:rPr>
                <w:rFonts w:ascii="Arial" w:hAnsi="Arial" w:cs="Arial"/>
                <w:color w:val="000000"/>
                <w:sz w:val="16"/>
                <w:szCs w:val="16"/>
              </w:rPr>
              <w:t>H,g</w:t>
            </w:r>
            <w:proofErr w:type="spellEnd"/>
            <w:r>
              <w:rPr>
                <w:rFonts w:ascii="Arial" w:hAnsi="Arial" w:cs="Arial"/>
                <w:color w:val="000000"/>
                <w:sz w:val="16"/>
                <w:szCs w:val="16"/>
              </w:rPr>
              <w:t xml:space="preserve">=2,60, Ogrzewanie wodne podłogowe w przypadku regulacji centralnej i miejscowej z regulatorem </w:t>
            </w:r>
            <w:proofErr w:type="spellStart"/>
            <w:r>
              <w:rPr>
                <w:rFonts w:ascii="Arial" w:hAnsi="Arial" w:cs="Arial"/>
                <w:color w:val="000000"/>
                <w:sz w:val="16"/>
                <w:szCs w:val="16"/>
              </w:rPr>
              <w:t>dwustawnym</w:t>
            </w:r>
            <w:proofErr w:type="spellEnd"/>
            <w:r>
              <w:rPr>
                <w:rFonts w:ascii="Arial" w:hAnsi="Arial" w:cs="Arial"/>
                <w:color w:val="000000"/>
                <w:sz w:val="16"/>
                <w:szCs w:val="16"/>
              </w:rPr>
              <w:t xml:space="preserve"> lub proporcjonalnym P o sprawności regulacji </w:t>
            </w:r>
            <w:proofErr w:type="spellStart"/>
            <w:r>
              <w:rPr>
                <w:rFonts w:ascii="Arial" w:hAnsi="Arial" w:cs="Symbol"/>
                <w:color w:val="000000"/>
                <w:sz w:val="16"/>
                <w:szCs w:val="16"/>
              </w:rPr>
              <w:t>h</w:t>
            </w:r>
            <w:r>
              <w:rPr>
                <w:rFonts w:ascii="Arial" w:hAnsi="Arial" w:cs="Arial"/>
                <w:color w:val="000000"/>
                <w:sz w:val="16"/>
                <w:szCs w:val="16"/>
              </w:rPr>
              <w:t>H,e</w:t>
            </w:r>
            <w:proofErr w:type="spellEnd"/>
            <w:r>
              <w:rPr>
                <w:rFonts w:ascii="Arial" w:hAnsi="Arial" w:cs="Arial"/>
                <w:color w:val="000000"/>
                <w:sz w:val="16"/>
                <w:szCs w:val="16"/>
              </w:rPr>
              <w:t xml:space="preserve">=0,89, C.o. z lokal. źródła ciepła </w:t>
            </w:r>
            <w:proofErr w:type="spellStart"/>
            <w:r>
              <w:rPr>
                <w:rFonts w:ascii="Arial" w:hAnsi="Arial" w:cs="Arial"/>
                <w:color w:val="000000"/>
                <w:sz w:val="16"/>
                <w:szCs w:val="16"/>
              </w:rPr>
              <w:t>usytuow</w:t>
            </w:r>
            <w:proofErr w:type="spellEnd"/>
            <w:r>
              <w:rPr>
                <w:rFonts w:ascii="Arial" w:hAnsi="Arial" w:cs="Arial"/>
                <w:color w:val="000000"/>
                <w:sz w:val="16"/>
                <w:szCs w:val="16"/>
              </w:rPr>
              <w:t xml:space="preserve">. w </w:t>
            </w:r>
            <w:proofErr w:type="spellStart"/>
            <w:r>
              <w:rPr>
                <w:rFonts w:ascii="Arial" w:hAnsi="Arial" w:cs="Arial"/>
                <w:color w:val="000000"/>
                <w:sz w:val="16"/>
                <w:szCs w:val="16"/>
              </w:rPr>
              <w:t>ogrzew</w:t>
            </w:r>
            <w:proofErr w:type="spellEnd"/>
            <w:r>
              <w:rPr>
                <w:rFonts w:ascii="Arial" w:hAnsi="Arial" w:cs="Arial"/>
                <w:color w:val="000000"/>
                <w:sz w:val="16"/>
                <w:szCs w:val="16"/>
              </w:rPr>
              <w:t xml:space="preserve">. budynku z </w:t>
            </w:r>
            <w:proofErr w:type="spellStart"/>
            <w:r>
              <w:rPr>
                <w:rFonts w:ascii="Arial" w:hAnsi="Arial" w:cs="Arial"/>
                <w:color w:val="000000"/>
                <w:sz w:val="16"/>
                <w:szCs w:val="16"/>
              </w:rPr>
              <w:t>zaizolow</w:t>
            </w:r>
            <w:proofErr w:type="spellEnd"/>
            <w:r>
              <w:rPr>
                <w:rFonts w:ascii="Arial" w:hAnsi="Arial" w:cs="Arial"/>
                <w:color w:val="000000"/>
                <w:sz w:val="16"/>
                <w:szCs w:val="16"/>
              </w:rPr>
              <w:t xml:space="preserve">. przewodami, armaturą i </w:t>
            </w:r>
            <w:proofErr w:type="spellStart"/>
            <w:r>
              <w:rPr>
                <w:rFonts w:ascii="Arial" w:hAnsi="Arial" w:cs="Arial"/>
                <w:color w:val="000000"/>
                <w:sz w:val="16"/>
                <w:szCs w:val="16"/>
              </w:rPr>
              <w:t>urządzen</w:t>
            </w:r>
            <w:proofErr w:type="spellEnd"/>
            <w:r>
              <w:rPr>
                <w:rFonts w:ascii="Arial" w:hAnsi="Arial" w:cs="Arial"/>
                <w:color w:val="000000"/>
                <w:sz w:val="16"/>
                <w:szCs w:val="16"/>
              </w:rPr>
              <w:t xml:space="preserve">. w </w:t>
            </w:r>
            <w:proofErr w:type="spellStart"/>
            <w:r>
              <w:rPr>
                <w:rFonts w:ascii="Arial" w:hAnsi="Arial" w:cs="Arial"/>
                <w:color w:val="000000"/>
                <w:sz w:val="16"/>
                <w:szCs w:val="16"/>
              </w:rPr>
              <w:t>przestrz</w:t>
            </w:r>
            <w:proofErr w:type="spellEnd"/>
            <w:r>
              <w:rPr>
                <w:rFonts w:ascii="Arial" w:hAnsi="Arial" w:cs="Arial"/>
                <w:color w:val="000000"/>
                <w:sz w:val="16"/>
                <w:szCs w:val="16"/>
              </w:rPr>
              <w:t xml:space="preserve">. </w:t>
            </w:r>
            <w:proofErr w:type="spellStart"/>
            <w:r>
              <w:rPr>
                <w:rFonts w:ascii="Arial" w:hAnsi="Arial" w:cs="Arial"/>
                <w:color w:val="000000"/>
                <w:sz w:val="16"/>
                <w:szCs w:val="16"/>
              </w:rPr>
              <w:t>ogrzew</w:t>
            </w:r>
            <w:proofErr w:type="spellEnd"/>
            <w:r>
              <w:rPr>
                <w:rFonts w:ascii="Arial" w:hAnsi="Arial" w:cs="Arial"/>
                <w:color w:val="000000"/>
                <w:sz w:val="16"/>
                <w:szCs w:val="16"/>
              </w:rPr>
              <w:t xml:space="preserve">.  o sprawności </w:t>
            </w:r>
            <w:proofErr w:type="spellStart"/>
            <w:r>
              <w:rPr>
                <w:rFonts w:ascii="Arial" w:hAnsi="Arial" w:cs="Arial"/>
                <w:color w:val="000000"/>
                <w:sz w:val="16"/>
                <w:szCs w:val="16"/>
              </w:rPr>
              <w:t>przesyłu</w:t>
            </w:r>
            <w:proofErr w:type="spellEnd"/>
            <w:r>
              <w:rPr>
                <w:rFonts w:ascii="Arial" w:hAnsi="Arial" w:cs="Arial"/>
                <w:color w:val="000000"/>
                <w:sz w:val="16"/>
                <w:szCs w:val="16"/>
              </w:rPr>
              <w:t xml:space="preserve"> </w:t>
            </w:r>
            <w:proofErr w:type="spellStart"/>
            <w:r>
              <w:rPr>
                <w:rFonts w:ascii="Arial" w:hAnsi="Arial" w:cs="Symbol"/>
                <w:color w:val="000000"/>
                <w:sz w:val="16"/>
                <w:szCs w:val="16"/>
              </w:rPr>
              <w:t>h</w:t>
            </w:r>
            <w:r>
              <w:rPr>
                <w:rFonts w:ascii="Arial" w:hAnsi="Arial" w:cs="Arial"/>
                <w:color w:val="000000"/>
                <w:sz w:val="16"/>
                <w:szCs w:val="16"/>
              </w:rPr>
              <w:t>H,d</w:t>
            </w:r>
            <w:proofErr w:type="spellEnd"/>
            <w:r>
              <w:rPr>
                <w:rFonts w:ascii="Arial" w:hAnsi="Arial" w:cs="Arial"/>
                <w:color w:val="000000"/>
                <w:sz w:val="16"/>
                <w:szCs w:val="16"/>
              </w:rPr>
              <w:t xml:space="preserve">=0,96, Zasobnik ciepła w systemie ogrzewania o parametrach 55/45°C w przestrzeni ogrzewanej o sprawności akumulacji </w:t>
            </w:r>
            <w:proofErr w:type="spellStart"/>
            <w:r>
              <w:rPr>
                <w:rFonts w:ascii="Arial" w:hAnsi="Arial" w:cs="Symbol"/>
                <w:color w:val="000000"/>
                <w:sz w:val="16"/>
                <w:szCs w:val="16"/>
              </w:rPr>
              <w:t>h</w:t>
            </w:r>
            <w:r>
              <w:rPr>
                <w:rFonts w:ascii="Arial" w:hAnsi="Arial" w:cs="Arial"/>
                <w:color w:val="000000"/>
                <w:sz w:val="16"/>
                <w:szCs w:val="16"/>
              </w:rPr>
              <w:t>H,s</w:t>
            </w:r>
            <w:proofErr w:type="spellEnd"/>
            <w:r>
              <w:rPr>
                <w:rFonts w:ascii="Arial" w:hAnsi="Arial" w:cs="Arial"/>
                <w:color w:val="000000"/>
                <w:sz w:val="16"/>
                <w:szCs w:val="16"/>
              </w:rPr>
              <w:t xml:space="preserve">=0,95, Źródło o udziale procentowym 28,17 % na paliwo Miejscowe wytwarzanie energii w budynku - Odzysk, typu Panasonic U-10LZ2E8-grzanie o sprawności wytwarzania </w:t>
            </w:r>
            <w:proofErr w:type="spellStart"/>
            <w:r>
              <w:rPr>
                <w:rFonts w:ascii="Arial" w:hAnsi="Arial" w:cs="Symbol"/>
                <w:color w:val="000000"/>
                <w:sz w:val="16"/>
                <w:szCs w:val="16"/>
              </w:rPr>
              <w:t>h</w:t>
            </w:r>
            <w:r>
              <w:rPr>
                <w:rFonts w:ascii="Arial" w:hAnsi="Arial" w:cs="Arial"/>
                <w:color w:val="000000"/>
                <w:sz w:val="16"/>
                <w:szCs w:val="16"/>
              </w:rPr>
              <w:t>H,g</w:t>
            </w:r>
            <w:proofErr w:type="spellEnd"/>
            <w:r>
              <w:rPr>
                <w:rFonts w:ascii="Arial" w:hAnsi="Arial" w:cs="Arial"/>
                <w:color w:val="000000"/>
                <w:sz w:val="16"/>
                <w:szCs w:val="16"/>
              </w:rPr>
              <w:t xml:space="preserve">=4,60, Elektryczne grzejniki bezpośrednie: konwektorowe, płaszczyznowe i promiennikowe z regulatorem proporcjonalno-całkującym PI o sprawności regulacji </w:t>
            </w:r>
            <w:proofErr w:type="spellStart"/>
            <w:r>
              <w:rPr>
                <w:rFonts w:ascii="Arial" w:hAnsi="Arial" w:cs="Symbol"/>
                <w:color w:val="000000"/>
                <w:sz w:val="16"/>
                <w:szCs w:val="16"/>
              </w:rPr>
              <w:t>h</w:t>
            </w:r>
            <w:r>
              <w:rPr>
                <w:rFonts w:ascii="Arial" w:hAnsi="Arial" w:cs="Arial"/>
                <w:color w:val="000000"/>
                <w:sz w:val="16"/>
                <w:szCs w:val="16"/>
              </w:rPr>
              <w:t>H,e</w:t>
            </w:r>
            <w:proofErr w:type="spellEnd"/>
            <w:r>
              <w:rPr>
                <w:rFonts w:ascii="Arial" w:hAnsi="Arial" w:cs="Arial"/>
                <w:color w:val="000000"/>
                <w:sz w:val="16"/>
                <w:szCs w:val="16"/>
              </w:rPr>
              <w:t xml:space="preserve">=0,94, Ogrzewanie powietrzne o sprawności </w:t>
            </w:r>
            <w:proofErr w:type="spellStart"/>
            <w:r>
              <w:rPr>
                <w:rFonts w:ascii="Arial" w:hAnsi="Arial" w:cs="Arial"/>
                <w:color w:val="000000"/>
                <w:sz w:val="16"/>
                <w:szCs w:val="16"/>
              </w:rPr>
              <w:t>przesyłu</w:t>
            </w:r>
            <w:proofErr w:type="spellEnd"/>
            <w:r>
              <w:rPr>
                <w:rFonts w:ascii="Arial" w:hAnsi="Arial" w:cs="Arial"/>
                <w:color w:val="000000"/>
                <w:sz w:val="16"/>
                <w:szCs w:val="16"/>
              </w:rPr>
              <w:t xml:space="preserve"> </w:t>
            </w:r>
            <w:proofErr w:type="spellStart"/>
            <w:r>
              <w:rPr>
                <w:rFonts w:ascii="Arial" w:hAnsi="Arial" w:cs="Symbol"/>
                <w:color w:val="000000"/>
                <w:sz w:val="16"/>
                <w:szCs w:val="16"/>
              </w:rPr>
              <w:t>h</w:t>
            </w:r>
            <w:r>
              <w:rPr>
                <w:rFonts w:ascii="Arial" w:hAnsi="Arial" w:cs="Arial"/>
                <w:color w:val="000000"/>
                <w:sz w:val="16"/>
                <w:szCs w:val="16"/>
              </w:rPr>
              <w:t>H,d</w:t>
            </w:r>
            <w:proofErr w:type="spellEnd"/>
            <w:r>
              <w:rPr>
                <w:rFonts w:ascii="Arial" w:hAnsi="Arial" w:cs="Arial"/>
                <w:color w:val="000000"/>
                <w:sz w:val="16"/>
                <w:szCs w:val="16"/>
              </w:rPr>
              <w:t xml:space="preserve">=0,95, System ogrzewania bez zasobnika ciepła o sprawności akumulacji </w:t>
            </w:r>
            <w:proofErr w:type="spellStart"/>
            <w:r>
              <w:rPr>
                <w:rFonts w:ascii="Arial" w:hAnsi="Arial" w:cs="Symbol"/>
                <w:color w:val="000000"/>
                <w:sz w:val="16"/>
                <w:szCs w:val="16"/>
              </w:rPr>
              <w:t>h</w:t>
            </w:r>
            <w:r>
              <w:rPr>
                <w:rFonts w:ascii="Arial" w:hAnsi="Arial" w:cs="Arial"/>
                <w:color w:val="000000"/>
                <w:sz w:val="16"/>
                <w:szCs w:val="16"/>
              </w:rPr>
              <w:t>H,s</w:t>
            </w:r>
            <w:proofErr w:type="spellEnd"/>
            <w:r>
              <w:rPr>
                <w:rFonts w:ascii="Arial" w:hAnsi="Arial" w:cs="Arial"/>
                <w:color w:val="000000"/>
                <w:sz w:val="16"/>
                <w:szCs w:val="16"/>
              </w:rPr>
              <w:t xml:space="preserve">=1,00,  Urządzenie pomocnicze Pompy obiegowe w systemie ogrzewania z grzejnikami podłogowymi przy granicznej temperaturze ogrzewania 15°C w budynku o powierzchni </w:t>
            </w:r>
            <w:proofErr w:type="spellStart"/>
            <w:r>
              <w:rPr>
                <w:rFonts w:ascii="Arial" w:hAnsi="Arial" w:cs="Arial"/>
                <w:color w:val="000000"/>
                <w:sz w:val="16"/>
                <w:szCs w:val="16"/>
              </w:rPr>
              <w:t>Af</w:t>
            </w:r>
            <w:proofErr w:type="spellEnd"/>
            <w:r>
              <w:rPr>
                <w:rFonts w:ascii="Arial" w:hAnsi="Arial" w:cs="Arial"/>
                <w:color w:val="000000"/>
                <w:sz w:val="16"/>
                <w:szCs w:val="16"/>
              </w:rPr>
              <w:t xml:space="preserve"> do 250 m</w:t>
            </w:r>
            <w:r>
              <w:rPr>
                <w:rFonts w:ascii="Arial" w:hAnsi="Arial" w:cs="Arial"/>
                <w:color w:val="000000"/>
                <w:sz w:val="16"/>
                <w:szCs w:val="16"/>
                <w:vertAlign w:val="superscript"/>
              </w:rPr>
              <w:t>2</w:t>
            </w:r>
            <w:r>
              <w:rPr>
                <w:rFonts w:ascii="Arial" w:hAnsi="Arial" w:cs="Arial"/>
                <w:color w:val="000000"/>
                <w:sz w:val="16"/>
                <w:szCs w:val="16"/>
              </w:rPr>
              <w:t xml:space="preserve"> o mocy elektrycznej  </w:t>
            </w:r>
            <w:proofErr w:type="spellStart"/>
            <w:r>
              <w:rPr>
                <w:rFonts w:ascii="Arial" w:hAnsi="Arial" w:cs="Arial"/>
                <w:color w:val="000000"/>
                <w:sz w:val="16"/>
                <w:szCs w:val="16"/>
              </w:rPr>
              <w:t>qel</w:t>
            </w:r>
            <w:proofErr w:type="spellEnd"/>
            <w:r>
              <w:rPr>
                <w:rFonts w:ascii="Arial" w:hAnsi="Arial" w:cs="Arial"/>
                <w:color w:val="000000"/>
                <w:sz w:val="16"/>
                <w:szCs w:val="16"/>
              </w:rPr>
              <w:t xml:space="preserve">=0,5 W/m*2, czasie działania </w:t>
            </w:r>
            <w:proofErr w:type="spellStart"/>
            <w:r>
              <w:rPr>
                <w:rFonts w:ascii="Arial" w:hAnsi="Arial" w:cs="Arial"/>
                <w:color w:val="000000"/>
                <w:sz w:val="16"/>
                <w:szCs w:val="16"/>
              </w:rPr>
              <w:t>tel</w:t>
            </w:r>
            <w:proofErr w:type="spellEnd"/>
            <w:r>
              <w:rPr>
                <w:rFonts w:ascii="Arial" w:hAnsi="Arial" w:cs="Arial"/>
                <w:color w:val="000000"/>
                <w:sz w:val="16"/>
                <w:szCs w:val="16"/>
              </w:rPr>
              <w:t xml:space="preserve"> = 503,406099178939 h/rok i rocznym zapotrzebowaniu na energię pomocniczą końcową </w:t>
            </w:r>
            <w:proofErr w:type="spellStart"/>
            <w:r>
              <w:rPr>
                <w:rFonts w:ascii="Arial" w:hAnsi="Arial" w:cs="Arial"/>
                <w:color w:val="000000"/>
                <w:sz w:val="16"/>
                <w:szCs w:val="16"/>
              </w:rPr>
              <w:t>Eel,pom</w:t>
            </w:r>
            <w:proofErr w:type="spellEnd"/>
            <w:r>
              <w:rPr>
                <w:rFonts w:ascii="Arial" w:hAnsi="Arial" w:cs="Arial"/>
                <w:color w:val="000000"/>
                <w:sz w:val="16"/>
                <w:szCs w:val="16"/>
              </w:rPr>
              <w:t xml:space="preserve"> = 57,5015616787143 kWh/rok. Urządzenie pomocnicze Wentylator w centrali </w:t>
            </w:r>
            <w:proofErr w:type="spellStart"/>
            <w:r>
              <w:rPr>
                <w:rFonts w:ascii="Arial" w:hAnsi="Arial" w:cs="Arial"/>
                <w:color w:val="000000"/>
                <w:sz w:val="16"/>
                <w:szCs w:val="16"/>
              </w:rPr>
              <w:t>nawiewno-wywiejnej</w:t>
            </w:r>
            <w:proofErr w:type="spellEnd"/>
            <w:r>
              <w:rPr>
                <w:rFonts w:ascii="Arial" w:hAnsi="Arial" w:cs="Arial"/>
                <w:color w:val="000000"/>
                <w:sz w:val="16"/>
                <w:szCs w:val="16"/>
              </w:rPr>
              <w:t xml:space="preserve">, krotność wymiany powietrza powyżej 0,6 1/h o mocy elektrycznej  </w:t>
            </w:r>
            <w:proofErr w:type="spellStart"/>
            <w:r>
              <w:rPr>
                <w:rFonts w:ascii="Arial" w:hAnsi="Arial" w:cs="Arial"/>
                <w:color w:val="000000"/>
                <w:sz w:val="16"/>
                <w:szCs w:val="16"/>
              </w:rPr>
              <w:t>qel</w:t>
            </w:r>
            <w:proofErr w:type="spellEnd"/>
            <w:r>
              <w:rPr>
                <w:rFonts w:ascii="Arial" w:hAnsi="Arial" w:cs="Arial"/>
                <w:color w:val="000000"/>
                <w:sz w:val="16"/>
                <w:szCs w:val="16"/>
              </w:rPr>
              <w:t xml:space="preserve">=1,3 W/m*2, czasie działania </w:t>
            </w:r>
            <w:proofErr w:type="spellStart"/>
            <w:r>
              <w:rPr>
                <w:rFonts w:ascii="Arial" w:hAnsi="Arial" w:cs="Arial"/>
                <w:color w:val="000000"/>
                <w:sz w:val="16"/>
                <w:szCs w:val="16"/>
              </w:rPr>
              <w:t>tel</w:t>
            </w:r>
            <w:proofErr w:type="spellEnd"/>
            <w:r>
              <w:rPr>
                <w:rFonts w:ascii="Arial" w:hAnsi="Arial" w:cs="Arial"/>
                <w:color w:val="000000"/>
                <w:sz w:val="16"/>
                <w:szCs w:val="16"/>
              </w:rPr>
              <w:t xml:space="preserve"> = 4380 h/rok i rocznym zapotrzebowaniu na energię pomocniczą </w:t>
            </w:r>
            <w:r>
              <w:rPr>
                <w:rFonts w:ascii="Arial" w:hAnsi="Arial" w:cs="Arial"/>
                <w:color w:val="000000"/>
                <w:sz w:val="16"/>
                <w:szCs w:val="16"/>
              </w:rPr>
              <w:lastRenderedPageBreak/>
              <w:t xml:space="preserve">końcową </w:t>
            </w:r>
            <w:proofErr w:type="spellStart"/>
            <w:r>
              <w:rPr>
                <w:rFonts w:ascii="Arial" w:hAnsi="Arial" w:cs="Arial"/>
                <w:color w:val="000000"/>
                <w:sz w:val="16"/>
                <w:szCs w:val="16"/>
              </w:rPr>
              <w:t>Eel,pom</w:t>
            </w:r>
            <w:proofErr w:type="spellEnd"/>
            <w:r>
              <w:rPr>
                <w:rFonts w:ascii="Arial" w:hAnsi="Arial" w:cs="Arial"/>
                <w:color w:val="000000"/>
                <w:sz w:val="16"/>
                <w:szCs w:val="16"/>
              </w:rPr>
              <w:t xml:space="preserve"> = 2601,5886 kWh/rok..</w:t>
            </w:r>
          </w:p>
        </w:tc>
      </w:tr>
      <w:tr w:rsidR="00984062" w14:paraId="02F110A4"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4ACAD95"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3</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F8BFBF5"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wentylacji</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4D9CC8"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TAK; wentylacja mechaniczna </w:t>
            </w:r>
            <w:proofErr w:type="spellStart"/>
            <w:r>
              <w:rPr>
                <w:rFonts w:ascii="Arial" w:hAnsi="Arial" w:cs="Arial"/>
                <w:color w:val="000000"/>
                <w:sz w:val="16"/>
                <w:szCs w:val="16"/>
              </w:rPr>
              <w:t>nawiewno</w:t>
            </w:r>
            <w:proofErr w:type="spellEnd"/>
            <w:r>
              <w:rPr>
                <w:rFonts w:ascii="Arial" w:hAnsi="Arial" w:cs="Arial"/>
                <w:color w:val="000000"/>
                <w:sz w:val="16"/>
                <w:szCs w:val="16"/>
              </w:rPr>
              <w:t>-wywiewna działająca okresowo o strumieniach powietrza Vve1=8060,00 m</w:t>
            </w:r>
            <w:r>
              <w:rPr>
                <w:rFonts w:ascii="Arial" w:hAnsi="Arial" w:cs="Arial"/>
                <w:color w:val="000000"/>
                <w:sz w:val="16"/>
                <w:szCs w:val="16"/>
                <w:vertAlign w:val="superscript"/>
              </w:rPr>
              <w:t>3</w:t>
            </w:r>
            <w:r>
              <w:rPr>
                <w:rFonts w:ascii="Arial" w:hAnsi="Arial" w:cs="Arial"/>
                <w:color w:val="000000"/>
                <w:sz w:val="16"/>
                <w:szCs w:val="16"/>
              </w:rPr>
              <w:t>/h, Vve2=12,75 m</w:t>
            </w:r>
            <w:r>
              <w:rPr>
                <w:rFonts w:ascii="Arial" w:hAnsi="Arial" w:cs="Arial"/>
                <w:color w:val="000000"/>
                <w:sz w:val="16"/>
                <w:szCs w:val="16"/>
                <w:vertAlign w:val="superscript"/>
              </w:rPr>
              <w:t>3</w:t>
            </w:r>
            <w:r>
              <w:rPr>
                <w:rFonts w:ascii="Arial" w:hAnsi="Arial" w:cs="Arial"/>
                <w:color w:val="000000"/>
                <w:sz w:val="16"/>
                <w:szCs w:val="16"/>
              </w:rPr>
              <w:t>/h, Vve3=0,00 m</w:t>
            </w:r>
            <w:r>
              <w:rPr>
                <w:rFonts w:ascii="Arial" w:hAnsi="Arial" w:cs="Arial"/>
                <w:color w:val="000000"/>
                <w:sz w:val="16"/>
                <w:szCs w:val="16"/>
                <w:vertAlign w:val="superscript"/>
              </w:rPr>
              <w:t>3</w:t>
            </w:r>
            <w:r>
              <w:rPr>
                <w:rFonts w:ascii="Arial" w:hAnsi="Arial" w:cs="Arial"/>
                <w:color w:val="000000"/>
                <w:sz w:val="16"/>
                <w:szCs w:val="16"/>
              </w:rPr>
              <w:t>/h, Vve4=188,08 m</w:t>
            </w:r>
            <w:r>
              <w:rPr>
                <w:rFonts w:ascii="Arial" w:hAnsi="Arial" w:cs="Arial"/>
                <w:color w:val="000000"/>
                <w:sz w:val="16"/>
                <w:szCs w:val="16"/>
                <w:vertAlign w:val="superscript"/>
              </w:rPr>
              <w:t>3</w:t>
            </w:r>
            <w:r>
              <w:rPr>
                <w:rFonts w:ascii="Arial" w:hAnsi="Arial" w:cs="Arial"/>
                <w:color w:val="000000"/>
                <w:sz w:val="16"/>
                <w:szCs w:val="16"/>
              </w:rPr>
              <w:t>/h; wentylacja mechaniczna wywiewna działająca okresowo o strumieniach powietrza Vve1=69,84 m</w:t>
            </w:r>
            <w:r>
              <w:rPr>
                <w:rFonts w:ascii="Arial" w:hAnsi="Arial" w:cs="Arial"/>
                <w:color w:val="000000"/>
                <w:sz w:val="16"/>
                <w:szCs w:val="16"/>
                <w:vertAlign w:val="superscript"/>
              </w:rPr>
              <w:t>3</w:t>
            </w:r>
            <w:r>
              <w:rPr>
                <w:rFonts w:ascii="Arial" w:hAnsi="Arial" w:cs="Arial"/>
                <w:color w:val="000000"/>
                <w:sz w:val="16"/>
                <w:szCs w:val="16"/>
              </w:rPr>
              <w:t>/h, Vve2=0,14 m</w:t>
            </w:r>
            <w:r>
              <w:rPr>
                <w:rFonts w:ascii="Arial" w:hAnsi="Arial" w:cs="Arial"/>
                <w:color w:val="000000"/>
                <w:sz w:val="16"/>
                <w:szCs w:val="16"/>
                <w:vertAlign w:val="superscript"/>
              </w:rPr>
              <w:t>3</w:t>
            </w:r>
            <w:r>
              <w:rPr>
                <w:rFonts w:ascii="Arial" w:hAnsi="Arial" w:cs="Arial"/>
                <w:color w:val="000000"/>
                <w:sz w:val="16"/>
                <w:szCs w:val="16"/>
              </w:rPr>
              <w:t>/h, Vve3=6,98 m</w:t>
            </w:r>
            <w:r>
              <w:rPr>
                <w:rFonts w:ascii="Arial" w:hAnsi="Arial" w:cs="Arial"/>
                <w:color w:val="000000"/>
                <w:sz w:val="16"/>
                <w:szCs w:val="16"/>
                <w:vertAlign w:val="superscript"/>
              </w:rPr>
              <w:t>3</w:t>
            </w:r>
            <w:r>
              <w:rPr>
                <w:rFonts w:ascii="Arial" w:hAnsi="Arial" w:cs="Arial"/>
                <w:color w:val="000000"/>
                <w:sz w:val="16"/>
                <w:szCs w:val="16"/>
              </w:rPr>
              <w:t>/h, Vve4=23,50 m</w:t>
            </w:r>
            <w:r>
              <w:rPr>
                <w:rFonts w:ascii="Arial" w:hAnsi="Arial" w:cs="Arial"/>
                <w:color w:val="000000"/>
                <w:sz w:val="16"/>
                <w:szCs w:val="16"/>
                <w:vertAlign w:val="superscript"/>
              </w:rPr>
              <w:t>3</w:t>
            </w:r>
            <w:r>
              <w:rPr>
                <w:rFonts w:ascii="Arial" w:hAnsi="Arial" w:cs="Arial"/>
                <w:color w:val="000000"/>
                <w:sz w:val="16"/>
                <w:szCs w:val="16"/>
              </w:rPr>
              <w:t>/h.</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844FAB"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TAK; wentylacja mechaniczna </w:t>
            </w:r>
            <w:proofErr w:type="spellStart"/>
            <w:r>
              <w:rPr>
                <w:rFonts w:ascii="Arial" w:hAnsi="Arial" w:cs="Arial"/>
                <w:color w:val="000000"/>
                <w:sz w:val="16"/>
                <w:szCs w:val="16"/>
              </w:rPr>
              <w:t>nawiewno</w:t>
            </w:r>
            <w:proofErr w:type="spellEnd"/>
            <w:r>
              <w:rPr>
                <w:rFonts w:ascii="Arial" w:hAnsi="Arial" w:cs="Arial"/>
                <w:color w:val="000000"/>
                <w:sz w:val="16"/>
                <w:szCs w:val="16"/>
              </w:rPr>
              <w:t>-wywiewna działająca okresowo o strumieniach powietrza Vve1=8060,00 m</w:t>
            </w:r>
            <w:r>
              <w:rPr>
                <w:rFonts w:ascii="Arial" w:hAnsi="Arial" w:cs="Arial"/>
                <w:color w:val="000000"/>
                <w:sz w:val="16"/>
                <w:szCs w:val="16"/>
                <w:vertAlign w:val="superscript"/>
              </w:rPr>
              <w:t>3</w:t>
            </w:r>
            <w:r>
              <w:rPr>
                <w:rFonts w:ascii="Arial" w:hAnsi="Arial" w:cs="Arial"/>
                <w:color w:val="000000"/>
                <w:sz w:val="16"/>
                <w:szCs w:val="16"/>
              </w:rPr>
              <w:t>/h, Vve2=12,75 m</w:t>
            </w:r>
            <w:r>
              <w:rPr>
                <w:rFonts w:ascii="Arial" w:hAnsi="Arial" w:cs="Arial"/>
                <w:color w:val="000000"/>
                <w:sz w:val="16"/>
                <w:szCs w:val="16"/>
                <w:vertAlign w:val="superscript"/>
              </w:rPr>
              <w:t>3</w:t>
            </w:r>
            <w:r>
              <w:rPr>
                <w:rFonts w:ascii="Arial" w:hAnsi="Arial" w:cs="Arial"/>
                <w:color w:val="000000"/>
                <w:sz w:val="16"/>
                <w:szCs w:val="16"/>
              </w:rPr>
              <w:t>/h, Vve3=0,00 m</w:t>
            </w:r>
            <w:r>
              <w:rPr>
                <w:rFonts w:ascii="Arial" w:hAnsi="Arial" w:cs="Arial"/>
                <w:color w:val="000000"/>
                <w:sz w:val="16"/>
                <w:szCs w:val="16"/>
                <w:vertAlign w:val="superscript"/>
              </w:rPr>
              <w:t>3</w:t>
            </w:r>
            <w:r>
              <w:rPr>
                <w:rFonts w:ascii="Arial" w:hAnsi="Arial" w:cs="Arial"/>
                <w:color w:val="000000"/>
                <w:sz w:val="16"/>
                <w:szCs w:val="16"/>
              </w:rPr>
              <w:t>/h, Vve4=188,08 m</w:t>
            </w:r>
            <w:r>
              <w:rPr>
                <w:rFonts w:ascii="Arial" w:hAnsi="Arial" w:cs="Arial"/>
                <w:color w:val="000000"/>
                <w:sz w:val="16"/>
                <w:szCs w:val="16"/>
                <w:vertAlign w:val="superscript"/>
              </w:rPr>
              <w:t>3</w:t>
            </w:r>
            <w:r>
              <w:rPr>
                <w:rFonts w:ascii="Arial" w:hAnsi="Arial" w:cs="Arial"/>
                <w:color w:val="000000"/>
                <w:sz w:val="16"/>
                <w:szCs w:val="16"/>
              </w:rPr>
              <w:t>/h; wentylacja mechaniczna wywiewna działająca okresowo o strumieniach powietrza Vve1=69,84 m</w:t>
            </w:r>
            <w:r>
              <w:rPr>
                <w:rFonts w:ascii="Arial" w:hAnsi="Arial" w:cs="Arial"/>
                <w:color w:val="000000"/>
                <w:sz w:val="16"/>
                <w:szCs w:val="16"/>
                <w:vertAlign w:val="superscript"/>
              </w:rPr>
              <w:t>3</w:t>
            </w:r>
            <w:r>
              <w:rPr>
                <w:rFonts w:ascii="Arial" w:hAnsi="Arial" w:cs="Arial"/>
                <w:color w:val="000000"/>
                <w:sz w:val="16"/>
                <w:szCs w:val="16"/>
              </w:rPr>
              <w:t>/h, Vve2=0,14 m</w:t>
            </w:r>
            <w:r>
              <w:rPr>
                <w:rFonts w:ascii="Arial" w:hAnsi="Arial" w:cs="Arial"/>
                <w:color w:val="000000"/>
                <w:sz w:val="16"/>
                <w:szCs w:val="16"/>
                <w:vertAlign w:val="superscript"/>
              </w:rPr>
              <w:t>3</w:t>
            </w:r>
            <w:r>
              <w:rPr>
                <w:rFonts w:ascii="Arial" w:hAnsi="Arial" w:cs="Arial"/>
                <w:color w:val="000000"/>
                <w:sz w:val="16"/>
                <w:szCs w:val="16"/>
              </w:rPr>
              <w:t>/h, Vve3=6,98 m</w:t>
            </w:r>
            <w:r>
              <w:rPr>
                <w:rFonts w:ascii="Arial" w:hAnsi="Arial" w:cs="Arial"/>
                <w:color w:val="000000"/>
                <w:sz w:val="16"/>
                <w:szCs w:val="16"/>
                <w:vertAlign w:val="superscript"/>
              </w:rPr>
              <w:t>3</w:t>
            </w:r>
            <w:r>
              <w:rPr>
                <w:rFonts w:ascii="Arial" w:hAnsi="Arial" w:cs="Arial"/>
                <w:color w:val="000000"/>
                <w:sz w:val="16"/>
                <w:szCs w:val="16"/>
              </w:rPr>
              <w:t>/h, Vve4=23,50 m</w:t>
            </w:r>
            <w:r>
              <w:rPr>
                <w:rFonts w:ascii="Arial" w:hAnsi="Arial" w:cs="Arial"/>
                <w:color w:val="000000"/>
                <w:sz w:val="16"/>
                <w:szCs w:val="16"/>
                <w:vertAlign w:val="superscript"/>
              </w:rPr>
              <w:t>3</w:t>
            </w:r>
            <w:r>
              <w:rPr>
                <w:rFonts w:ascii="Arial" w:hAnsi="Arial" w:cs="Arial"/>
                <w:color w:val="000000"/>
                <w:sz w:val="16"/>
                <w:szCs w:val="16"/>
              </w:rPr>
              <w:t>/h.</w:t>
            </w:r>
          </w:p>
        </w:tc>
      </w:tr>
      <w:tr w:rsidR="00984062" w14:paraId="104D6E8D"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5181BE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8F41D5B"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ciepłej wody</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16F6C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TAK, Źródło 'Pompa ciepła' o udziale procentowym 100,00 % na paliwo Sieć elektroenergetyczna systemowa - Energia elektryczna o </w:t>
            </w:r>
            <w:proofErr w:type="spellStart"/>
            <w:r>
              <w:rPr>
                <w:rFonts w:ascii="Arial" w:hAnsi="Arial" w:cs="Arial"/>
                <w:color w:val="000000"/>
                <w:sz w:val="16"/>
                <w:szCs w:val="16"/>
              </w:rPr>
              <w:t>wW</w:t>
            </w:r>
            <w:proofErr w:type="spellEnd"/>
            <w:r>
              <w:rPr>
                <w:rFonts w:ascii="Arial" w:hAnsi="Arial" w:cs="Arial"/>
                <w:color w:val="000000"/>
                <w:sz w:val="16"/>
                <w:szCs w:val="16"/>
              </w:rPr>
              <w:t xml:space="preserve">=3,00, typu Pompa ciepła Panasonic WH-SXC09H3E8+WH-UX09HE8 o sprawności wytwarzania </w:t>
            </w:r>
            <w:proofErr w:type="spellStart"/>
            <w:r>
              <w:rPr>
                <w:rFonts w:ascii="Arial" w:hAnsi="Arial" w:cs="Symbol"/>
                <w:color w:val="000000"/>
                <w:sz w:val="16"/>
                <w:szCs w:val="16"/>
              </w:rPr>
              <w:t>h</w:t>
            </w:r>
            <w:r>
              <w:rPr>
                <w:rFonts w:ascii="Arial" w:hAnsi="Arial" w:cs="Arial"/>
                <w:color w:val="000000"/>
                <w:sz w:val="16"/>
                <w:szCs w:val="16"/>
              </w:rPr>
              <w:t>W,g</w:t>
            </w:r>
            <w:proofErr w:type="spellEnd"/>
            <w:r>
              <w:rPr>
                <w:rFonts w:ascii="Arial" w:hAnsi="Arial" w:cs="Arial"/>
                <w:color w:val="000000"/>
                <w:sz w:val="16"/>
                <w:szCs w:val="16"/>
              </w:rPr>
              <w:t xml:space="preserve">=3,96, Centr. </w:t>
            </w:r>
            <w:proofErr w:type="spellStart"/>
            <w:r>
              <w:rPr>
                <w:rFonts w:ascii="Arial" w:hAnsi="Arial" w:cs="Arial"/>
                <w:color w:val="000000"/>
                <w:sz w:val="16"/>
                <w:szCs w:val="16"/>
              </w:rPr>
              <w:t>podgrz</w:t>
            </w:r>
            <w:proofErr w:type="spellEnd"/>
            <w:r>
              <w:rPr>
                <w:rFonts w:ascii="Arial" w:hAnsi="Arial" w:cs="Arial"/>
                <w:color w:val="000000"/>
                <w:sz w:val="16"/>
                <w:szCs w:val="16"/>
              </w:rPr>
              <w:t xml:space="preserve">. wody — </w:t>
            </w:r>
            <w:proofErr w:type="spellStart"/>
            <w:r>
              <w:rPr>
                <w:rFonts w:ascii="Arial" w:hAnsi="Arial" w:cs="Arial"/>
                <w:color w:val="000000"/>
                <w:sz w:val="16"/>
                <w:szCs w:val="16"/>
              </w:rPr>
              <w:t>sys</w:t>
            </w:r>
            <w:proofErr w:type="spellEnd"/>
            <w:r>
              <w:rPr>
                <w:rFonts w:ascii="Arial" w:hAnsi="Arial" w:cs="Arial"/>
                <w:color w:val="000000"/>
                <w:sz w:val="16"/>
                <w:szCs w:val="16"/>
              </w:rPr>
              <w:t xml:space="preserve">. z obiegami cyrkulacyjnymi z pionami instalacyjnymi i przew. rozprowadzającymi izolowanymi o sprawności </w:t>
            </w:r>
            <w:proofErr w:type="spellStart"/>
            <w:r>
              <w:rPr>
                <w:rFonts w:ascii="Arial" w:hAnsi="Arial" w:cs="Arial"/>
                <w:color w:val="000000"/>
                <w:sz w:val="16"/>
                <w:szCs w:val="16"/>
              </w:rPr>
              <w:t>przesyłu</w:t>
            </w:r>
            <w:proofErr w:type="spellEnd"/>
            <w:r>
              <w:rPr>
                <w:rFonts w:ascii="Arial" w:hAnsi="Arial" w:cs="Arial"/>
                <w:color w:val="000000"/>
                <w:sz w:val="16"/>
                <w:szCs w:val="16"/>
              </w:rPr>
              <w:t xml:space="preserve"> </w:t>
            </w:r>
            <w:proofErr w:type="spellStart"/>
            <w:r>
              <w:rPr>
                <w:rFonts w:ascii="Arial" w:hAnsi="Arial" w:cs="Symbol"/>
                <w:color w:val="000000"/>
                <w:sz w:val="16"/>
                <w:szCs w:val="16"/>
              </w:rPr>
              <w:t>h</w:t>
            </w:r>
            <w:r>
              <w:rPr>
                <w:rFonts w:ascii="Arial" w:hAnsi="Arial" w:cs="Arial"/>
                <w:color w:val="000000"/>
                <w:sz w:val="16"/>
                <w:szCs w:val="16"/>
              </w:rPr>
              <w:t>W,d</w:t>
            </w:r>
            <w:proofErr w:type="spellEnd"/>
            <w:r>
              <w:rPr>
                <w:rFonts w:ascii="Arial" w:hAnsi="Arial" w:cs="Arial"/>
                <w:color w:val="000000"/>
                <w:sz w:val="16"/>
                <w:szCs w:val="16"/>
              </w:rPr>
              <w:t xml:space="preserve">=0,70, Zasobnik ciepłej wody użytkowej wyprodukowany po 2005 r. o sprawności akumulacji </w:t>
            </w:r>
            <w:proofErr w:type="spellStart"/>
            <w:r>
              <w:rPr>
                <w:rFonts w:ascii="Arial" w:hAnsi="Arial" w:cs="Symbol"/>
                <w:color w:val="000000"/>
                <w:sz w:val="16"/>
                <w:szCs w:val="16"/>
              </w:rPr>
              <w:t>h</w:t>
            </w:r>
            <w:r>
              <w:rPr>
                <w:rFonts w:ascii="Arial" w:hAnsi="Arial" w:cs="Arial"/>
                <w:color w:val="000000"/>
                <w:sz w:val="16"/>
                <w:szCs w:val="16"/>
              </w:rPr>
              <w:t>W,s</w:t>
            </w:r>
            <w:proofErr w:type="spellEnd"/>
            <w:r>
              <w:rPr>
                <w:rFonts w:ascii="Arial" w:hAnsi="Arial" w:cs="Arial"/>
                <w:color w:val="000000"/>
                <w:sz w:val="16"/>
                <w:szCs w:val="16"/>
              </w:rPr>
              <w:t xml:space="preserve">=0,85 Urządzenie pomocnicze Pompy cyrkulacyjne w systemie przygotowania ciepłej wody użytkowej o działaniu ciągłym w budynku o powierzchni </w:t>
            </w:r>
            <w:proofErr w:type="spellStart"/>
            <w:r>
              <w:rPr>
                <w:rFonts w:ascii="Arial" w:hAnsi="Arial" w:cs="Arial"/>
                <w:color w:val="000000"/>
                <w:sz w:val="16"/>
                <w:szCs w:val="16"/>
              </w:rPr>
              <w:t>Af</w:t>
            </w:r>
            <w:proofErr w:type="spellEnd"/>
            <w:r>
              <w:rPr>
                <w:rFonts w:ascii="Arial" w:hAnsi="Arial" w:cs="Arial"/>
                <w:color w:val="000000"/>
                <w:sz w:val="16"/>
                <w:szCs w:val="16"/>
              </w:rPr>
              <w:t xml:space="preserve"> do 250 m</w:t>
            </w:r>
            <w:r>
              <w:rPr>
                <w:rFonts w:ascii="Arial" w:hAnsi="Arial" w:cs="Arial"/>
                <w:color w:val="000000"/>
                <w:sz w:val="16"/>
                <w:szCs w:val="16"/>
                <w:vertAlign w:val="superscript"/>
              </w:rPr>
              <w:t>2</w:t>
            </w:r>
            <w:r>
              <w:rPr>
                <w:rFonts w:ascii="Arial" w:hAnsi="Arial" w:cs="Arial"/>
                <w:color w:val="000000"/>
                <w:sz w:val="16"/>
                <w:szCs w:val="16"/>
              </w:rPr>
              <w:t xml:space="preserve"> o mocy elektrycznej  </w:t>
            </w:r>
            <w:proofErr w:type="spellStart"/>
            <w:r>
              <w:rPr>
                <w:rFonts w:ascii="Arial" w:hAnsi="Arial" w:cs="Arial"/>
                <w:color w:val="000000"/>
                <w:sz w:val="16"/>
                <w:szCs w:val="16"/>
              </w:rPr>
              <w:t>qel</w:t>
            </w:r>
            <w:proofErr w:type="spellEnd"/>
            <w:r>
              <w:rPr>
                <w:rFonts w:ascii="Arial" w:hAnsi="Arial" w:cs="Arial"/>
                <w:color w:val="000000"/>
                <w:sz w:val="16"/>
                <w:szCs w:val="16"/>
              </w:rPr>
              <w:t xml:space="preserve">=0,15 W/m*2, czasie działania </w:t>
            </w:r>
            <w:proofErr w:type="spellStart"/>
            <w:r>
              <w:rPr>
                <w:rFonts w:ascii="Arial" w:hAnsi="Arial" w:cs="Arial"/>
                <w:color w:val="000000"/>
                <w:sz w:val="16"/>
                <w:szCs w:val="16"/>
              </w:rPr>
              <w:t>tel</w:t>
            </w:r>
            <w:proofErr w:type="spellEnd"/>
            <w:r>
              <w:rPr>
                <w:rFonts w:ascii="Arial" w:hAnsi="Arial" w:cs="Arial"/>
                <w:color w:val="000000"/>
                <w:sz w:val="16"/>
                <w:szCs w:val="16"/>
              </w:rPr>
              <w:t xml:space="preserve"> = 8760 h/rok i rocznym zapotrzebowaniu na energię pomocniczą końcową </w:t>
            </w:r>
            <w:proofErr w:type="spellStart"/>
            <w:r>
              <w:rPr>
                <w:rFonts w:ascii="Arial" w:hAnsi="Arial" w:cs="Arial"/>
                <w:color w:val="000000"/>
                <w:sz w:val="16"/>
                <w:szCs w:val="16"/>
              </w:rPr>
              <w:t>Eel,pom</w:t>
            </w:r>
            <w:proofErr w:type="spellEnd"/>
            <w:r>
              <w:rPr>
                <w:rFonts w:ascii="Arial" w:hAnsi="Arial" w:cs="Arial"/>
                <w:color w:val="000000"/>
                <w:sz w:val="16"/>
                <w:szCs w:val="16"/>
              </w:rPr>
              <w:t xml:space="preserve"> = 120,11274 kWh/rok., Źródło 'Pompa ciepła' o udziale procentowym 100,00 % na paliwo Sieć elektroenergetyczna systemowa - Energia elektryczna o </w:t>
            </w:r>
            <w:proofErr w:type="spellStart"/>
            <w:r>
              <w:rPr>
                <w:rFonts w:ascii="Arial" w:hAnsi="Arial" w:cs="Arial"/>
                <w:color w:val="000000"/>
                <w:sz w:val="16"/>
                <w:szCs w:val="16"/>
              </w:rPr>
              <w:t>wW</w:t>
            </w:r>
            <w:proofErr w:type="spellEnd"/>
            <w:r>
              <w:rPr>
                <w:rFonts w:ascii="Arial" w:hAnsi="Arial" w:cs="Arial"/>
                <w:color w:val="000000"/>
                <w:sz w:val="16"/>
                <w:szCs w:val="16"/>
              </w:rPr>
              <w:t xml:space="preserve">=3,00, typu Pompa ciepła Panasonic WH-SXC09H3E8+WH-UX09HE8 o sprawności wytwarzania </w:t>
            </w:r>
            <w:proofErr w:type="spellStart"/>
            <w:r>
              <w:rPr>
                <w:rFonts w:ascii="Arial" w:hAnsi="Arial" w:cs="Symbol"/>
                <w:color w:val="000000"/>
                <w:sz w:val="16"/>
                <w:szCs w:val="16"/>
              </w:rPr>
              <w:t>h</w:t>
            </w:r>
            <w:r>
              <w:rPr>
                <w:rFonts w:ascii="Arial" w:hAnsi="Arial" w:cs="Arial"/>
                <w:color w:val="000000"/>
                <w:sz w:val="16"/>
                <w:szCs w:val="16"/>
              </w:rPr>
              <w:t>W,g</w:t>
            </w:r>
            <w:proofErr w:type="spellEnd"/>
            <w:r>
              <w:rPr>
                <w:rFonts w:ascii="Arial" w:hAnsi="Arial" w:cs="Arial"/>
                <w:color w:val="000000"/>
                <w:sz w:val="16"/>
                <w:szCs w:val="16"/>
              </w:rPr>
              <w:t xml:space="preserve">=3,96, Centr. </w:t>
            </w:r>
            <w:proofErr w:type="spellStart"/>
            <w:r>
              <w:rPr>
                <w:rFonts w:ascii="Arial" w:hAnsi="Arial" w:cs="Arial"/>
                <w:color w:val="000000"/>
                <w:sz w:val="16"/>
                <w:szCs w:val="16"/>
              </w:rPr>
              <w:t>podgrz</w:t>
            </w:r>
            <w:proofErr w:type="spellEnd"/>
            <w:r>
              <w:rPr>
                <w:rFonts w:ascii="Arial" w:hAnsi="Arial" w:cs="Arial"/>
                <w:color w:val="000000"/>
                <w:sz w:val="16"/>
                <w:szCs w:val="16"/>
              </w:rPr>
              <w:t xml:space="preserve">. wody — </w:t>
            </w:r>
            <w:proofErr w:type="spellStart"/>
            <w:r>
              <w:rPr>
                <w:rFonts w:ascii="Arial" w:hAnsi="Arial" w:cs="Arial"/>
                <w:color w:val="000000"/>
                <w:sz w:val="16"/>
                <w:szCs w:val="16"/>
              </w:rPr>
              <w:t>sys</w:t>
            </w:r>
            <w:proofErr w:type="spellEnd"/>
            <w:r>
              <w:rPr>
                <w:rFonts w:ascii="Arial" w:hAnsi="Arial" w:cs="Arial"/>
                <w:color w:val="000000"/>
                <w:sz w:val="16"/>
                <w:szCs w:val="16"/>
              </w:rPr>
              <w:t xml:space="preserve">. z obiegami cyrkulacyjnymi z pionami instalacyjnymi i przew. rozprowadzającymi izolowanymi o sprawności </w:t>
            </w:r>
            <w:proofErr w:type="spellStart"/>
            <w:r>
              <w:rPr>
                <w:rFonts w:ascii="Arial" w:hAnsi="Arial" w:cs="Arial"/>
                <w:color w:val="000000"/>
                <w:sz w:val="16"/>
                <w:szCs w:val="16"/>
              </w:rPr>
              <w:t>przesyłu</w:t>
            </w:r>
            <w:proofErr w:type="spellEnd"/>
            <w:r>
              <w:rPr>
                <w:rFonts w:ascii="Arial" w:hAnsi="Arial" w:cs="Arial"/>
                <w:color w:val="000000"/>
                <w:sz w:val="16"/>
                <w:szCs w:val="16"/>
              </w:rPr>
              <w:t xml:space="preserve"> </w:t>
            </w:r>
            <w:proofErr w:type="spellStart"/>
            <w:r>
              <w:rPr>
                <w:rFonts w:ascii="Arial" w:hAnsi="Arial" w:cs="Symbol"/>
                <w:color w:val="000000"/>
                <w:sz w:val="16"/>
                <w:szCs w:val="16"/>
              </w:rPr>
              <w:t>h</w:t>
            </w:r>
            <w:r>
              <w:rPr>
                <w:rFonts w:ascii="Arial" w:hAnsi="Arial" w:cs="Arial"/>
                <w:color w:val="000000"/>
                <w:sz w:val="16"/>
                <w:szCs w:val="16"/>
              </w:rPr>
              <w:t>W,d</w:t>
            </w:r>
            <w:proofErr w:type="spellEnd"/>
            <w:r>
              <w:rPr>
                <w:rFonts w:ascii="Arial" w:hAnsi="Arial" w:cs="Arial"/>
                <w:color w:val="000000"/>
                <w:sz w:val="16"/>
                <w:szCs w:val="16"/>
              </w:rPr>
              <w:t xml:space="preserve">=0,70, Zasobnik ciepłej wody użytkowej wyprodukowany po 2005 r. o sprawności akumulacji </w:t>
            </w:r>
            <w:proofErr w:type="spellStart"/>
            <w:r>
              <w:rPr>
                <w:rFonts w:ascii="Arial" w:hAnsi="Arial" w:cs="Symbol"/>
                <w:color w:val="000000"/>
                <w:sz w:val="16"/>
                <w:szCs w:val="16"/>
              </w:rPr>
              <w:t>h</w:t>
            </w:r>
            <w:r>
              <w:rPr>
                <w:rFonts w:ascii="Arial" w:hAnsi="Arial" w:cs="Arial"/>
                <w:color w:val="000000"/>
                <w:sz w:val="16"/>
                <w:szCs w:val="16"/>
              </w:rPr>
              <w:t>W,s</w:t>
            </w:r>
            <w:proofErr w:type="spellEnd"/>
            <w:r>
              <w:rPr>
                <w:rFonts w:ascii="Arial" w:hAnsi="Arial" w:cs="Arial"/>
                <w:color w:val="000000"/>
                <w:sz w:val="16"/>
                <w:szCs w:val="16"/>
              </w:rPr>
              <w:t xml:space="preserve">=0,85 Urządzenie pomocnicze Pompy cyrkulacyjne w systemie przygotowania ciepłej wody użytkowej o działaniu ciągłym w budynku o powierzchni </w:t>
            </w:r>
            <w:proofErr w:type="spellStart"/>
            <w:r>
              <w:rPr>
                <w:rFonts w:ascii="Arial" w:hAnsi="Arial" w:cs="Arial"/>
                <w:color w:val="000000"/>
                <w:sz w:val="16"/>
                <w:szCs w:val="16"/>
              </w:rPr>
              <w:t>Af</w:t>
            </w:r>
            <w:proofErr w:type="spellEnd"/>
            <w:r>
              <w:rPr>
                <w:rFonts w:ascii="Arial" w:hAnsi="Arial" w:cs="Arial"/>
                <w:color w:val="000000"/>
                <w:sz w:val="16"/>
                <w:szCs w:val="16"/>
              </w:rPr>
              <w:t xml:space="preserve"> do 250 m</w:t>
            </w:r>
            <w:r>
              <w:rPr>
                <w:rFonts w:ascii="Arial" w:hAnsi="Arial" w:cs="Arial"/>
                <w:color w:val="000000"/>
                <w:sz w:val="16"/>
                <w:szCs w:val="16"/>
                <w:vertAlign w:val="superscript"/>
              </w:rPr>
              <w:t>2</w:t>
            </w:r>
            <w:r>
              <w:rPr>
                <w:rFonts w:ascii="Arial" w:hAnsi="Arial" w:cs="Arial"/>
                <w:color w:val="000000"/>
                <w:sz w:val="16"/>
                <w:szCs w:val="16"/>
              </w:rPr>
              <w:t xml:space="preserve"> o mocy elektrycznej  </w:t>
            </w:r>
            <w:proofErr w:type="spellStart"/>
            <w:r>
              <w:rPr>
                <w:rFonts w:ascii="Arial" w:hAnsi="Arial" w:cs="Arial"/>
                <w:color w:val="000000"/>
                <w:sz w:val="16"/>
                <w:szCs w:val="16"/>
              </w:rPr>
              <w:t>qel</w:t>
            </w:r>
            <w:proofErr w:type="spellEnd"/>
            <w:r>
              <w:rPr>
                <w:rFonts w:ascii="Arial" w:hAnsi="Arial" w:cs="Arial"/>
                <w:color w:val="000000"/>
                <w:sz w:val="16"/>
                <w:szCs w:val="16"/>
              </w:rPr>
              <w:t xml:space="preserve">=0,15 W/m*2, czasie działania </w:t>
            </w:r>
            <w:proofErr w:type="spellStart"/>
            <w:r>
              <w:rPr>
                <w:rFonts w:ascii="Arial" w:hAnsi="Arial" w:cs="Arial"/>
                <w:color w:val="000000"/>
                <w:sz w:val="16"/>
                <w:szCs w:val="16"/>
              </w:rPr>
              <w:t>tel</w:t>
            </w:r>
            <w:proofErr w:type="spellEnd"/>
            <w:r>
              <w:rPr>
                <w:rFonts w:ascii="Arial" w:hAnsi="Arial" w:cs="Arial"/>
                <w:color w:val="000000"/>
                <w:sz w:val="16"/>
                <w:szCs w:val="16"/>
              </w:rPr>
              <w:t xml:space="preserve"> = 8760 h/rok i rocznym </w:t>
            </w:r>
            <w:r>
              <w:rPr>
                <w:rFonts w:ascii="Arial" w:hAnsi="Arial" w:cs="Arial"/>
                <w:color w:val="000000"/>
                <w:sz w:val="16"/>
                <w:szCs w:val="16"/>
              </w:rPr>
              <w:lastRenderedPageBreak/>
              <w:t xml:space="preserve">zapotrzebowaniu na energię pomocniczą końcową </w:t>
            </w:r>
            <w:proofErr w:type="spellStart"/>
            <w:r>
              <w:rPr>
                <w:rFonts w:ascii="Arial" w:hAnsi="Arial" w:cs="Arial"/>
                <w:color w:val="000000"/>
                <w:sz w:val="16"/>
                <w:szCs w:val="16"/>
              </w:rPr>
              <w:t>Eel,pom</w:t>
            </w:r>
            <w:proofErr w:type="spellEnd"/>
            <w:r>
              <w:rPr>
                <w:rFonts w:ascii="Arial" w:hAnsi="Arial" w:cs="Arial"/>
                <w:color w:val="000000"/>
                <w:sz w:val="16"/>
                <w:szCs w:val="16"/>
              </w:rPr>
              <w:t xml:space="preserve"> = 65,7657 kWh/rok.</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057459"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 xml:space="preserve">TAK, Źródło o udziale procentowym 100,00 % na paliwo Sieć elektroenergetyczna systemowa - Energia elektryczna, typu Pompa ciepła typu powietrze/woda, sprężarkowa, napędzana elektrycznie o sprawności wytwarzania </w:t>
            </w:r>
            <w:proofErr w:type="spellStart"/>
            <w:r>
              <w:rPr>
                <w:rFonts w:ascii="Arial" w:hAnsi="Arial" w:cs="Symbol"/>
                <w:color w:val="000000"/>
                <w:sz w:val="16"/>
                <w:szCs w:val="16"/>
              </w:rPr>
              <w:t>h</w:t>
            </w:r>
            <w:r>
              <w:rPr>
                <w:rFonts w:ascii="Arial" w:hAnsi="Arial" w:cs="Arial"/>
                <w:color w:val="000000"/>
                <w:sz w:val="16"/>
                <w:szCs w:val="16"/>
              </w:rPr>
              <w:t>W,g</w:t>
            </w:r>
            <w:proofErr w:type="spellEnd"/>
            <w:r>
              <w:rPr>
                <w:rFonts w:ascii="Arial" w:hAnsi="Arial" w:cs="Arial"/>
                <w:color w:val="000000"/>
                <w:sz w:val="16"/>
                <w:szCs w:val="16"/>
              </w:rPr>
              <w:t xml:space="preserve">=2,60, Centr. </w:t>
            </w:r>
            <w:proofErr w:type="spellStart"/>
            <w:r>
              <w:rPr>
                <w:rFonts w:ascii="Arial" w:hAnsi="Arial" w:cs="Arial"/>
                <w:color w:val="000000"/>
                <w:sz w:val="16"/>
                <w:szCs w:val="16"/>
              </w:rPr>
              <w:t>podgrz</w:t>
            </w:r>
            <w:proofErr w:type="spellEnd"/>
            <w:r>
              <w:rPr>
                <w:rFonts w:ascii="Arial" w:hAnsi="Arial" w:cs="Arial"/>
                <w:color w:val="000000"/>
                <w:sz w:val="16"/>
                <w:szCs w:val="16"/>
              </w:rPr>
              <w:t xml:space="preserve">. wody — </w:t>
            </w:r>
            <w:proofErr w:type="spellStart"/>
            <w:r>
              <w:rPr>
                <w:rFonts w:ascii="Arial" w:hAnsi="Arial" w:cs="Arial"/>
                <w:color w:val="000000"/>
                <w:sz w:val="16"/>
                <w:szCs w:val="16"/>
              </w:rPr>
              <w:t>sys</w:t>
            </w:r>
            <w:proofErr w:type="spellEnd"/>
            <w:r>
              <w:rPr>
                <w:rFonts w:ascii="Arial" w:hAnsi="Arial" w:cs="Arial"/>
                <w:color w:val="000000"/>
                <w:sz w:val="16"/>
                <w:szCs w:val="16"/>
              </w:rPr>
              <w:t xml:space="preserve">. z obiegami cyrkulacyjnymi z pionami instalacyjnymi i przew. rozprowadzającymi izolowanymi o sprawności </w:t>
            </w:r>
            <w:proofErr w:type="spellStart"/>
            <w:r>
              <w:rPr>
                <w:rFonts w:ascii="Arial" w:hAnsi="Arial" w:cs="Arial"/>
                <w:color w:val="000000"/>
                <w:sz w:val="16"/>
                <w:szCs w:val="16"/>
              </w:rPr>
              <w:t>przesyłu</w:t>
            </w:r>
            <w:proofErr w:type="spellEnd"/>
            <w:r>
              <w:rPr>
                <w:rFonts w:ascii="Arial" w:hAnsi="Arial" w:cs="Arial"/>
                <w:color w:val="000000"/>
                <w:sz w:val="16"/>
                <w:szCs w:val="16"/>
              </w:rPr>
              <w:t xml:space="preserve"> </w:t>
            </w:r>
            <w:proofErr w:type="spellStart"/>
            <w:r>
              <w:rPr>
                <w:rFonts w:ascii="Arial" w:hAnsi="Arial" w:cs="Symbol"/>
                <w:color w:val="000000"/>
                <w:sz w:val="16"/>
                <w:szCs w:val="16"/>
              </w:rPr>
              <w:t>h</w:t>
            </w:r>
            <w:r>
              <w:rPr>
                <w:rFonts w:ascii="Arial" w:hAnsi="Arial" w:cs="Arial"/>
                <w:color w:val="000000"/>
                <w:sz w:val="16"/>
                <w:szCs w:val="16"/>
              </w:rPr>
              <w:t>W,d</w:t>
            </w:r>
            <w:proofErr w:type="spellEnd"/>
            <w:r>
              <w:rPr>
                <w:rFonts w:ascii="Arial" w:hAnsi="Arial" w:cs="Arial"/>
                <w:color w:val="000000"/>
                <w:sz w:val="16"/>
                <w:szCs w:val="16"/>
              </w:rPr>
              <w:t xml:space="preserve">=0,70, Zasobnik ciepłej wody użytkowej wyprodukowany po 2005 r. o sprawności akumulacji </w:t>
            </w:r>
            <w:proofErr w:type="spellStart"/>
            <w:r>
              <w:rPr>
                <w:rFonts w:ascii="Arial" w:hAnsi="Arial" w:cs="Symbol"/>
                <w:color w:val="000000"/>
                <w:sz w:val="16"/>
                <w:szCs w:val="16"/>
              </w:rPr>
              <w:t>h</w:t>
            </w:r>
            <w:r>
              <w:rPr>
                <w:rFonts w:ascii="Arial" w:hAnsi="Arial" w:cs="Arial"/>
                <w:color w:val="000000"/>
                <w:sz w:val="16"/>
                <w:szCs w:val="16"/>
              </w:rPr>
              <w:t>W,s</w:t>
            </w:r>
            <w:proofErr w:type="spellEnd"/>
            <w:r>
              <w:rPr>
                <w:rFonts w:ascii="Arial" w:hAnsi="Arial" w:cs="Arial"/>
                <w:color w:val="000000"/>
                <w:sz w:val="16"/>
                <w:szCs w:val="16"/>
              </w:rPr>
              <w:t xml:space="preserve">=0,85,  Urządzenie pomocnicze Pompy cyrkulacyjne w systemie przygotowania ciepłej wody użytkowej o działaniu ciągłym w budynku o powierzchni </w:t>
            </w:r>
            <w:proofErr w:type="spellStart"/>
            <w:r>
              <w:rPr>
                <w:rFonts w:ascii="Arial" w:hAnsi="Arial" w:cs="Arial"/>
                <w:color w:val="000000"/>
                <w:sz w:val="16"/>
                <w:szCs w:val="16"/>
              </w:rPr>
              <w:t>Af</w:t>
            </w:r>
            <w:proofErr w:type="spellEnd"/>
            <w:r>
              <w:rPr>
                <w:rFonts w:ascii="Arial" w:hAnsi="Arial" w:cs="Arial"/>
                <w:color w:val="000000"/>
                <w:sz w:val="16"/>
                <w:szCs w:val="16"/>
              </w:rPr>
              <w:t xml:space="preserve"> do 250 m</w:t>
            </w:r>
            <w:r>
              <w:rPr>
                <w:rFonts w:ascii="Arial" w:hAnsi="Arial" w:cs="Arial"/>
                <w:color w:val="000000"/>
                <w:sz w:val="16"/>
                <w:szCs w:val="16"/>
                <w:vertAlign w:val="superscript"/>
              </w:rPr>
              <w:t>2</w:t>
            </w:r>
            <w:r>
              <w:rPr>
                <w:rFonts w:ascii="Arial" w:hAnsi="Arial" w:cs="Arial"/>
                <w:color w:val="000000"/>
                <w:sz w:val="16"/>
                <w:szCs w:val="16"/>
              </w:rPr>
              <w:t xml:space="preserve"> o mocy elektrycznej  </w:t>
            </w:r>
            <w:proofErr w:type="spellStart"/>
            <w:r>
              <w:rPr>
                <w:rFonts w:ascii="Arial" w:hAnsi="Arial" w:cs="Arial"/>
                <w:color w:val="000000"/>
                <w:sz w:val="16"/>
                <w:szCs w:val="16"/>
              </w:rPr>
              <w:t>qel</w:t>
            </w:r>
            <w:proofErr w:type="spellEnd"/>
            <w:r>
              <w:rPr>
                <w:rFonts w:ascii="Arial" w:hAnsi="Arial" w:cs="Arial"/>
                <w:color w:val="000000"/>
                <w:sz w:val="16"/>
                <w:szCs w:val="16"/>
              </w:rPr>
              <w:t xml:space="preserve">=0,15 W/m*2, czasie działania </w:t>
            </w:r>
            <w:proofErr w:type="spellStart"/>
            <w:r>
              <w:rPr>
                <w:rFonts w:ascii="Arial" w:hAnsi="Arial" w:cs="Arial"/>
                <w:color w:val="000000"/>
                <w:sz w:val="16"/>
                <w:szCs w:val="16"/>
              </w:rPr>
              <w:t>tel</w:t>
            </w:r>
            <w:proofErr w:type="spellEnd"/>
            <w:r>
              <w:rPr>
                <w:rFonts w:ascii="Arial" w:hAnsi="Arial" w:cs="Arial"/>
                <w:color w:val="000000"/>
                <w:sz w:val="16"/>
                <w:szCs w:val="16"/>
              </w:rPr>
              <w:t xml:space="preserve"> = 8760 h/rok i rocznym zapotrzebowaniu na energię pomocniczą końcową </w:t>
            </w:r>
            <w:proofErr w:type="spellStart"/>
            <w:r>
              <w:rPr>
                <w:rFonts w:ascii="Arial" w:hAnsi="Arial" w:cs="Arial"/>
                <w:color w:val="000000"/>
                <w:sz w:val="16"/>
                <w:szCs w:val="16"/>
              </w:rPr>
              <w:t>Eel,pom</w:t>
            </w:r>
            <w:proofErr w:type="spellEnd"/>
            <w:r>
              <w:rPr>
                <w:rFonts w:ascii="Arial" w:hAnsi="Arial" w:cs="Arial"/>
                <w:color w:val="000000"/>
                <w:sz w:val="16"/>
                <w:szCs w:val="16"/>
              </w:rPr>
              <w:t xml:space="preserve"> = 300,1833 kWh/rok..</w:t>
            </w:r>
          </w:p>
        </w:tc>
      </w:tr>
      <w:tr w:rsidR="00984062" w14:paraId="33E8082D"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596C03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35898C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chłodzenia</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EAF1B9"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TAK, Źródło 'Klimatyzatory' o udziale procentowym 100,00 % System chłodzenia z bezpośrednim schładzaniem powietrza, Panasonic U-10LZ2E8-chłodzenie ESEER=7,08, typu Klimatyzator rozdzielczy (duo-</w:t>
            </w:r>
            <w:proofErr w:type="spellStart"/>
            <w:r>
              <w:rPr>
                <w:rFonts w:ascii="Arial" w:hAnsi="Arial" w:cs="Arial"/>
                <w:color w:val="000000"/>
                <w:sz w:val="16"/>
                <w:szCs w:val="16"/>
              </w:rPr>
              <w:t>split</w:t>
            </w:r>
            <w:proofErr w:type="spellEnd"/>
            <w:r>
              <w:rPr>
                <w:rFonts w:ascii="Arial" w:hAnsi="Arial" w:cs="Arial"/>
                <w:color w:val="000000"/>
                <w:sz w:val="16"/>
                <w:szCs w:val="16"/>
              </w:rPr>
              <w:t xml:space="preserve">) ze skraplaczem chłodzonym powietrzem o sprawności rozdziału </w:t>
            </w:r>
            <w:proofErr w:type="spellStart"/>
            <w:r>
              <w:rPr>
                <w:rFonts w:ascii="Arial" w:hAnsi="Arial" w:cs="Symbol"/>
                <w:color w:val="000000"/>
                <w:sz w:val="16"/>
                <w:szCs w:val="16"/>
              </w:rPr>
              <w:t>h</w:t>
            </w:r>
            <w:r>
              <w:rPr>
                <w:rFonts w:ascii="Arial" w:hAnsi="Arial" w:cs="Arial"/>
                <w:color w:val="000000"/>
                <w:sz w:val="16"/>
                <w:szCs w:val="16"/>
              </w:rPr>
              <w:t>C,d</w:t>
            </w:r>
            <w:proofErr w:type="spellEnd"/>
            <w:r>
              <w:rPr>
                <w:rFonts w:ascii="Arial" w:hAnsi="Arial" w:cs="Arial"/>
                <w:color w:val="000000"/>
                <w:sz w:val="16"/>
                <w:szCs w:val="16"/>
              </w:rPr>
              <w:t xml:space="preserve">=0,98, System bezpośredni o sprawności regulacji </w:t>
            </w:r>
            <w:proofErr w:type="spellStart"/>
            <w:r>
              <w:rPr>
                <w:rFonts w:ascii="Arial" w:hAnsi="Arial" w:cs="Symbol"/>
                <w:color w:val="000000"/>
                <w:sz w:val="16"/>
                <w:szCs w:val="16"/>
              </w:rPr>
              <w:t>h</w:t>
            </w:r>
            <w:r>
              <w:rPr>
                <w:rFonts w:ascii="Arial" w:hAnsi="Arial" w:cs="Arial"/>
                <w:color w:val="000000"/>
                <w:sz w:val="16"/>
                <w:szCs w:val="16"/>
              </w:rPr>
              <w:t>C,e</w:t>
            </w:r>
            <w:proofErr w:type="spellEnd"/>
            <w:r>
              <w:rPr>
                <w:rFonts w:ascii="Arial" w:hAnsi="Arial" w:cs="Arial"/>
                <w:color w:val="000000"/>
                <w:sz w:val="16"/>
                <w:szCs w:val="16"/>
              </w:rPr>
              <w:t xml:space="preserve">=1,00, System chłodzenia bez zasobnika chłodu o sprawności akumulacji </w:t>
            </w:r>
            <w:proofErr w:type="spellStart"/>
            <w:r>
              <w:rPr>
                <w:rFonts w:ascii="Arial" w:hAnsi="Arial" w:cs="Symbol"/>
                <w:color w:val="000000"/>
                <w:sz w:val="16"/>
                <w:szCs w:val="16"/>
              </w:rPr>
              <w:t>h</w:t>
            </w:r>
            <w:r>
              <w:rPr>
                <w:rFonts w:ascii="Arial" w:hAnsi="Arial" w:cs="Arial"/>
                <w:color w:val="000000"/>
                <w:sz w:val="16"/>
                <w:szCs w:val="16"/>
              </w:rPr>
              <w:t>C,s</w:t>
            </w:r>
            <w:proofErr w:type="spellEnd"/>
            <w:r>
              <w:rPr>
                <w:rFonts w:ascii="Arial" w:hAnsi="Arial" w:cs="Arial"/>
                <w:color w:val="000000"/>
                <w:sz w:val="16"/>
                <w:szCs w:val="16"/>
              </w:rPr>
              <w:t xml:space="preserve">=1,00, Źródło 'Chłodnica w centrali' o udziale procentowym 100,00 % System chłodzenia z bezpośrednim schładzaniem powietrza, Panasonic U-10LZ2E8-chłodzenie ESEER=7,08, typu Jednoprzewodowa instalacja powietrzna o sprawności rozdziału </w:t>
            </w:r>
            <w:proofErr w:type="spellStart"/>
            <w:r>
              <w:rPr>
                <w:rFonts w:ascii="Arial" w:hAnsi="Arial" w:cs="Symbol"/>
                <w:color w:val="000000"/>
                <w:sz w:val="16"/>
                <w:szCs w:val="16"/>
              </w:rPr>
              <w:t>h</w:t>
            </w:r>
            <w:r>
              <w:rPr>
                <w:rFonts w:ascii="Arial" w:hAnsi="Arial" w:cs="Arial"/>
                <w:color w:val="000000"/>
                <w:sz w:val="16"/>
                <w:szCs w:val="16"/>
              </w:rPr>
              <w:t>C,d</w:t>
            </w:r>
            <w:proofErr w:type="spellEnd"/>
            <w:r>
              <w:rPr>
                <w:rFonts w:ascii="Arial" w:hAnsi="Arial" w:cs="Arial"/>
                <w:color w:val="000000"/>
                <w:sz w:val="16"/>
                <w:szCs w:val="16"/>
              </w:rPr>
              <w:t xml:space="preserve">=0,90, System bezpośredni o sprawności regulacji </w:t>
            </w:r>
            <w:proofErr w:type="spellStart"/>
            <w:r>
              <w:rPr>
                <w:rFonts w:ascii="Arial" w:hAnsi="Arial" w:cs="Symbol"/>
                <w:color w:val="000000"/>
                <w:sz w:val="16"/>
                <w:szCs w:val="16"/>
              </w:rPr>
              <w:t>h</w:t>
            </w:r>
            <w:r>
              <w:rPr>
                <w:rFonts w:ascii="Arial" w:hAnsi="Arial" w:cs="Arial"/>
                <w:color w:val="000000"/>
                <w:sz w:val="16"/>
                <w:szCs w:val="16"/>
              </w:rPr>
              <w:t>C,e</w:t>
            </w:r>
            <w:proofErr w:type="spellEnd"/>
            <w:r>
              <w:rPr>
                <w:rFonts w:ascii="Arial" w:hAnsi="Arial" w:cs="Arial"/>
                <w:color w:val="000000"/>
                <w:sz w:val="16"/>
                <w:szCs w:val="16"/>
              </w:rPr>
              <w:t xml:space="preserve">=1,00, System chłodzenia bez zasobnika chłodu o sprawności akumulacji </w:t>
            </w:r>
            <w:proofErr w:type="spellStart"/>
            <w:r>
              <w:rPr>
                <w:rFonts w:ascii="Arial" w:hAnsi="Arial" w:cs="Symbol"/>
                <w:color w:val="000000"/>
                <w:sz w:val="16"/>
                <w:szCs w:val="16"/>
              </w:rPr>
              <w:t>h</w:t>
            </w:r>
            <w:r>
              <w:rPr>
                <w:rFonts w:ascii="Arial" w:hAnsi="Arial" w:cs="Arial"/>
                <w:color w:val="000000"/>
                <w:sz w:val="16"/>
                <w:szCs w:val="16"/>
              </w:rPr>
              <w:t>C,s</w:t>
            </w:r>
            <w:proofErr w:type="spellEnd"/>
            <w:r>
              <w:rPr>
                <w:rFonts w:ascii="Arial" w:hAnsi="Arial" w:cs="Arial"/>
                <w:color w:val="000000"/>
                <w:sz w:val="16"/>
                <w:szCs w:val="16"/>
              </w:rPr>
              <w:t>=1,00.</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482CB5"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TAK, Źródło o udziale procentowym 100,00 % System chłodzenia z bezpośrednim schładzaniem powietrza, System </w:t>
            </w:r>
            <w:proofErr w:type="spellStart"/>
            <w:r>
              <w:rPr>
                <w:rFonts w:ascii="Arial" w:hAnsi="Arial" w:cs="Arial"/>
                <w:color w:val="000000"/>
                <w:sz w:val="16"/>
                <w:szCs w:val="16"/>
              </w:rPr>
              <w:t>multisplit</w:t>
            </w:r>
            <w:proofErr w:type="spellEnd"/>
            <w:r>
              <w:rPr>
                <w:rFonts w:ascii="Arial" w:hAnsi="Arial" w:cs="Arial"/>
                <w:color w:val="000000"/>
                <w:sz w:val="16"/>
                <w:szCs w:val="16"/>
              </w:rPr>
              <w:t xml:space="preserve"> ze zmiennym przepływem czynnika (VRV, VRF) ESEER=4,10, typu System VRV i VRF o sprawności rozdziału </w:t>
            </w:r>
            <w:proofErr w:type="spellStart"/>
            <w:r>
              <w:rPr>
                <w:rFonts w:ascii="Arial" w:hAnsi="Arial" w:cs="Symbol"/>
                <w:color w:val="000000"/>
                <w:sz w:val="16"/>
                <w:szCs w:val="16"/>
              </w:rPr>
              <w:t>h</w:t>
            </w:r>
            <w:r>
              <w:rPr>
                <w:rFonts w:ascii="Arial" w:hAnsi="Arial" w:cs="Arial"/>
                <w:color w:val="000000"/>
                <w:sz w:val="16"/>
                <w:szCs w:val="16"/>
              </w:rPr>
              <w:t>C,d</w:t>
            </w:r>
            <w:proofErr w:type="spellEnd"/>
            <w:r>
              <w:rPr>
                <w:rFonts w:ascii="Arial" w:hAnsi="Arial" w:cs="Arial"/>
                <w:color w:val="000000"/>
                <w:sz w:val="16"/>
                <w:szCs w:val="16"/>
              </w:rPr>
              <w:t xml:space="preserve">=0,95, System bezpośredni o sprawności regulacji </w:t>
            </w:r>
            <w:proofErr w:type="spellStart"/>
            <w:r>
              <w:rPr>
                <w:rFonts w:ascii="Arial" w:hAnsi="Arial" w:cs="Symbol"/>
                <w:color w:val="000000"/>
                <w:sz w:val="16"/>
                <w:szCs w:val="16"/>
              </w:rPr>
              <w:t>h</w:t>
            </w:r>
            <w:r>
              <w:rPr>
                <w:rFonts w:ascii="Arial" w:hAnsi="Arial" w:cs="Arial"/>
                <w:color w:val="000000"/>
                <w:sz w:val="16"/>
                <w:szCs w:val="16"/>
              </w:rPr>
              <w:t>C,e</w:t>
            </w:r>
            <w:proofErr w:type="spellEnd"/>
            <w:r>
              <w:rPr>
                <w:rFonts w:ascii="Arial" w:hAnsi="Arial" w:cs="Arial"/>
                <w:color w:val="000000"/>
                <w:sz w:val="16"/>
                <w:szCs w:val="16"/>
              </w:rPr>
              <w:t xml:space="preserve">=1,00, System chłodzenia bez zasobnika chłodu o sprawności akumulacji </w:t>
            </w:r>
            <w:proofErr w:type="spellStart"/>
            <w:r>
              <w:rPr>
                <w:rFonts w:ascii="Arial" w:hAnsi="Arial" w:cs="Symbol"/>
                <w:color w:val="000000"/>
                <w:sz w:val="16"/>
                <w:szCs w:val="16"/>
              </w:rPr>
              <w:t>h</w:t>
            </w:r>
            <w:r>
              <w:rPr>
                <w:rFonts w:ascii="Arial" w:hAnsi="Arial" w:cs="Arial"/>
                <w:color w:val="000000"/>
                <w:sz w:val="16"/>
                <w:szCs w:val="16"/>
              </w:rPr>
              <w:t>C,s</w:t>
            </w:r>
            <w:proofErr w:type="spellEnd"/>
            <w:r>
              <w:rPr>
                <w:rFonts w:ascii="Arial" w:hAnsi="Arial" w:cs="Arial"/>
                <w:color w:val="000000"/>
                <w:sz w:val="16"/>
                <w:szCs w:val="16"/>
              </w:rPr>
              <w:t>=1,00, .</w:t>
            </w:r>
          </w:p>
        </w:tc>
      </w:tr>
      <w:tr w:rsidR="00984062" w14:paraId="6BD6C385"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78E79D1"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FE42E1A"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oświetlenia wbudowanego</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C979DB"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TAK, Źródło 'Nowe źródło światła' o regulacji Ręczna wpływu światła dziennego o współczynniku FD=1,00, i regulacji Ręczny łącznik włączenie/wyłączenie, wpływu nieobecności pracowników w miejscu pracy FO=1,00, i współczynniku obciążenia natężenia oświetlenia </w:t>
            </w:r>
            <w:proofErr w:type="spellStart"/>
            <w:r>
              <w:rPr>
                <w:rFonts w:ascii="Arial" w:hAnsi="Arial" w:cs="Arial"/>
                <w:color w:val="000000"/>
                <w:sz w:val="16"/>
                <w:szCs w:val="16"/>
              </w:rPr>
              <w:t>Fc</w:t>
            </w:r>
            <w:proofErr w:type="spellEnd"/>
            <w:r>
              <w:rPr>
                <w:rFonts w:ascii="Arial" w:hAnsi="Arial" w:cs="Arial"/>
                <w:color w:val="000000"/>
                <w:sz w:val="16"/>
                <w:szCs w:val="16"/>
              </w:rPr>
              <w:t xml:space="preserve">=1,00, o sumarycznej mocy opraw oświetleniowych </w:t>
            </w:r>
            <w:proofErr w:type="spellStart"/>
            <w:r>
              <w:rPr>
                <w:rFonts w:ascii="Arial" w:hAnsi="Arial" w:cs="Arial"/>
                <w:color w:val="000000"/>
                <w:sz w:val="16"/>
                <w:szCs w:val="16"/>
              </w:rPr>
              <w:t>Pn</w:t>
            </w:r>
            <w:proofErr w:type="spellEnd"/>
            <w:r>
              <w:rPr>
                <w:rFonts w:ascii="Arial" w:hAnsi="Arial" w:cs="Arial"/>
                <w:color w:val="000000"/>
                <w:sz w:val="16"/>
                <w:szCs w:val="16"/>
              </w:rPr>
              <w:t xml:space="preserve">=488,10 W., Źródło 'Nowe źródło światła' o regulacji Ręczna wpływu światła dziennego o współczynniku FD=1,00, i regulacji Ręczny łącznik włączenie/wyłączenie, wpływu nieobecności pracowników w miejscu pracy FO=1,00, i współczynniku obciążenia natężenia oświetlenia </w:t>
            </w:r>
            <w:proofErr w:type="spellStart"/>
            <w:r>
              <w:rPr>
                <w:rFonts w:ascii="Arial" w:hAnsi="Arial" w:cs="Arial"/>
                <w:color w:val="000000"/>
                <w:sz w:val="16"/>
                <w:szCs w:val="16"/>
              </w:rPr>
              <w:t>Fc</w:t>
            </w:r>
            <w:proofErr w:type="spellEnd"/>
            <w:r>
              <w:rPr>
                <w:rFonts w:ascii="Arial" w:hAnsi="Arial" w:cs="Arial"/>
                <w:color w:val="000000"/>
                <w:sz w:val="16"/>
                <w:szCs w:val="16"/>
              </w:rPr>
              <w:t xml:space="preserve">=1,00, o sumarycznej mocy opraw oświetleniowych </w:t>
            </w:r>
            <w:proofErr w:type="spellStart"/>
            <w:r>
              <w:rPr>
                <w:rFonts w:ascii="Arial" w:hAnsi="Arial" w:cs="Arial"/>
                <w:color w:val="000000"/>
                <w:sz w:val="16"/>
                <w:szCs w:val="16"/>
              </w:rPr>
              <w:t>Pn</w:t>
            </w:r>
            <w:proofErr w:type="spellEnd"/>
            <w:r>
              <w:rPr>
                <w:rFonts w:ascii="Arial" w:hAnsi="Arial" w:cs="Arial"/>
                <w:color w:val="000000"/>
                <w:sz w:val="16"/>
                <w:szCs w:val="16"/>
              </w:rPr>
              <w:t xml:space="preserve">=248,27 W., Źródło 'Nowe źródło światła' o regulacji Ręczna wpływu światła dziennego o współczynniku FD=1,00, i regulacji Ręczny łącznik włączenie/wyłączenie, wpływu nieobecności pracowników w miejscu pracy FO=1,00, i współczynniku obciążenia natężenia oświetlenia </w:t>
            </w:r>
            <w:proofErr w:type="spellStart"/>
            <w:r>
              <w:rPr>
                <w:rFonts w:ascii="Arial" w:hAnsi="Arial" w:cs="Arial"/>
                <w:color w:val="000000"/>
                <w:sz w:val="16"/>
                <w:szCs w:val="16"/>
              </w:rPr>
              <w:t>Fc</w:t>
            </w:r>
            <w:proofErr w:type="spellEnd"/>
            <w:r>
              <w:rPr>
                <w:rFonts w:ascii="Arial" w:hAnsi="Arial" w:cs="Arial"/>
                <w:color w:val="000000"/>
                <w:sz w:val="16"/>
                <w:szCs w:val="16"/>
              </w:rPr>
              <w:t xml:space="preserve">=1,00, o sumarycznej mocy opraw oświetleniowych </w:t>
            </w:r>
            <w:proofErr w:type="spellStart"/>
            <w:r>
              <w:rPr>
                <w:rFonts w:ascii="Arial" w:hAnsi="Arial" w:cs="Arial"/>
                <w:color w:val="000000"/>
                <w:sz w:val="16"/>
                <w:szCs w:val="16"/>
              </w:rPr>
              <w:t>Pn</w:t>
            </w:r>
            <w:proofErr w:type="spellEnd"/>
            <w:r>
              <w:rPr>
                <w:rFonts w:ascii="Arial" w:hAnsi="Arial" w:cs="Arial"/>
                <w:color w:val="000000"/>
                <w:sz w:val="16"/>
                <w:szCs w:val="16"/>
              </w:rPr>
              <w:t>=491,54 W.</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549B4D"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TAK, Źródło o udziale procentowym 100,00 % na paliwo Sieć elektroenergetyczna systemowa - Energia elektryczna, o regulacji Ręczna wpływu światła dziennego o współczynniku FD=1,00, i regulacji Ręczny łącznik włączenie/wyłączenie, wpływu nieobecności pracowników w miejscu pracy FO=1,00, i współczynniku obciążenia natężenia oświetlenia </w:t>
            </w:r>
            <w:proofErr w:type="spellStart"/>
            <w:r>
              <w:rPr>
                <w:rFonts w:ascii="Arial" w:hAnsi="Arial" w:cs="Arial"/>
                <w:color w:val="000000"/>
                <w:sz w:val="16"/>
                <w:szCs w:val="16"/>
              </w:rPr>
              <w:t>Fc</w:t>
            </w:r>
            <w:proofErr w:type="spellEnd"/>
            <w:r>
              <w:rPr>
                <w:rFonts w:ascii="Arial" w:hAnsi="Arial" w:cs="Arial"/>
                <w:color w:val="000000"/>
                <w:sz w:val="16"/>
                <w:szCs w:val="16"/>
              </w:rPr>
              <w:t xml:space="preserve">=1,00, o sumarycznej mocy opraw oświetleniowych </w:t>
            </w:r>
            <w:proofErr w:type="spellStart"/>
            <w:r>
              <w:rPr>
                <w:rFonts w:ascii="Arial" w:hAnsi="Arial" w:cs="Arial"/>
                <w:color w:val="000000"/>
                <w:sz w:val="16"/>
                <w:szCs w:val="16"/>
              </w:rPr>
              <w:t>Pn</w:t>
            </w:r>
            <w:proofErr w:type="spellEnd"/>
            <w:r>
              <w:rPr>
                <w:rFonts w:ascii="Arial" w:hAnsi="Arial" w:cs="Arial"/>
                <w:color w:val="000000"/>
                <w:sz w:val="16"/>
                <w:szCs w:val="16"/>
              </w:rPr>
              <w:t>=1403,34 W..</w:t>
            </w:r>
          </w:p>
        </w:tc>
      </w:tr>
    </w:tbl>
    <w:p w14:paraId="2917AA8C" w14:textId="77777777" w:rsidR="00984062" w:rsidRDefault="00984062" w:rsidP="00984062">
      <w:pPr>
        <w:widowControl w:val="0"/>
        <w:autoSpaceDE w:val="0"/>
        <w:autoSpaceDN w:val="0"/>
        <w:adjustRightInd w:val="0"/>
        <w:spacing w:after="0" w:line="240" w:lineRule="auto"/>
        <w:rPr>
          <w:rFonts w:ascii="Arial" w:hAnsi="Arial" w:cs="Arial"/>
          <w:color w:val="000000"/>
          <w:sz w:val="16"/>
          <w:szCs w:val="16"/>
        </w:rPr>
        <w:sectPr w:rsidR="00984062" w:rsidSect="00984062">
          <w:pgSz w:w="11907" w:h="16839"/>
          <w:pgMar w:top="1134" w:right="900" w:bottom="1417" w:left="900" w:header="567" w:footer="283" w:gutter="0"/>
          <w:cols w:space="708"/>
          <w:noEndnote/>
        </w:sectPr>
      </w:pPr>
    </w:p>
    <w:p w14:paraId="0A8ACA89" w14:textId="74F6E0B6" w:rsidR="00984062" w:rsidRPr="00984062" w:rsidRDefault="00984062" w:rsidP="00984062">
      <w:pPr>
        <w:widowControl w:val="0"/>
        <w:autoSpaceDE w:val="0"/>
        <w:autoSpaceDN w:val="0"/>
        <w:adjustRightInd w:val="0"/>
        <w:spacing w:after="0" w:line="240" w:lineRule="auto"/>
        <w:rPr>
          <w:rFonts w:cstheme="minorHAnsi"/>
          <w:color w:val="000000"/>
        </w:rPr>
      </w:pPr>
      <w:r>
        <w:rPr>
          <w:rFonts w:ascii="Arial" w:hAnsi="Arial" w:cs="Arial"/>
          <w:color w:val="000000"/>
          <w:sz w:val="24"/>
          <w:szCs w:val="24"/>
        </w:rPr>
        <w:lastRenderedPageBreak/>
        <w:t>4</w:t>
      </w:r>
      <w:r w:rsidRPr="00984062">
        <w:rPr>
          <w:rFonts w:cstheme="minorHAnsi"/>
          <w:color w:val="000000"/>
        </w:rPr>
        <w:t>. Charakterystyka źródeł energii systemu ogrzewania i wentylacji</w:t>
      </w:r>
    </w:p>
    <w:p w14:paraId="0988A019"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4.1. Budynek projektowany</w:t>
      </w:r>
    </w:p>
    <w:p w14:paraId="597286A5"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3032"/>
        <w:gridCol w:w="809"/>
        <w:gridCol w:w="808"/>
        <w:gridCol w:w="809"/>
        <w:gridCol w:w="808"/>
        <w:gridCol w:w="1516"/>
        <w:gridCol w:w="1516"/>
        <w:gridCol w:w="809"/>
      </w:tblGrid>
      <w:tr w:rsidR="00984062" w14:paraId="2AF5CCE9"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9A43E30"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CF26D89"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B61002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proofErr w:type="spellStart"/>
            <w:r>
              <w:rPr>
                <w:rFonts w:ascii="Arial" w:hAnsi="Arial" w:cs="Symbol"/>
                <w:b/>
                <w:bCs/>
                <w:color w:val="000000"/>
                <w:sz w:val="20"/>
                <w:szCs w:val="20"/>
              </w:rPr>
              <w:t>h</w:t>
            </w:r>
            <w:r>
              <w:rPr>
                <w:rFonts w:ascii="Arial" w:hAnsi="Arial" w:cs="Arial"/>
                <w:b/>
                <w:bCs/>
                <w:color w:val="000000"/>
                <w:sz w:val="20"/>
                <w:szCs w:val="20"/>
                <w:vertAlign w:val="subscript"/>
              </w:rPr>
              <w:t>H,tot</w:t>
            </w:r>
            <w:proofErr w:type="spellEnd"/>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34FBAC7"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r>
              <w:rPr>
                <w:rFonts w:ascii="Arial" w:hAnsi="Arial" w:cs="Arial"/>
                <w:b/>
                <w:bCs/>
                <w:color w:val="000000"/>
                <w:sz w:val="20"/>
                <w:szCs w:val="20"/>
              </w:rPr>
              <w:t>H</w:t>
            </w:r>
            <w:r>
              <w:rPr>
                <w:rFonts w:ascii="Arial" w:hAnsi="Arial" w:cs="Arial"/>
                <w:b/>
                <w:bCs/>
                <w:color w:val="000000"/>
                <w:sz w:val="20"/>
                <w:szCs w:val="20"/>
                <w:vertAlign w:val="subscript"/>
              </w:rPr>
              <w:t>u</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4BD194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57F2FA7"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w:t>
            </w:r>
            <w:r>
              <w:rPr>
                <w:rFonts w:ascii="Arial" w:hAnsi="Arial" w:cs="Arial"/>
                <w:b/>
                <w:bCs/>
                <w:color w:val="000000"/>
                <w:sz w:val="20"/>
                <w:szCs w:val="20"/>
                <w:vertAlign w:val="subscript"/>
              </w:rPr>
              <w:t>K,H</w:t>
            </w:r>
            <w:r>
              <w:rPr>
                <w:rFonts w:ascii="Arial" w:hAnsi="Arial" w:cs="Arial"/>
                <w:b/>
                <w:bCs/>
                <w:color w:val="000000"/>
                <w:sz w:val="20"/>
                <w:szCs w:val="20"/>
              </w:rPr>
              <w:t xml:space="preserve"> [kWh/rok]</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B53ED5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Zużycie paliwa B</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DC5DE80"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r>
      <w:tr w:rsidR="00984062" w14:paraId="2CA627D4"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C2DC9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954D71"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56,4</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C8D7E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4,11</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10338E"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96989E"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69AA8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185,1</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C0FC8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185,1</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A492F3"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r w:rsidR="00984062" w14:paraId="0450E5AF"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52C8A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Miejscowe wytwarzanie energii w budynku - Odzysk</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E8AA4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43,6</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DA1AB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4,11</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40017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84753D"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92848B"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142,9</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F3AB1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142,9</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F7DFC9"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r w:rsidR="00984062" w14:paraId="1C838261"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881EE0"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1548F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9D4AE1"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4E6C1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95535F"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AC330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2519,4</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2DC93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2519,4</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8D15A1"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bl>
    <w:p w14:paraId="7C2D8240" w14:textId="77777777" w:rsidR="00984062" w:rsidRDefault="00984062" w:rsidP="00984062">
      <w:pPr>
        <w:widowControl w:val="0"/>
        <w:autoSpaceDE w:val="0"/>
        <w:autoSpaceDN w:val="0"/>
        <w:adjustRightInd w:val="0"/>
        <w:spacing w:after="0" w:line="240" w:lineRule="auto"/>
        <w:rPr>
          <w:rFonts w:ascii="Arial" w:hAnsi="Arial" w:cs="Arial"/>
          <w:color w:val="000000"/>
          <w:sz w:val="16"/>
          <w:szCs w:val="16"/>
        </w:rPr>
      </w:pPr>
    </w:p>
    <w:p w14:paraId="78EAD3BC"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4.2. Budynek z alternatywnymi źródłami</w:t>
      </w:r>
    </w:p>
    <w:p w14:paraId="63C9CCE7" w14:textId="77777777" w:rsidR="00984062" w:rsidRPr="00984062" w:rsidRDefault="00984062" w:rsidP="00984062">
      <w:pPr>
        <w:widowControl w:val="0"/>
        <w:autoSpaceDE w:val="0"/>
        <w:autoSpaceDN w:val="0"/>
        <w:adjustRightInd w:val="0"/>
        <w:spacing w:after="0" w:line="240" w:lineRule="auto"/>
        <w:rPr>
          <w:rFonts w:cstheme="minorHAnsi"/>
          <w:color w:val="000000"/>
        </w:rPr>
      </w:pPr>
    </w:p>
    <w:tbl>
      <w:tblPr>
        <w:tblW w:w="10112" w:type="dxa"/>
        <w:jc w:val="center"/>
        <w:tblLayout w:type="fixed"/>
        <w:tblCellMar>
          <w:top w:w="60" w:type="dxa"/>
          <w:left w:w="60" w:type="dxa"/>
          <w:bottom w:w="60" w:type="dxa"/>
          <w:right w:w="60" w:type="dxa"/>
        </w:tblCellMar>
        <w:tblLook w:val="0000" w:firstRow="0" w:lastRow="0" w:firstColumn="0" w:lastColumn="0" w:noHBand="0" w:noVBand="0"/>
      </w:tblPr>
      <w:tblGrid>
        <w:gridCol w:w="3034"/>
        <w:gridCol w:w="810"/>
        <w:gridCol w:w="808"/>
        <w:gridCol w:w="809"/>
        <w:gridCol w:w="808"/>
        <w:gridCol w:w="1517"/>
        <w:gridCol w:w="1517"/>
        <w:gridCol w:w="809"/>
      </w:tblGrid>
      <w:tr w:rsidR="00984062" w14:paraId="388D3623" w14:textId="77777777" w:rsidTr="00984062">
        <w:trPr>
          <w:jc w:val="center"/>
        </w:trPr>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FC6B2A0"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4BF95D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4E53526"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proofErr w:type="spellStart"/>
            <w:r>
              <w:rPr>
                <w:rFonts w:ascii="Arial" w:hAnsi="Arial" w:cs="Symbol"/>
                <w:b/>
                <w:bCs/>
                <w:color w:val="000000"/>
                <w:sz w:val="20"/>
                <w:szCs w:val="20"/>
              </w:rPr>
              <w:t>h</w:t>
            </w:r>
            <w:r>
              <w:rPr>
                <w:rFonts w:ascii="Arial" w:hAnsi="Arial" w:cs="Arial"/>
                <w:b/>
                <w:bCs/>
                <w:color w:val="000000"/>
                <w:sz w:val="20"/>
                <w:szCs w:val="20"/>
                <w:vertAlign w:val="subscript"/>
              </w:rPr>
              <w:t>H,tot</w:t>
            </w:r>
            <w:proofErr w:type="spellEnd"/>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834C1E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r>
              <w:rPr>
                <w:rFonts w:ascii="Arial" w:hAnsi="Arial" w:cs="Arial"/>
                <w:b/>
                <w:bCs/>
                <w:color w:val="000000"/>
                <w:sz w:val="20"/>
                <w:szCs w:val="20"/>
              </w:rPr>
              <w:t>H</w:t>
            </w:r>
            <w:r>
              <w:rPr>
                <w:rFonts w:ascii="Arial" w:hAnsi="Arial" w:cs="Arial"/>
                <w:b/>
                <w:bCs/>
                <w:color w:val="000000"/>
                <w:sz w:val="20"/>
                <w:szCs w:val="20"/>
                <w:vertAlign w:val="subscript"/>
              </w:rPr>
              <w:t>u</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B009A1B"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124E50F"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w:t>
            </w:r>
            <w:r>
              <w:rPr>
                <w:rFonts w:ascii="Arial" w:hAnsi="Arial" w:cs="Arial"/>
                <w:b/>
                <w:bCs/>
                <w:color w:val="000000"/>
                <w:sz w:val="20"/>
                <w:szCs w:val="20"/>
                <w:vertAlign w:val="subscript"/>
              </w:rPr>
              <w:t>K,H</w:t>
            </w:r>
            <w:r>
              <w:rPr>
                <w:rFonts w:ascii="Arial" w:hAnsi="Arial" w:cs="Arial"/>
                <w:b/>
                <w:bCs/>
                <w:color w:val="000000"/>
                <w:sz w:val="20"/>
                <w:szCs w:val="20"/>
              </w:rPr>
              <w:t xml:space="preserve"> [kWh/rok]</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F7455D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Zużycie paliwa B</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D0D76A3"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r>
      <w:tr w:rsidR="00984062" w14:paraId="248F0EE8" w14:textId="77777777" w:rsidTr="00984062">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62BE5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2D29D0"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71,8</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A9BCF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2,11</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C45175"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75F901"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DE6CD0"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458,6</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012C0D"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458,6</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03A2F3"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r w:rsidR="00984062" w14:paraId="13F64EC8" w14:textId="77777777" w:rsidTr="00984062">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3BB0D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Miejscowe wytwarzanie energii w budynku - Odzysk</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FB60A0"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28,2</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B6A905"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4,11</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7F2F4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45D0C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66F9E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92,4</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8DA86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92,4</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83162B"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r w:rsidR="00984062" w14:paraId="2185F933" w14:textId="77777777" w:rsidTr="00984062">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391C5B"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01B6C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CD194E"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507D3B"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E12D9B"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9F5FBD"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2659,1</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2893A0"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2659,1</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B44348"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r w:rsidR="00984062" w14:paraId="2EE7D5B7" w14:textId="77777777" w:rsidTr="00984062">
        <w:trPr>
          <w:jc w:val="center"/>
        </w:trPr>
        <w:tc>
          <w:tcPr>
            <w:tcW w:w="10107" w:type="dxa"/>
            <w:gridSpan w:val="8"/>
            <w:tcBorders>
              <w:top w:val="nil"/>
              <w:left w:val="nil"/>
              <w:bottom w:val="nil"/>
              <w:right w:val="nil"/>
            </w:tcBorders>
            <w:shd w:val="clear" w:color="FFFFFF" w:fill="FFFFFF"/>
            <w:vAlign w:val="center"/>
          </w:tcPr>
          <w:p w14:paraId="7AFBF4B6" w14:textId="77777777" w:rsidR="00984062" w:rsidRDefault="00984062" w:rsidP="0005082A">
            <w:pPr>
              <w:widowControl w:val="0"/>
              <w:autoSpaceDE w:val="0"/>
              <w:autoSpaceDN w:val="0"/>
              <w:adjustRightInd w:val="0"/>
              <w:spacing w:after="0" w:line="240" w:lineRule="auto"/>
              <w:rPr>
                <w:rFonts w:ascii="Arial" w:hAnsi="Arial" w:cs="Arial"/>
                <w:color w:val="000000"/>
                <w:sz w:val="24"/>
                <w:szCs w:val="24"/>
              </w:rPr>
            </w:pPr>
          </w:p>
        </w:tc>
      </w:tr>
    </w:tbl>
    <w:p w14:paraId="59745153" w14:textId="3E17915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5. Charakterystyka źródeł energii systemu przygotowania ciepłej wody</w:t>
      </w:r>
    </w:p>
    <w:p w14:paraId="5E60B770" w14:textId="77777777" w:rsidR="00984062" w:rsidRPr="00984062" w:rsidRDefault="00984062" w:rsidP="00984062">
      <w:pPr>
        <w:widowControl w:val="0"/>
        <w:autoSpaceDE w:val="0"/>
        <w:autoSpaceDN w:val="0"/>
        <w:adjustRightInd w:val="0"/>
        <w:spacing w:after="0" w:line="240" w:lineRule="auto"/>
        <w:rPr>
          <w:rFonts w:cstheme="minorHAnsi"/>
          <w:color w:val="000000"/>
        </w:rPr>
      </w:pPr>
      <w:r w:rsidRPr="00984062">
        <w:rPr>
          <w:rFonts w:cstheme="minorHAnsi"/>
          <w:color w:val="000000"/>
        </w:rPr>
        <w:t>5.1. Budynek projektowany</w:t>
      </w:r>
    </w:p>
    <w:p w14:paraId="3F6A3F2B"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3032"/>
        <w:gridCol w:w="809"/>
        <w:gridCol w:w="808"/>
        <w:gridCol w:w="809"/>
        <w:gridCol w:w="808"/>
        <w:gridCol w:w="1516"/>
        <w:gridCol w:w="1516"/>
        <w:gridCol w:w="809"/>
      </w:tblGrid>
      <w:tr w:rsidR="00984062" w14:paraId="0405890F"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A063BA5"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C2B1FC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D6EF247"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proofErr w:type="spellStart"/>
            <w:r>
              <w:rPr>
                <w:rFonts w:ascii="Arial" w:hAnsi="Arial" w:cs="Symbol"/>
                <w:b/>
                <w:bCs/>
                <w:color w:val="000000"/>
                <w:sz w:val="20"/>
                <w:szCs w:val="20"/>
              </w:rPr>
              <w:t>h</w:t>
            </w:r>
            <w:r>
              <w:rPr>
                <w:rFonts w:ascii="Arial" w:hAnsi="Arial" w:cs="Arial"/>
                <w:b/>
                <w:bCs/>
                <w:color w:val="000000"/>
                <w:sz w:val="20"/>
                <w:szCs w:val="20"/>
                <w:vertAlign w:val="subscript"/>
              </w:rPr>
              <w:t>W,tot</w:t>
            </w:r>
            <w:proofErr w:type="spellEnd"/>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4517797"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r>
              <w:rPr>
                <w:rFonts w:ascii="Arial" w:hAnsi="Arial" w:cs="Arial"/>
                <w:b/>
                <w:bCs/>
                <w:color w:val="000000"/>
                <w:sz w:val="20"/>
                <w:szCs w:val="20"/>
              </w:rPr>
              <w:t>H</w:t>
            </w:r>
            <w:r>
              <w:rPr>
                <w:rFonts w:ascii="Arial" w:hAnsi="Arial" w:cs="Arial"/>
                <w:b/>
                <w:bCs/>
                <w:color w:val="000000"/>
                <w:sz w:val="20"/>
                <w:szCs w:val="20"/>
                <w:vertAlign w:val="subscript"/>
              </w:rPr>
              <w:t>u</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465C7F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FB59FC7"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w:t>
            </w:r>
            <w:r>
              <w:rPr>
                <w:rFonts w:ascii="Arial" w:hAnsi="Arial" w:cs="Arial"/>
                <w:b/>
                <w:bCs/>
                <w:color w:val="000000"/>
                <w:sz w:val="20"/>
                <w:szCs w:val="20"/>
                <w:vertAlign w:val="subscript"/>
              </w:rPr>
              <w:t>K,W</w:t>
            </w:r>
            <w:r>
              <w:rPr>
                <w:rFonts w:ascii="Arial" w:hAnsi="Arial" w:cs="Arial"/>
                <w:b/>
                <w:bCs/>
                <w:color w:val="000000"/>
                <w:sz w:val="20"/>
                <w:szCs w:val="20"/>
              </w:rPr>
              <w:t xml:space="preserve"> [kWh/rok]</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5BF8CF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Zużycie paliwa B</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08F498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r>
      <w:tr w:rsidR="00984062" w14:paraId="548F4C8A"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67A7F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A38C52"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4AD43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2,36</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BD400A"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4EA097"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739C5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1659,3</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41AD7E"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1659,3</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A9863A"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r w:rsidR="00984062" w14:paraId="5236F101"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78328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36800A"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DADF2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B03EC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661191"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BCD27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185,9</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E2596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185,9</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8C6CCF"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bl>
    <w:p w14:paraId="31E51D47" w14:textId="77777777" w:rsidR="009D3C42" w:rsidRDefault="009D3C42" w:rsidP="00984062">
      <w:pPr>
        <w:widowControl w:val="0"/>
        <w:autoSpaceDE w:val="0"/>
        <w:autoSpaceDN w:val="0"/>
        <w:adjustRightInd w:val="0"/>
        <w:spacing w:after="0" w:line="240" w:lineRule="auto"/>
        <w:rPr>
          <w:rFonts w:ascii="Arial" w:hAnsi="Arial" w:cs="Arial"/>
          <w:color w:val="000000"/>
          <w:sz w:val="24"/>
          <w:szCs w:val="24"/>
        </w:rPr>
      </w:pPr>
    </w:p>
    <w:p w14:paraId="6BE8D07B" w14:textId="77777777" w:rsidR="00BD42C3" w:rsidRDefault="00BD42C3" w:rsidP="00984062">
      <w:pPr>
        <w:widowControl w:val="0"/>
        <w:autoSpaceDE w:val="0"/>
        <w:autoSpaceDN w:val="0"/>
        <w:adjustRightInd w:val="0"/>
        <w:spacing w:after="0" w:line="240" w:lineRule="auto"/>
        <w:rPr>
          <w:rFonts w:cstheme="minorHAnsi"/>
          <w:color w:val="000000"/>
        </w:rPr>
      </w:pPr>
    </w:p>
    <w:p w14:paraId="6B23BDF7" w14:textId="77777777" w:rsidR="00BD42C3" w:rsidRDefault="00BD42C3" w:rsidP="00984062">
      <w:pPr>
        <w:widowControl w:val="0"/>
        <w:autoSpaceDE w:val="0"/>
        <w:autoSpaceDN w:val="0"/>
        <w:adjustRightInd w:val="0"/>
        <w:spacing w:after="0" w:line="240" w:lineRule="auto"/>
        <w:rPr>
          <w:rFonts w:cstheme="minorHAnsi"/>
          <w:color w:val="000000"/>
        </w:rPr>
      </w:pPr>
    </w:p>
    <w:p w14:paraId="6BF34F54" w14:textId="77777777" w:rsidR="00BD42C3" w:rsidRDefault="00BD42C3" w:rsidP="00984062">
      <w:pPr>
        <w:widowControl w:val="0"/>
        <w:autoSpaceDE w:val="0"/>
        <w:autoSpaceDN w:val="0"/>
        <w:adjustRightInd w:val="0"/>
        <w:spacing w:after="0" w:line="240" w:lineRule="auto"/>
        <w:rPr>
          <w:rFonts w:cstheme="minorHAnsi"/>
          <w:color w:val="000000"/>
        </w:rPr>
      </w:pPr>
    </w:p>
    <w:p w14:paraId="0F87BE0C" w14:textId="77777777" w:rsidR="00BD42C3" w:rsidRDefault="00BD42C3" w:rsidP="00984062">
      <w:pPr>
        <w:widowControl w:val="0"/>
        <w:autoSpaceDE w:val="0"/>
        <w:autoSpaceDN w:val="0"/>
        <w:adjustRightInd w:val="0"/>
        <w:spacing w:after="0" w:line="240" w:lineRule="auto"/>
        <w:rPr>
          <w:rFonts w:cstheme="minorHAnsi"/>
          <w:color w:val="000000"/>
        </w:rPr>
      </w:pPr>
    </w:p>
    <w:p w14:paraId="48371D10" w14:textId="70372B5F"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lastRenderedPageBreak/>
        <w:t>5.2. Budynek z alternatywnymi źródłami</w:t>
      </w:r>
    </w:p>
    <w:p w14:paraId="0562D10C"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3032"/>
        <w:gridCol w:w="809"/>
        <w:gridCol w:w="808"/>
        <w:gridCol w:w="809"/>
        <w:gridCol w:w="808"/>
        <w:gridCol w:w="1516"/>
        <w:gridCol w:w="1516"/>
        <w:gridCol w:w="809"/>
      </w:tblGrid>
      <w:tr w:rsidR="00984062" w14:paraId="7213EB76"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AFA71DB"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4EEB6C0"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4E5B592"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proofErr w:type="spellStart"/>
            <w:r>
              <w:rPr>
                <w:rFonts w:ascii="Arial" w:hAnsi="Arial" w:cs="Symbol"/>
                <w:b/>
                <w:bCs/>
                <w:color w:val="000000"/>
                <w:sz w:val="20"/>
                <w:szCs w:val="20"/>
              </w:rPr>
              <w:t>h</w:t>
            </w:r>
            <w:r>
              <w:rPr>
                <w:rFonts w:ascii="Arial" w:hAnsi="Arial" w:cs="Arial"/>
                <w:b/>
                <w:bCs/>
                <w:color w:val="000000"/>
                <w:sz w:val="20"/>
                <w:szCs w:val="20"/>
                <w:vertAlign w:val="subscript"/>
              </w:rPr>
              <w:t>W,tot</w:t>
            </w:r>
            <w:proofErr w:type="spellEnd"/>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B73895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r>
              <w:rPr>
                <w:rFonts w:ascii="Arial" w:hAnsi="Arial" w:cs="Arial"/>
                <w:b/>
                <w:bCs/>
                <w:color w:val="000000"/>
                <w:sz w:val="20"/>
                <w:szCs w:val="20"/>
              </w:rPr>
              <w:t>H</w:t>
            </w:r>
            <w:r>
              <w:rPr>
                <w:rFonts w:ascii="Arial" w:hAnsi="Arial" w:cs="Arial"/>
                <w:b/>
                <w:bCs/>
                <w:color w:val="000000"/>
                <w:sz w:val="20"/>
                <w:szCs w:val="20"/>
                <w:vertAlign w:val="subscript"/>
              </w:rPr>
              <w:t>u</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A69A12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15761DB"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w:t>
            </w:r>
            <w:r>
              <w:rPr>
                <w:rFonts w:ascii="Arial" w:hAnsi="Arial" w:cs="Arial"/>
                <w:b/>
                <w:bCs/>
                <w:color w:val="000000"/>
                <w:sz w:val="20"/>
                <w:szCs w:val="20"/>
                <w:vertAlign w:val="subscript"/>
              </w:rPr>
              <w:t>K,W</w:t>
            </w:r>
            <w:r>
              <w:rPr>
                <w:rFonts w:ascii="Arial" w:hAnsi="Arial" w:cs="Arial"/>
                <w:b/>
                <w:bCs/>
                <w:color w:val="000000"/>
                <w:sz w:val="20"/>
                <w:szCs w:val="20"/>
              </w:rPr>
              <w:t xml:space="preserve"> [kWh/rok]</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051D37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Zużycie paliwa B</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E2B66CF"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r>
      <w:tr w:rsidR="00984062" w14:paraId="6937DF88"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3D0D0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295C1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BEF86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1,55</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4CA481"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4FCE9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B4E08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2527,3</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166FF0"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2527,3</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D11C4F"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r w:rsidR="00984062" w14:paraId="6F1CE713"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8766A2"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Sieć elektroenergetyczna systemowa - Energia </w:t>
            </w:r>
            <w:proofErr w:type="spellStart"/>
            <w:r>
              <w:rPr>
                <w:rFonts w:ascii="Arial" w:hAnsi="Arial" w:cs="Arial"/>
                <w:color w:val="000000"/>
                <w:sz w:val="20"/>
                <w:szCs w:val="20"/>
              </w:rPr>
              <w:t>elektr</w:t>
            </w:r>
            <w:proofErr w:type="spellEnd"/>
            <w:r>
              <w:rPr>
                <w:rFonts w:ascii="Arial" w:hAnsi="Arial" w:cs="Arial"/>
                <w:color w:val="000000"/>
                <w:sz w:val="20"/>
                <w:szCs w:val="20"/>
              </w:rPr>
              <w:t>.</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7922DB"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3AE26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0C881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CEED06"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67B7E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300,2</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06DFA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300,2</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BECF20"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r w:rsidR="00984062" w14:paraId="32BBC5CE" w14:textId="77777777" w:rsidTr="0005082A">
        <w:trPr>
          <w:jc w:val="center"/>
        </w:trPr>
        <w:tc>
          <w:tcPr>
            <w:tcW w:w="10107" w:type="dxa"/>
            <w:gridSpan w:val="8"/>
            <w:tcBorders>
              <w:top w:val="nil"/>
              <w:left w:val="nil"/>
              <w:bottom w:val="nil"/>
              <w:right w:val="nil"/>
            </w:tcBorders>
            <w:shd w:val="clear" w:color="FFFFFF" w:fill="FFFFFF"/>
            <w:vAlign w:val="center"/>
          </w:tcPr>
          <w:p w14:paraId="42D9A5D5" w14:textId="77777777" w:rsidR="00984062" w:rsidRDefault="00984062" w:rsidP="0005082A">
            <w:pPr>
              <w:widowControl w:val="0"/>
              <w:autoSpaceDE w:val="0"/>
              <w:autoSpaceDN w:val="0"/>
              <w:adjustRightInd w:val="0"/>
              <w:spacing w:after="0" w:line="240" w:lineRule="auto"/>
              <w:rPr>
                <w:rFonts w:ascii="Arial" w:hAnsi="Arial" w:cs="Arial"/>
                <w:color w:val="000000"/>
                <w:sz w:val="24"/>
                <w:szCs w:val="24"/>
              </w:rPr>
            </w:pPr>
          </w:p>
        </w:tc>
      </w:tr>
    </w:tbl>
    <w:p w14:paraId="65BC0019" w14:textId="7AD98F92"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t>6. Charakterystyka źródeł chłodu systemu chłodzenia</w:t>
      </w:r>
    </w:p>
    <w:p w14:paraId="785CB4DE" w14:textId="77777777"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t>6.1. Budynek projektowany</w:t>
      </w:r>
    </w:p>
    <w:p w14:paraId="1793972C"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3032"/>
        <w:gridCol w:w="809"/>
        <w:gridCol w:w="808"/>
        <w:gridCol w:w="809"/>
        <w:gridCol w:w="808"/>
        <w:gridCol w:w="1516"/>
        <w:gridCol w:w="1516"/>
        <w:gridCol w:w="809"/>
      </w:tblGrid>
      <w:tr w:rsidR="00984062" w14:paraId="251AB726"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41B2377"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02C53B6"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F9451E5"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proofErr w:type="spellStart"/>
            <w:r>
              <w:rPr>
                <w:rFonts w:ascii="Arial" w:hAnsi="Arial" w:cs="Symbol"/>
                <w:b/>
                <w:bCs/>
                <w:color w:val="000000"/>
                <w:sz w:val="20"/>
                <w:szCs w:val="20"/>
              </w:rPr>
              <w:t>h</w:t>
            </w:r>
            <w:r>
              <w:rPr>
                <w:rFonts w:ascii="Arial" w:hAnsi="Arial" w:cs="Arial"/>
                <w:b/>
                <w:bCs/>
                <w:color w:val="000000"/>
                <w:sz w:val="20"/>
                <w:szCs w:val="20"/>
                <w:vertAlign w:val="subscript"/>
              </w:rPr>
              <w:t>C,tot</w:t>
            </w:r>
            <w:proofErr w:type="spellEnd"/>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816A3DF"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r>
              <w:rPr>
                <w:rFonts w:ascii="Arial" w:hAnsi="Arial" w:cs="Arial"/>
                <w:b/>
                <w:bCs/>
                <w:color w:val="000000"/>
                <w:sz w:val="20"/>
                <w:szCs w:val="20"/>
              </w:rPr>
              <w:t>H</w:t>
            </w:r>
            <w:r>
              <w:rPr>
                <w:rFonts w:ascii="Arial" w:hAnsi="Arial" w:cs="Arial"/>
                <w:b/>
                <w:bCs/>
                <w:color w:val="000000"/>
                <w:sz w:val="20"/>
                <w:szCs w:val="20"/>
                <w:vertAlign w:val="subscript"/>
              </w:rPr>
              <w:t>u</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7996839"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3400DC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w:t>
            </w:r>
            <w:r>
              <w:rPr>
                <w:rFonts w:ascii="Arial" w:hAnsi="Arial" w:cs="Arial"/>
                <w:b/>
                <w:bCs/>
                <w:color w:val="000000"/>
                <w:sz w:val="20"/>
                <w:szCs w:val="20"/>
                <w:vertAlign w:val="subscript"/>
              </w:rPr>
              <w:t>K,C</w:t>
            </w:r>
            <w:r>
              <w:rPr>
                <w:rFonts w:ascii="Arial" w:hAnsi="Arial" w:cs="Arial"/>
                <w:b/>
                <w:bCs/>
                <w:color w:val="000000"/>
                <w:sz w:val="20"/>
                <w:szCs w:val="20"/>
              </w:rPr>
              <w:t xml:space="preserve"> [kWh/rok]</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B5C5DAF"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Zużycie paliwa B</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182E1BB"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r>
      <w:tr w:rsidR="00984062" w14:paraId="4E6D98B3"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F0FC15"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036BDA"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4D42D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6,93</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0A183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507F61"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336DF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763,6</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0DE89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763,6</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A065C9"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r w:rsidR="00984062" w14:paraId="305AFC3B"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87EC35"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7D9DA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15AE7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D2D7C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ADEC1B"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477B5B"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545110"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0,0</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B6A815"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bl>
    <w:p w14:paraId="2D8B2BAA" w14:textId="77777777" w:rsidR="00984062" w:rsidRDefault="00984062" w:rsidP="00984062">
      <w:pPr>
        <w:widowControl w:val="0"/>
        <w:autoSpaceDE w:val="0"/>
        <w:autoSpaceDN w:val="0"/>
        <w:adjustRightInd w:val="0"/>
        <w:spacing w:after="0" w:line="240" w:lineRule="auto"/>
        <w:rPr>
          <w:rFonts w:ascii="Arial" w:hAnsi="Arial" w:cs="Arial"/>
          <w:color w:val="000000"/>
          <w:sz w:val="16"/>
          <w:szCs w:val="16"/>
        </w:rPr>
      </w:pPr>
    </w:p>
    <w:p w14:paraId="4F16F67E" w14:textId="77777777"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t>6.2. Budynek z alternatywnymi źródłami</w:t>
      </w:r>
    </w:p>
    <w:p w14:paraId="3EFB2288" w14:textId="77777777" w:rsidR="00984062" w:rsidRPr="00D41283"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3032"/>
        <w:gridCol w:w="809"/>
        <w:gridCol w:w="808"/>
        <w:gridCol w:w="809"/>
        <w:gridCol w:w="808"/>
        <w:gridCol w:w="1516"/>
        <w:gridCol w:w="1516"/>
        <w:gridCol w:w="809"/>
      </w:tblGrid>
      <w:tr w:rsidR="00984062" w14:paraId="759CFAC7"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3687E5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AC2CB23"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DF7ABCC"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proofErr w:type="spellStart"/>
            <w:r>
              <w:rPr>
                <w:rFonts w:ascii="Arial" w:hAnsi="Arial" w:cs="Symbol"/>
                <w:b/>
                <w:bCs/>
                <w:color w:val="000000"/>
                <w:sz w:val="20"/>
                <w:szCs w:val="20"/>
              </w:rPr>
              <w:t>h</w:t>
            </w:r>
            <w:r>
              <w:rPr>
                <w:rFonts w:ascii="Arial" w:hAnsi="Arial" w:cs="Arial"/>
                <w:b/>
                <w:bCs/>
                <w:color w:val="000000"/>
                <w:sz w:val="20"/>
                <w:szCs w:val="20"/>
                <w:vertAlign w:val="subscript"/>
              </w:rPr>
              <w:t>C,tot</w:t>
            </w:r>
            <w:proofErr w:type="spellEnd"/>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1867FC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r>
              <w:rPr>
                <w:rFonts w:ascii="Arial" w:hAnsi="Arial" w:cs="Arial"/>
                <w:b/>
                <w:bCs/>
                <w:color w:val="000000"/>
                <w:sz w:val="20"/>
                <w:szCs w:val="20"/>
              </w:rPr>
              <w:t>H</w:t>
            </w:r>
            <w:r>
              <w:rPr>
                <w:rFonts w:ascii="Arial" w:hAnsi="Arial" w:cs="Arial"/>
                <w:b/>
                <w:bCs/>
                <w:color w:val="000000"/>
                <w:sz w:val="20"/>
                <w:szCs w:val="20"/>
                <w:vertAlign w:val="subscript"/>
              </w:rPr>
              <w:t>u</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FE11137"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85E6AF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w:t>
            </w:r>
            <w:r>
              <w:rPr>
                <w:rFonts w:ascii="Arial" w:hAnsi="Arial" w:cs="Arial"/>
                <w:b/>
                <w:bCs/>
                <w:color w:val="000000"/>
                <w:sz w:val="20"/>
                <w:szCs w:val="20"/>
                <w:vertAlign w:val="subscript"/>
              </w:rPr>
              <w:t>K,C</w:t>
            </w:r>
            <w:r>
              <w:rPr>
                <w:rFonts w:ascii="Arial" w:hAnsi="Arial" w:cs="Arial"/>
                <w:b/>
                <w:bCs/>
                <w:color w:val="000000"/>
                <w:sz w:val="20"/>
                <w:szCs w:val="20"/>
              </w:rPr>
              <w:t xml:space="preserve"> [kWh/rok]</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93A1C22"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Zużycie paliwa B</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5562A2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r>
      <w:tr w:rsidR="00984062" w14:paraId="1923E7BC"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4D9CDB"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873B1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F2269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3,90</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C01F4A"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7D33F2"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3EB17D"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1359,5</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2BFBE1"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1359,5</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6A96B1"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r w:rsidR="00984062" w14:paraId="1060FD31"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7DE33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81F571"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B1C8B2"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6D039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2EC6A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8749C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2767E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0,0</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CB1E9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bl>
    <w:p w14:paraId="73DE0A14" w14:textId="77777777" w:rsidR="00984062" w:rsidRDefault="00984062" w:rsidP="00984062">
      <w:pPr>
        <w:widowControl w:val="0"/>
        <w:autoSpaceDE w:val="0"/>
        <w:autoSpaceDN w:val="0"/>
        <w:adjustRightInd w:val="0"/>
        <w:spacing w:after="0" w:line="240" w:lineRule="auto"/>
        <w:rPr>
          <w:rFonts w:ascii="Arial" w:hAnsi="Arial" w:cs="Arial"/>
          <w:color w:val="000000"/>
          <w:sz w:val="16"/>
          <w:szCs w:val="16"/>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07"/>
      </w:tblGrid>
      <w:tr w:rsidR="00984062" w14:paraId="2A7521E1" w14:textId="77777777" w:rsidTr="0005082A">
        <w:trPr>
          <w:jc w:val="center"/>
        </w:trPr>
        <w:tc>
          <w:tcPr>
            <w:tcW w:w="10107" w:type="dxa"/>
            <w:tcBorders>
              <w:top w:val="nil"/>
              <w:left w:val="nil"/>
              <w:bottom w:val="nil"/>
              <w:right w:val="nil"/>
            </w:tcBorders>
            <w:shd w:val="clear" w:color="FFFFFF" w:fill="FFFFFF"/>
            <w:vAlign w:val="center"/>
          </w:tcPr>
          <w:p w14:paraId="283593D5" w14:textId="77777777" w:rsidR="00984062" w:rsidRDefault="00984062" w:rsidP="0005082A">
            <w:pPr>
              <w:widowControl w:val="0"/>
              <w:autoSpaceDE w:val="0"/>
              <w:autoSpaceDN w:val="0"/>
              <w:adjustRightInd w:val="0"/>
              <w:spacing w:after="0" w:line="240" w:lineRule="auto"/>
              <w:rPr>
                <w:rFonts w:ascii="Arial" w:hAnsi="Arial" w:cs="Arial"/>
                <w:color w:val="000000"/>
                <w:sz w:val="24"/>
                <w:szCs w:val="24"/>
              </w:rPr>
            </w:pPr>
          </w:p>
        </w:tc>
      </w:tr>
    </w:tbl>
    <w:p w14:paraId="514C87EE" w14:textId="0765BE71"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t>7. Charakterystyka źródeł oświetlenia systemu oświetlenia wbudowanego</w:t>
      </w:r>
    </w:p>
    <w:p w14:paraId="00079CB7" w14:textId="77777777"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t>7.1. Budynek projektowany</w:t>
      </w:r>
    </w:p>
    <w:p w14:paraId="3F13D77F"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3032"/>
        <w:gridCol w:w="809"/>
        <w:gridCol w:w="808"/>
        <w:gridCol w:w="809"/>
        <w:gridCol w:w="808"/>
        <w:gridCol w:w="1516"/>
        <w:gridCol w:w="1516"/>
        <w:gridCol w:w="809"/>
      </w:tblGrid>
      <w:tr w:rsidR="00984062" w14:paraId="4B28E876"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73EF3C2"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51A5209"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DCA0727"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proofErr w:type="spellStart"/>
            <w:r>
              <w:rPr>
                <w:rFonts w:ascii="Arial" w:hAnsi="Arial" w:cs="Symbol"/>
                <w:b/>
                <w:bCs/>
                <w:color w:val="000000"/>
                <w:sz w:val="20"/>
                <w:szCs w:val="20"/>
              </w:rPr>
              <w:t>h</w:t>
            </w:r>
            <w:r>
              <w:rPr>
                <w:rFonts w:ascii="Arial" w:hAnsi="Arial" w:cs="Arial"/>
                <w:b/>
                <w:bCs/>
                <w:color w:val="000000"/>
                <w:sz w:val="20"/>
                <w:szCs w:val="20"/>
                <w:vertAlign w:val="subscript"/>
              </w:rPr>
              <w:t>L,tot</w:t>
            </w:r>
            <w:proofErr w:type="spellEnd"/>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A811B83"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r>
              <w:rPr>
                <w:rFonts w:ascii="Arial" w:hAnsi="Arial" w:cs="Arial"/>
                <w:b/>
                <w:bCs/>
                <w:color w:val="000000"/>
                <w:sz w:val="20"/>
                <w:szCs w:val="20"/>
              </w:rPr>
              <w:t>H</w:t>
            </w:r>
            <w:r>
              <w:rPr>
                <w:rFonts w:ascii="Arial" w:hAnsi="Arial" w:cs="Arial"/>
                <w:b/>
                <w:bCs/>
                <w:color w:val="000000"/>
                <w:sz w:val="20"/>
                <w:szCs w:val="20"/>
                <w:vertAlign w:val="subscript"/>
              </w:rPr>
              <w:t>u</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609613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0E3085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w:t>
            </w:r>
            <w:r>
              <w:rPr>
                <w:rFonts w:ascii="Arial" w:hAnsi="Arial" w:cs="Arial"/>
                <w:b/>
                <w:bCs/>
                <w:color w:val="000000"/>
                <w:sz w:val="20"/>
                <w:szCs w:val="20"/>
                <w:vertAlign w:val="subscript"/>
              </w:rPr>
              <w:t>K,L</w:t>
            </w:r>
            <w:r>
              <w:rPr>
                <w:rFonts w:ascii="Arial" w:hAnsi="Arial" w:cs="Arial"/>
                <w:b/>
                <w:bCs/>
                <w:color w:val="000000"/>
                <w:sz w:val="20"/>
                <w:szCs w:val="20"/>
              </w:rPr>
              <w:t xml:space="preserve"> [kWh/rok]</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0C2F22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Zużycie paliwa B</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1D09D2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r>
      <w:tr w:rsidR="00984062" w14:paraId="5A039BB0" w14:textId="77777777" w:rsidTr="0005082A">
        <w:trPr>
          <w:jc w:val="center"/>
        </w:trPr>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6AC44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F856E5"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2A622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03B57B"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55DE36"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3AB61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3069,8</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68E04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3069,8</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710619"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bl>
    <w:p w14:paraId="57788807" w14:textId="77777777" w:rsidR="00984062" w:rsidRDefault="00984062" w:rsidP="00984062">
      <w:pPr>
        <w:widowControl w:val="0"/>
        <w:autoSpaceDE w:val="0"/>
        <w:autoSpaceDN w:val="0"/>
        <w:adjustRightInd w:val="0"/>
        <w:spacing w:after="0" w:line="240" w:lineRule="auto"/>
        <w:rPr>
          <w:rFonts w:ascii="Arial" w:hAnsi="Arial" w:cs="Arial"/>
          <w:color w:val="000000"/>
          <w:sz w:val="16"/>
          <w:szCs w:val="16"/>
        </w:rPr>
      </w:pPr>
    </w:p>
    <w:p w14:paraId="08B19960" w14:textId="77777777" w:rsidR="00FB1637" w:rsidRDefault="00FB1637" w:rsidP="00984062">
      <w:pPr>
        <w:widowControl w:val="0"/>
        <w:autoSpaceDE w:val="0"/>
        <w:autoSpaceDN w:val="0"/>
        <w:adjustRightInd w:val="0"/>
        <w:spacing w:after="0" w:line="240" w:lineRule="auto"/>
        <w:rPr>
          <w:rFonts w:cstheme="minorHAnsi"/>
          <w:color w:val="000000"/>
        </w:rPr>
      </w:pPr>
    </w:p>
    <w:p w14:paraId="46074D42" w14:textId="6547A5D4"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lastRenderedPageBreak/>
        <w:t>7.2. Budynek z alternatywnymi źródłami</w:t>
      </w:r>
    </w:p>
    <w:p w14:paraId="212BB937"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10112" w:type="dxa"/>
        <w:jc w:val="center"/>
        <w:tblLayout w:type="fixed"/>
        <w:tblCellMar>
          <w:top w:w="60" w:type="dxa"/>
          <w:left w:w="60" w:type="dxa"/>
          <w:bottom w:w="60" w:type="dxa"/>
          <w:right w:w="60" w:type="dxa"/>
        </w:tblCellMar>
        <w:tblLook w:val="0000" w:firstRow="0" w:lastRow="0" w:firstColumn="0" w:lastColumn="0" w:noHBand="0" w:noVBand="0"/>
      </w:tblPr>
      <w:tblGrid>
        <w:gridCol w:w="3034"/>
        <w:gridCol w:w="810"/>
        <w:gridCol w:w="808"/>
        <w:gridCol w:w="809"/>
        <w:gridCol w:w="808"/>
        <w:gridCol w:w="1517"/>
        <w:gridCol w:w="1517"/>
        <w:gridCol w:w="809"/>
      </w:tblGrid>
      <w:tr w:rsidR="00984062" w14:paraId="57CFE058" w14:textId="77777777" w:rsidTr="00D41283">
        <w:trPr>
          <w:jc w:val="center"/>
        </w:trPr>
        <w:tc>
          <w:tcPr>
            <w:tcW w:w="303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56D3D76"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8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ADBA07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Udział %</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6A81C2D"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proofErr w:type="spellStart"/>
            <w:r>
              <w:rPr>
                <w:rFonts w:ascii="Arial" w:hAnsi="Arial" w:cs="Symbol"/>
                <w:b/>
                <w:bCs/>
                <w:color w:val="000000"/>
                <w:sz w:val="20"/>
                <w:szCs w:val="20"/>
              </w:rPr>
              <w:t>h</w:t>
            </w:r>
            <w:r>
              <w:rPr>
                <w:rFonts w:ascii="Arial" w:hAnsi="Arial" w:cs="Arial"/>
                <w:b/>
                <w:bCs/>
                <w:color w:val="000000"/>
                <w:sz w:val="20"/>
                <w:szCs w:val="20"/>
                <w:vertAlign w:val="subscript"/>
              </w:rPr>
              <w:t>L,tot</w:t>
            </w:r>
            <w:proofErr w:type="spellEnd"/>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A4D9222"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r>
              <w:rPr>
                <w:rFonts w:ascii="Arial" w:hAnsi="Arial" w:cs="Arial"/>
                <w:b/>
                <w:bCs/>
                <w:color w:val="000000"/>
                <w:sz w:val="20"/>
                <w:szCs w:val="20"/>
              </w:rPr>
              <w:t>H</w:t>
            </w:r>
            <w:r>
              <w:rPr>
                <w:rFonts w:ascii="Arial" w:hAnsi="Arial" w:cs="Arial"/>
                <w:b/>
                <w:bCs/>
                <w:color w:val="000000"/>
                <w:sz w:val="20"/>
                <w:szCs w:val="20"/>
                <w:vertAlign w:val="subscript"/>
              </w:rPr>
              <w:t>u</w:t>
            </w:r>
          </w:p>
        </w:tc>
        <w:tc>
          <w:tcPr>
            <w:tcW w:w="80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CEC0D8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6CEB7BF"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w:t>
            </w:r>
            <w:r>
              <w:rPr>
                <w:rFonts w:ascii="Arial" w:hAnsi="Arial" w:cs="Arial"/>
                <w:b/>
                <w:bCs/>
                <w:color w:val="000000"/>
                <w:sz w:val="20"/>
                <w:szCs w:val="20"/>
                <w:vertAlign w:val="subscript"/>
              </w:rPr>
              <w:t>K,L</w:t>
            </w:r>
            <w:r>
              <w:rPr>
                <w:rFonts w:ascii="Arial" w:hAnsi="Arial" w:cs="Arial"/>
                <w:b/>
                <w:bCs/>
                <w:color w:val="000000"/>
                <w:sz w:val="20"/>
                <w:szCs w:val="20"/>
              </w:rPr>
              <w:t xml:space="preserve"> [kWh/rok]</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36C08D5"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Zużycie paliwa B</w:t>
            </w:r>
          </w:p>
        </w:tc>
        <w:tc>
          <w:tcPr>
            <w:tcW w:w="80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29BA32D"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r>
      <w:tr w:rsidR="00984062" w14:paraId="0048E7FD" w14:textId="77777777" w:rsidTr="00D41283">
        <w:trPr>
          <w:jc w:val="center"/>
        </w:trPr>
        <w:tc>
          <w:tcPr>
            <w:tcW w:w="303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DE787E"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8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C1628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ED85F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396C62"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FFDE05"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kWh/kWh</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F5274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3508,3</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F1ABBD"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3508,3</w:t>
            </w:r>
          </w:p>
        </w:tc>
        <w:tc>
          <w:tcPr>
            <w:tcW w:w="8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562151"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kWh/rok</w:t>
            </w:r>
          </w:p>
        </w:tc>
      </w:tr>
      <w:tr w:rsidR="00984062" w14:paraId="634FC865" w14:textId="77777777" w:rsidTr="00D41283">
        <w:trPr>
          <w:jc w:val="center"/>
        </w:trPr>
        <w:tc>
          <w:tcPr>
            <w:tcW w:w="10112" w:type="dxa"/>
            <w:gridSpan w:val="8"/>
            <w:tcBorders>
              <w:top w:val="nil"/>
              <w:left w:val="nil"/>
              <w:bottom w:val="nil"/>
              <w:right w:val="nil"/>
            </w:tcBorders>
            <w:shd w:val="clear" w:color="FFFFFF" w:fill="FFFFFF"/>
            <w:vAlign w:val="center"/>
          </w:tcPr>
          <w:p w14:paraId="3C7B5A9B" w14:textId="77777777" w:rsidR="00984062" w:rsidRDefault="00984062" w:rsidP="0005082A">
            <w:pPr>
              <w:widowControl w:val="0"/>
              <w:autoSpaceDE w:val="0"/>
              <w:autoSpaceDN w:val="0"/>
              <w:adjustRightInd w:val="0"/>
              <w:spacing w:after="0" w:line="240" w:lineRule="auto"/>
              <w:rPr>
                <w:rFonts w:ascii="Arial" w:hAnsi="Arial" w:cs="Arial"/>
                <w:color w:val="000000"/>
                <w:sz w:val="24"/>
                <w:szCs w:val="24"/>
              </w:rPr>
            </w:pPr>
          </w:p>
        </w:tc>
      </w:tr>
    </w:tbl>
    <w:p w14:paraId="15CD306E" w14:textId="2055A5CF"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t>8. Wskaźniki emisji zanieczyszczeń poszczególnych systemów i nośników energii</w:t>
      </w:r>
    </w:p>
    <w:p w14:paraId="7BC79ACA" w14:textId="77777777"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t>8.1. Budynek projektowany</w:t>
      </w:r>
    </w:p>
    <w:p w14:paraId="338A2561"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2021"/>
        <w:gridCol w:w="1011"/>
        <w:gridCol w:w="1011"/>
        <w:gridCol w:w="1011"/>
        <w:gridCol w:w="1010"/>
        <w:gridCol w:w="1011"/>
        <w:gridCol w:w="1011"/>
        <w:gridCol w:w="1010"/>
        <w:gridCol w:w="1011"/>
      </w:tblGrid>
      <w:tr w:rsidR="00984062" w14:paraId="12776C38" w14:textId="77777777" w:rsidTr="0005082A">
        <w:trPr>
          <w:jc w:val="center"/>
        </w:trPr>
        <w:tc>
          <w:tcPr>
            <w:tcW w:w="10107" w:type="dxa"/>
            <w:gridSpan w:val="9"/>
            <w:tcBorders>
              <w:top w:val="single" w:sz="4" w:space="0" w:color="000000"/>
              <w:left w:val="single" w:sz="4" w:space="0" w:color="000000"/>
              <w:bottom w:val="single" w:sz="4" w:space="0" w:color="000000"/>
              <w:right w:val="single" w:sz="4" w:space="0" w:color="000000"/>
            </w:tcBorders>
            <w:shd w:val="clear" w:color="A9A9A9" w:fill="A9A9A9"/>
            <w:vAlign w:val="center"/>
          </w:tcPr>
          <w:p w14:paraId="55C8C69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System ogrzewania i wentylacji</w:t>
            </w:r>
          </w:p>
        </w:tc>
      </w:tr>
      <w:tr w:rsidR="00984062" w14:paraId="621B8922"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A7F604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Rodzaj paliwa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39C9B7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A06109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5B7F05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C8CE26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3D628E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9EB716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869FCD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516ADE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187B0B04"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68B8FD"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8DA15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kg/kWh</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747CB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0,009100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E19C6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0,002300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3AC58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0,000690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B9CF2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0,812000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4BBFB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0,001500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07899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35DD6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r>
      <w:tr w:rsidR="00984062" w14:paraId="53521D90"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624915"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Miejscowe wytwarzanie energii w budynku - Odzysk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9A800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kg/GJ</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2F28E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40BF8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0115F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B519E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AF4C9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1B2ED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E138E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r>
      <w:tr w:rsidR="00984062" w14:paraId="40C4A519" w14:textId="77777777" w:rsidTr="0005082A">
        <w:trPr>
          <w:jc w:val="center"/>
        </w:trPr>
        <w:tc>
          <w:tcPr>
            <w:tcW w:w="10107" w:type="dxa"/>
            <w:gridSpan w:val="9"/>
            <w:tcBorders>
              <w:top w:val="single" w:sz="4" w:space="0" w:color="000000"/>
              <w:left w:val="single" w:sz="4" w:space="0" w:color="000000"/>
              <w:bottom w:val="single" w:sz="4" w:space="0" w:color="000000"/>
              <w:right w:val="single" w:sz="4" w:space="0" w:color="000000"/>
            </w:tcBorders>
            <w:shd w:val="clear" w:color="A9A9A9" w:fill="A9A9A9"/>
            <w:vAlign w:val="center"/>
          </w:tcPr>
          <w:p w14:paraId="1044F70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System przygotowania ciepłej wody</w:t>
            </w:r>
          </w:p>
        </w:tc>
      </w:tr>
      <w:tr w:rsidR="00984062" w14:paraId="51BADE6D"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2FE91B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Rodzaj paliwa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B28E6F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B3117C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56AE24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0785AB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43E22C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EC8505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5BF91C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147FCD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5A871D65"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F3E92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43F95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kg/kWh</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C19B0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0,009100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664C1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0,002300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82E12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0,000690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058A1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0,812000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8F48C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0,001500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E8E65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DA94B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r>
      <w:tr w:rsidR="00984062" w14:paraId="15B946FC" w14:textId="77777777" w:rsidTr="0005082A">
        <w:trPr>
          <w:jc w:val="center"/>
        </w:trPr>
        <w:tc>
          <w:tcPr>
            <w:tcW w:w="10107" w:type="dxa"/>
            <w:gridSpan w:val="9"/>
            <w:tcBorders>
              <w:top w:val="single" w:sz="4" w:space="0" w:color="000000"/>
              <w:left w:val="single" w:sz="4" w:space="0" w:color="000000"/>
              <w:bottom w:val="single" w:sz="4" w:space="0" w:color="000000"/>
              <w:right w:val="single" w:sz="4" w:space="0" w:color="000000"/>
            </w:tcBorders>
            <w:shd w:val="clear" w:color="A9A9A9" w:fill="A9A9A9"/>
            <w:vAlign w:val="center"/>
          </w:tcPr>
          <w:p w14:paraId="0C7F966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System chłodu</w:t>
            </w:r>
          </w:p>
        </w:tc>
      </w:tr>
      <w:tr w:rsidR="00984062" w14:paraId="335A4BB7"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FE4DE0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Rodzaj paliwa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A2794E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B8754D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1CE21B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BF0DF2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2AE657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77765D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A8ABA4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7181E9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3C758C90"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17828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F8113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kg/kWh</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BA764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0,009100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594EB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0,002300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2D03F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0,000690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FEEE6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0,812000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0BE78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0,001500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BE83F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DA0EC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r>
      <w:tr w:rsidR="00984062" w14:paraId="44C37008" w14:textId="77777777" w:rsidTr="0005082A">
        <w:trPr>
          <w:jc w:val="center"/>
        </w:trPr>
        <w:tc>
          <w:tcPr>
            <w:tcW w:w="10107" w:type="dxa"/>
            <w:gridSpan w:val="9"/>
            <w:tcBorders>
              <w:top w:val="single" w:sz="4" w:space="0" w:color="000000"/>
              <w:left w:val="single" w:sz="4" w:space="0" w:color="000000"/>
              <w:bottom w:val="single" w:sz="4" w:space="0" w:color="000000"/>
              <w:right w:val="single" w:sz="4" w:space="0" w:color="000000"/>
            </w:tcBorders>
            <w:shd w:val="clear" w:color="A9A9A9" w:fill="A9A9A9"/>
            <w:vAlign w:val="center"/>
          </w:tcPr>
          <w:p w14:paraId="049E377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System oświetlenia wbudowanego</w:t>
            </w:r>
          </w:p>
        </w:tc>
      </w:tr>
      <w:tr w:rsidR="00984062" w14:paraId="1D13883B"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8ADB08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Rodzaj paliwa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A5A322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14255A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8DD124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4131E7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C855C1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32A4DB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8F47FC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6D60F3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4E0D6BBD"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5DF69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C97FF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kg/kWh</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3F8F7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0,009100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6F5C1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0,002300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2C970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0,000690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A9C12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0,812000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62D89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0,001500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1B1AC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DE1D0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r>
    </w:tbl>
    <w:p w14:paraId="3264ECA1" w14:textId="77777777" w:rsidR="00FB1637" w:rsidRDefault="00FB1637" w:rsidP="00984062">
      <w:pPr>
        <w:widowControl w:val="0"/>
        <w:autoSpaceDE w:val="0"/>
        <w:autoSpaceDN w:val="0"/>
        <w:adjustRightInd w:val="0"/>
        <w:spacing w:after="0" w:line="240" w:lineRule="auto"/>
        <w:rPr>
          <w:rFonts w:cstheme="minorHAnsi"/>
          <w:color w:val="000000"/>
        </w:rPr>
      </w:pPr>
    </w:p>
    <w:p w14:paraId="1BF827DF" w14:textId="77777777" w:rsidR="00FB1637" w:rsidRDefault="00FB1637" w:rsidP="00984062">
      <w:pPr>
        <w:widowControl w:val="0"/>
        <w:autoSpaceDE w:val="0"/>
        <w:autoSpaceDN w:val="0"/>
        <w:adjustRightInd w:val="0"/>
        <w:spacing w:after="0" w:line="240" w:lineRule="auto"/>
        <w:rPr>
          <w:rFonts w:cstheme="minorHAnsi"/>
          <w:color w:val="000000"/>
        </w:rPr>
      </w:pPr>
    </w:p>
    <w:p w14:paraId="1E555A72" w14:textId="64D6B55A"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lastRenderedPageBreak/>
        <w:t>8.2. Budynek z alternatywnymi źródłami</w:t>
      </w:r>
    </w:p>
    <w:p w14:paraId="4B7B8D79"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2021"/>
        <w:gridCol w:w="1011"/>
        <w:gridCol w:w="1011"/>
        <w:gridCol w:w="1011"/>
        <w:gridCol w:w="1010"/>
        <w:gridCol w:w="1011"/>
        <w:gridCol w:w="1011"/>
        <w:gridCol w:w="1010"/>
        <w:gridCol w:w="1011"/>
      </w:tblGrid>
      <w:tr w:rsidR="00984062" w14:paraId="3BD4F2C6" w14:textId="77777777" w:rsidTr="0005082A">
        <w:trPr>
          <w:jc w:val="center"/>
        </w:trPr>
        <w:tc>
          <w:tcPr>
            <w:tcW w:w="10107" w:type="dxa"/>
            <w:gridSpan w:val="9"/>
            <w:tcBorders>
              <w:top w:val="single" w:sz="4" w:space="0" w:color="000000"/>
              <w:left w:val="single" w:sz="4" w:space="0" w:color="000000"/>
              <w:bottom w:val="single" w:sz="4" w:space="0" w:color="000000"/>
              <w:right w:val="single" w:sz="4" w:space="0" w:color="000000"/>
            </w:tcBorders>
            <w:shd w:val="clear" w:color="A9A9A9" w:fill="A9A9A9"/>
            <w:vAlign w:val="center"/>
          </w:tcPr>
          <w:p w14:paraId="5DEF2E6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System ogrzewania i wentylacji</w:t>
            </w:r>
          </w:p>
        </w:tc>
      </w:tr>
      <w:tr w:rsidR="00984062" w14:paraId="64CECB9A"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372745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Rodzaj paliwa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8E6025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AF4FAF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34C4EB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1738D1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8F81BA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148770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40C3B3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44777E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7F76364C"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65BD1E"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15108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kg/kWh</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26C7D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0,009100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CDEFB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0,002300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72A43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0,000690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1380B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0,812000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3CD98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0,001500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72B92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35010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r>
      <w:tr w:rsidR="00984062" w14:paraId="3E3C8E9C"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0DF4FF"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Miejscowe wytwarzanie energii w budynku - Odzysk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7CD05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kg/GJ</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51CDF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5711D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55074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0601C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7EB28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93448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B8A91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r>
      <w:tr w:rsidR="00984062" w14:paraId="599AE20A" w14:textId="77777777" w:rsidTr="0005082A">
        <w:trPr>
          <w:jc w:val="center"/>
        </w:trPr>
        <w:tc>
          <w:tcPr>
            <w:tcW w:w="10107" w:type="dxa"/>
            <w:gridSpan w:val="9"/>
            <w:tcBorders>
              <w:top w:val="single" w:sz="4" w:space="0" w:color="000000"/>
              <w:left w:val="single" w:sz="4" w:space="0" w:color="000000"/>
              <w:bottom w:val="single" w:sz="4" w:space="0" w:color="000000"/>
              <w:right w:val="single" w:sz="4" w:space="0" w:color="000000"/>
            </w:tcBorders>
            <w:shd w:val="clear" w:color="A9A9A9" w:fill="A9A9A9"/>
            <w:vAlign w:val="center"/>
          </w:tcPr>
          <w:p w14:paraId="3437BEA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System przygotowania ciepłej wody</w:t>
            </w:r>
          </w:p>
        </w:tc>
      </w:tr>
      <w:tr w:rsidR="00984062" w14:paraId="0A1665DA"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5DE88C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Rodzaj paliwa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53115E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72204D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F1FFE8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975304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FC9F17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140CAE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DB5D37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37F6A1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093B54FB"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4E2015"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318ED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kg/kWh</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416CF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0,009100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FE865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0,002300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758C0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0,000690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88E39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0,812000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911BE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0,001500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E888B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D0E05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r>
      <w:tr w:rsidR="00984062" w14:paraId="2E9275CC" w14:textId="77777777" w:rsidTr="0005082A">
        <w:trPr>
          <w:jc w:val="center"/>
        </w:trPr>
        <w:tc>
          <w:tcPr>
            <w:tcW w:w="10107" w:type="dxa"/>
            <w:gridSpan w:val="9"/>
            <w:tcBorders>
              <w:top w:val="single" w:sz="4" w:space="0" w:color="000000"/>
              <w:left w:val="single" w:sz="4" w:space="0" w:color="000000"/>
              <w:bottom w:val="single" w:sz="4" w:space="0" w:color="000000"/>
              <w:right w:val="single" w:sz="4" w:space="0" w:color="000000"/>
            </w:tcBorders>
            <w:shd w:val="clear" w:color="A9A9A9" w:fill="A9A9A9"/>
            <w:vAlign w:val="center"/>
          </w:tcPr>
          <w:p w14:paraId="4437DFD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System chłodu</w:t>
            </w:r>
          </w:p>
        </w:tc>
      </w:tr>
      <w:tr w:rsidR="00984062" w14:paraId="46CE6F41"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3BDEC4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Rodzaj paliwa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81E191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5B645A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C9AE28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CF0F3C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2C46BD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468DAA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59965E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8E726F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7AC2C7AA"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8ED9D1"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47128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kg/kWh</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9E723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0,009100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90E2D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0,002300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5B9F7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0,000690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022D2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0,812000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8B8B4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0,001500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6B401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85B02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r>
      <w:tr w:rsidR="00984062" w14:paraId="5406E50D" w14:textId="77777777" w:rsidTr="0005082A">
        <w:trPr>
          <w:jc w:val="center"/>
        </w:trPr>
        <w:tc>
          <w:tcPr>
            <w:tcW w:w="10107" w:type="dxa"/>
            <w:gridSpan w:val="9"/>
            <w:tcBorders>
              <w:top w:val="single" w:sz="4" w:space="0" w:color="000000"/>
              <w:left w:val="single" w:sz="4" w:space="0" w:color="000000"/>
              <w:bottom w:val="single" w:sz="4" w:space="0" w:color="000000"/>
              <w:right w:val="single" w:sz="4" w:space="0" w:color="000000"/>
            </w:tcBorders>
            <w:shd w:val="clear" w:color="A9A9A9" w:fill="A9A9A9"/>
            <w:vAlign w:val="center"/>
          </w:tcPr>
          <w:p w14:paraId="1D72B14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System oświetlenia wbudowanego</w:t>
            </w:r>
          </w:p>
        </w:tc>
      </w:tr>
      <w:tr w:rsidR="00984062" w14:paraId="28CBE277"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78E06C8"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Rodzaj paliwa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EA6DF1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2C8D37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D66385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58CBBA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30798C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57E1E4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25D7FC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7FB251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74230C53"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BBBEA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8DFB3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kg/kWh</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EA373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0,009100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54ACC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0,002300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74C41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0,000690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93FEA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0,812000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9DF58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0,001500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E1559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9CA2E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0,000000</w:t>
            </w:r>
          </w:p>
        </w:tc>
      </w:tr>
    </w:tbl>
    <w:p w14:paraId="7F9CCF20"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sectPr w:rsidR="00984062" w:rsidSect="00984062">
          <w:pgSz w:w="11907" w:h="16839"/>
          <w:pgMar w:top="1134" w:right="900" w:bottom="1417" w:left="900" w:header="567" w:footer="283" w:gutter="0"/>
          <w:cols w:space="708"/>
          <w:noEndnote/>
        </w:sectPr>
      </w:pPr>
    </w:p>
    <w:p w14:paraId="79E27D59" w14:textId="3005464C"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lastRenderedPageBreak/>
        <w:t>9. Emisja zanieczyszczeń poszczególnych systemów w budynku</w:t>
      </w:r>
    </w:p>
    <w:p w14:paraId="00EFC8C1" w14:textId="77777777"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t>9.1. Budynek projektowany</w:t>
      </w:r>
    </w:p>
    <w:p w14:paraId="09F54CB0"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2021"/>
        <w:gridCol w:w="1011"/>
        <w:gridCol w:w="1011"/>
        <w:gridCol w:w="1011"/>
        <w:gridCol w:w="1010"/>
        <w:gridCol w:w="1011"/>
        <w:gridCol w:w="1011"/>
        <w:gridCol w:w="1010"/>
        <w:gridCol w:w="1011"/>
      </w:tblGrid>
      <w:tr w:rsidR="00984062" w14:paraId="7FA70B13"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28BB4B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System</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4A1697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F59237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9B3353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B0E8CA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835AEB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E7B8A9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48108A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5364FF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7D2D878E"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60CF4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ogrzewania i wentylacji</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FC24D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kg/rok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1D39D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24,6111</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40FE1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6,2204</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60A46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1,8661</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8FDA6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2196,0676</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BAC39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4,0568</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ED47D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0,0073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EA362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0,0001</w:t>
            </w:r>
          </w:p>
        </w:tc>
      </w:tr>
      <w:tr w:rsidR="00984062" w14:paraId="6074C6D8"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B654A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przygotowania ciepłej wody</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DABDD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kg/rok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B106B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16,7914</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5C7E9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4,2440</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7233D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1,2732</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3B91C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1498,3131</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535A0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2,7678</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B0976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0,0050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AC34D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0,0001</w:t>
            </w:r>
          </w:p>
        </w:tc>
      </w:tr>
      <w:tr w:rsidR="00984062" w14:paraId="3A9CE324"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FD2E0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chłodu</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DB890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kg/rok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258EB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6,9484</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E0D7E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1,7562</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C76F1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0,5269</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FDABB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620,0068</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B11D3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1,1453</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BB88D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0,0021</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7EB97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0,0000</w:t>
            </w:r>
          </w:p>
        </w:tc>
      </w:tr>
      <w:tr w:rsidR="00984062" w14:paraId="14391758"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C2B3A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oświetlenia wbudowanego</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738DE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kg/rok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1878A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27,9352</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D9FB1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7,0605</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8323A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2,1182</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FADC2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2492,6751</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DDEB3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4,6047</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95654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0,0083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5B863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0,0002</w:t>
            </w:r>
          </w:p>
        </w:tc>
      </w:tr>
      <w:tr w:rsidR="00984062" w14:paraId="7D63F1CB" w14:textId="77777777" w:rsidTr="0005082A">
        <w:trPr>
          <w:jc w:val="center"/>
        </w:trPr>
        <w:tc>
          <w:tcPr>
            <w:tcW w:w="10107" w:type="dxa"/>
            <w:gridSpan w:val="9"/>
            <w:tcBorders>
              <w:top w:val="single" w:sz="4" w:space="0" w:color="000000"/>
              <w:left w:val="single" w:sz="4" w:space="0" w:color="000000"/>
              <w:bottom w:val="single" w:sz="4" w:space="0" w:color="000000"/>
              <w:right w:val="single" w:sz="4" w:space="0" w:color="000000"/>
            </w:tcBorders>
            <w:shd w:val="clear" w:color="A9A9A9" w:fill="A9A9A9"/>
            <w:vAlign w:val="center"/>
          </w:tcPr>
          <w:p w14:paraId="6D414E40"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p>
        </w:tc>
      </w:tr>
      <w:tr w:rsidR="00984062" w14:paraId="71E4151E" w14:textId="77777777" w:rsidTr="0005082A">
        <w:trPr>
          <w:jc w:val="center"/>
        </w:trPr>
        <w:tc>
          <w:tcPr>
            <w:tcW w:w="2021"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7E40056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Całkowita emisja w budynku</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91B7E8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ED2F47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DF93BD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D79934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C14D5E8"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65ECC1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DC8920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2960FA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3D5924A0" w14:textId="77777777" w:rsidTr="0005082A">
        <w:trPr>
          <w:jc w:val="center"/>
        </w:trPr>
        <w:tc>
          <w:tcPr>
            <w:tcW w:w="2021" w:type="dxa"/>
            <w:vMerge/>
            <w:tcBorders>
              <w:top w:val="single" w:sz="4" w:space="0" w:color="000000"/>
              <w:left w:val="single" w:sz="4" w:space="0" w:color="000000"/>
              <w:bottom w:val="single" w:sz="4" w:space="0" w:color="000000"/>
              <w:right w:val="single" w:sz="4" w:space="0" w:color="000000"/>
            </w:tcBorders>
            <w:shd w:val="clear" w:color="A9A9A9" w:fill="A9A9A9"/>
            <w:vAlign w:val="center"/>
          </w:tcPr>
          <w:p w14:paraId="560B25B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B2ED9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kg/rok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50B8D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76,2860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CF7F1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19,2811</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4BB30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5,7843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1F0DC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6807,0625</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611C2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12,5746</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82FF1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0,0226</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80917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0,0005</w:t>
            </w:r>
          </w:p>
        </w:tc>
      </w:tr>
    </w:tbl>
    <w:p w14:paraId="1FDEE6EB"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454D8236"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r w:rsidRPr="00D41283">
        <w:rPr>
          <w:rFonts w:cstheme="minorHAnsi"/>
          <w:color w:val="000000"/>
        </w:rPr>
        <w:t>9.2.</w:t>
      </w:r>
      <w:r>
        <w:rPr>
          <w:rFonts w:ascii="Arial" w:hAnsi="Arial" w:cs="Arial"/>
          <w:color w:val="000000"/>
          <w:sz w:val="24"/>
          <w:szCs w:val="24"/>
        </w:rPr>
        <w:t xml:space="preserve"> </w:t>
      </w:r>
      <w:r w:rsidRPr="00D41283">
        <w:rPr>
          <w:rFonts w:cstheme="minorHAnsi"/>
          <w:color w:val="000000"/>
        </w:rPr>
        <w:t>Budynek z alternatywnymi źródłami</w:t>
      </w:r>
    </w:p>
    <w:p w14:paraId="49893E56"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2021"/>
        <w:gridCol w:w="1011"/>
        <w:gridCol w:w="1011"/>
        <w:gridCol w:w="1011"/>
        <w:gridCol w:w="1010"/>
        <w:gridCol w:w="1011"/>
        <w:gridCol w:w="1011"/>
        <w:gridCol w:w="1010"/>
        <w:gridCol w:w="1011"/>
      </w:tblGrid>
      <w:tr w:rsidR="00984062" w14:paraId="7AF55958"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129589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System</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A38493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C5C6FF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140DD3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072F8D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5C05D7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FCE870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11E927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CE5122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36471123"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7191C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ogrzewania i wentylacji</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F1A50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kg/rok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53F5E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28,3706</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0E419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7,1706</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F6218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2,1512</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72222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2531,5278</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95C6C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4,6765</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F897F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0,0084</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EBA5D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0,0002</w:t>
            </w:r>
          </w:p>
        </w:tc>
      </w:tr>
      <w:tr w:rsidR="00984062" w14:paraId="5BADA5E4"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693D3C"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przygotowania ciepłej wody</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5F189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kg/rok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40158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25,7300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85C0D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6,5032</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44D7A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1,9510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129ED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2295,9119</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64E1F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4,2412</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3DB9B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0,0076</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0B6EF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0,0002</w:t>
            </w:r>
          </w:p>
        </w:tc>
      </w:tr>
      <w:tr w:rsidR="00984062" w14:paraId="540E97F5"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C20EB2"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chłodu</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BA879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kg/rok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F0D69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12,3713</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6643A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3,1268</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3EA98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0,9380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FB431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1103,9038</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48A98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2,0392</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9CB5C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0,0037</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F55D7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0,0001</w:t>
            </w:r>
          </w:p>
        </w:tc>
      </w:tr>
      <w:tr w:rsidR="00984062" w14:paraId="2DB7B6DA"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E87F0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oświetlenia wbudowanego</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5DEE0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kg/rok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81957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31,9259</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504AB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8,0692</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4FA08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2,4208</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CD540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2848,7715</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1D37E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5,2625</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F59A7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0,0095</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32A38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0,0002</w:t>
            </w:r>
          </w:p>
        </w:tc>
      </w:tr>
      <w:tr w:rsidR="00984062" w14:paraId="0A1742CB" w14:textId="77777777" w:rsidTr="0005082A">
        <w:trPr>
          <w:jc w:val="center"/>
        </w:trPr>
        <w:tc>
          <w:tcPr>
            <w:tcW w:w="10107" w:type="dxa"/>
            <w:gridSpan w:val="9"/>
            <w:tcBorders>
              <w:top w:val="single" w:sz="4" w:space="0" w:color="000000"/>
              <w:left w:val="single" w:sz="4" w:space="0" w:color="000000"/>
              <w:bottom w:val="single" w:sz="4" w:space="0" w:color="000000"/>
              <w:right w:val="single" w:sz="4" w:space="0" w:color="000000"/>
            </w:tcBorders>
            <w:shd w:val="clear" w:color="A9A9A9" w:fill="A9A9A9"/>
            <w:vAlign w:val="center"/>
          </w:tcPr>
          <w:p w14:paraId="7BEE9000"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p>
        </w:tc>
      </w:tr>
      <w:tr w:rsidR="00984062" w14:paraId="09E5F079" w14:textId="77777777" w:rsidTr="0005082A">
        <w:trPr>
          <w:jc w:val="center"/>
        </w:trPr>
        <w:tc>
          <w:tcPr>
            <w:tcW w:w="2021"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396A23B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Całkowita emisja w budynku</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7E8DF4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BCA585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CAB1E1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BAE9CE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4C5C1A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1A3E49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PYŁ</w:t>
            </w:r>
          </w:p>
        </w:tc>
        <w:tc>
          <w:tcPr>
            <w:tcW w:w="1010"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785270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SADZA</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A3838B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B-a-P</w:t>
            </w:r>
          </w:p>
        </w:tc>
      </w:tr>
      <w:tr w:rsidR="00984062" w14:paraId="1C942531" w14:textId="77777777" w:rsidTr="0005082A">
        <w:trPr>
          <w:jc w:val="center"/>
        </w:trPr>
        <w:tc>
          <w:tcPr>
            <w:tcW w:w="2021" w:type="dxa"/>
            <w:vMerge/>
            <w:tcBorders>
              <w:top w:val="single" w:sz="4" w:space="0" w:color="000000"/>
              <w:left w:val="single" w:sz="4" w:space="0" w:color="000000"/>
              <w:bottom w:val="single" w:sz="4" w:space="0" w:color="000000"/>
              <w:right w:val="single" w:sz="4" w:space="0" w:color="000000"/>
            </w:tcBorders>
            <w:shd w:val="clear" w:color="A9A9A9" w:fill="A9A9A9"/>
            <w:vAlign w:val="center"/>
          </w:tcPr>
          <w:p w14:paraId="554719D0"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B621D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kg/rok</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3C464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98,3978</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6145E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24,8698</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C43BB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7,4609</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32975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8780,1150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E3EA1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16,2194</w:t>
            </w:r>
          </w:p>
        </w:tc>
        <w:tc>
          <w:tcPr>
            <w:tcW w:w="101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989B9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0,0292</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96003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0,0006</w:t>
            </w:r>
          </w:p>
        </w:tc>
      </w:tr>
    </w:tbl>
    <w:p w14:paraId="7A638B09"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57D9C7FD"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sectPr w:rsidR="00984062" w:rsidSect="00984062">
          <w:pgSz w:w="11907" w:h="16839"/>
          <w:pgMar w:top="1134" w:right="900" w:bottom="1417" w:left="900" w:header="567" w:footer="283" w:gutter="0"/>
          <w:cols w:space="708"/>
          <w:noEndnote/>
        </w:sectPr>
      </w:pPr>
    </w:p>
    <w:p w14:paraId="3F77B8CE" w14:textId="5566A3E1"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lastRenderedPageBreak/>
        <w:t>10. Bezpośredni efekt ekologiczny</w:t>
      </w:r>
    </w:p>
    <w:p w14:paraId="6EF97B3E" w14:textId="77777777" w:rsidR="00984062" w:rsidRPr="00D41283" w:rsidRDefault="00984062" w:rsidP="00984062">
      <w:pPr>
        <w:widowControl w:val="0"/>
        <w:autoSpaceDE w:val="0"/>
        <w:autoSpaceDN w:val="0"/>
        <w:adjustRightInd w:val="0"/>
        <w:spacing w:after="0" w:line="240" w:lineRule="auto"/>
        <w:rPr>
          <w:rFonts w:cstheme="minorHAnsi"/>
          <w:color w:val="000000"/>
        </w:rPr>
      </w:pPr>
      <w:r w:rsidRPr="00D41283">
        <w:rPr>
          <w:rFonts w:cstheme="minorHAnsi"/>
          <w:color w:val="000000"/>
        </w:rPr>
        <w:t>10.1. Tabela bezpośredniego efektu ekologicznego</w:t>
      </w:r>
    </w:p>
    <w:p w14:paraId="73F9F381" w14:textId="77777777" w:rsidR="00984062" w:rsidRPr="00D41283"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2021"/>
        <w:gridCol w:w="2022"/>
        <w:gridCol w:w="2021"/>
        <w:gridCol w:w="2022"/>
        <w:gridCol w:w="2021"/>
      </w:tblGrid>
      <w:tr w:rsidR="00984062" w14:paraId="2EAC15F6"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6FF90F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Emitowane zanieczyszczenie</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5699D1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Budynek projektowany [kg/rok]</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FBB4B4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Budynek z alternatywnymi źródłami [kg/rok]</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F439BD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Efekt ekologiczny[kg/rok]</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FBD5D2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Redukcja emisji [%]</w:t>
            </w:r>
          </w:p>
        </w:tc>
      </w:tr>
      <w:tr w:rsidR="00984062" w14:paraId="522DEADB"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AD341F5"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r>
              <w:rPr>
                <w:rFonts w:ascii="Arial" w:hAnsi="Arial" w:cs="Arial"/>
                <w:b/>
                <w:bCs/>
                <w:color w:val="000000"/>
                <w:sz w:val="20"/>
                <w:szCs w:val="20"/>
              </w:rPr>
              <w:t>SO</w:t>
            </w:r>
            <w:r>
              <w:rPr>
                <w:rFonts w:ascii="Arial" w:hAnsi="Arial" w:cs="Arial"/>
                <w:b/>
                <w:bCs/>
                <w:color w:val="000000"/>
                <w:sz w:val="20"/>
                <w:szCs w:val="20"/>
                <w:vertAlign w:val="subscript"/>
              </w:rPr>
              <w:t>2</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96015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76,286046</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BE15F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98,397840</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5D506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-22,111795</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E2C85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-28,99</w:t>
            </w:r>
          </w:p>
        </w:tc>
      </w:tr>
      <w:tr w:rsidR="00984062" w14:paraId="5841DDC3"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697C79F"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r>
              <w:rPr>
                <w:rFonts w:ascii="Arial" w:hAnsi="Arial" w:cs="Arial"/>
                <w:b/>
                <w:bCs/>
                <w:color w:val="000000"/>
                <w:sz w:val="20"/>
                <w:szCs w:val="20"/>
              </w:rPr>
              <w:t>NO</w:t>
            </w:r>
            <w:r>
              <w:rPr>
                <w:rFonts w:ascii="Arial" w:hAnsi="Arial" w:cs="Arial"/>
                <w:b/>
                <w:bCs/>
                <w:color w:val="000000"/>
                <w:sz w:val="20"/>
                <w:szCs w:val="20"/>
                <w:vertAlign w:val="subscript"/>
              </w:rPr>
              <w:t>X</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D2067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19,281088</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4EC5B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24,869784</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02F58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-5,588695</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935C1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-28,99</w:t>
            </w:r>
          </w:p>
        </w:tc>
      </w:tr>
      <w:tr w:rsidR="00984062" w14:paraId="24A8D292"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1E56D22"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98B5C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5,784327</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815F1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7,460935</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29D51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-1,676609</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E1989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-28,99</w:t>
            </w:r>
          </w:p>
        </w:tc>
      </w:tr>
      <w:tr w:rsidR="00984062" w14:paraId="25B02FF6"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BA2F78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bscript"/>
              </w:rPr>
            </w:pPr>
            <w:r>
              <w:rPr>
                <w:rFonts w:ascii="Arial" w:hAnsi="Arial" w:cs="Arial"/>
                <w:b/>
                <w:bCs/>
                <w:color w:val="000000"/>
                <w:sz w:val="20"/>
                <w:szCs w:val="20"/>
              </w:rPr>
              <w:t>CO</w:t>
            </w:r>
            <w:r>
              <w:rPr>
                <w:rFonts w:ascii="Arial" w:hAnsi="Arial" w:cs="Arial"/>
                <w:b/>
                <w:bCs/>
                <w:color w:val="000000"/>
                <w:sz w:val="20"/>
                <w:szCs w:val="20"/>
                <w:vertAlign w:val="subscript"/>
              </w:rPr>
              <w:t>2</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FF546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6807,062548</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56DE0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8780,114990</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8F57E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-1973,052442</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2C11B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-28,99</w:t>
            </w:r>
          </w:p>
        </w:tc>
      </w:tr>
      <w:tr w:rsidR="00984062" w14:paraId="4614C0CD"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32CB6B9"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PYŁ</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6AC68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12,574623</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4FE61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16,219424</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39E1A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-3,644801</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92CED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-28,99</w:t>
            </w:r>
          </w:p>
        </w:tc>
      </w:tr>
      <w:tr w:rsidR="00984062" w14:paraId="58DCAE79"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5355E0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SADZA</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64049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0,022634</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0FC4A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0,029195</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F736C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-0,006561</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FDEF9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-28,99</w:t>
            </w:r>
          </w:p>
        </w:tc>
      </w:tr>
      <w:tr w:rsidR="00984062" w14:paraId="4397BC4C" w14:textId="77777777" w:rsidTr="0005082A">
        <w:trPr>
          <w:jc w:val="center"/>
        </w:trPr>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51E2A4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B-a-P</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49BDB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0,000453</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FFE4F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0,000584</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00404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-0,000131</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AFE95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-28,99</w:t>
            </w:r>
          </w:p>
        </w:tc>
      </w:tr>
    </w:tbl>
    <w:p w14:paraId="2F1F7598"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64EF14B8"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p w14:paraId="28F6BD1D" w14:textId="5DA9D982" w:rsidR="00984062" w:rsidRPr="00EF2045" w:rsidRDefault="00984062" w:rsidP="00984062">
      <w:pPr>
        <w:widowControl w:val="0"/>
        <w:autoSpaceDE w:val="0"/>
        <w:autoSpaceDN w:val="0"/>
        <w:adjustRightInd w:val="0"/>
        <w:spacing w:after="0" w:line="240" w:lineRule="auto"/>
        <w:rPr>
          <w:rFonts w:cstheme="minorHAnsi"/>
          <w:color w:val="000000"/>
        </w:rPr>
      </w:pPr>
      <w:r w:rsidRPr="00EF2045">
        <w:rPr>
          <w:rFonts w:cstheme="minorHAnsi"/>
          <w:color w:val="000000"/>
        </w:rPr>
        <w:t>11. Wyniki analizy porównawczej i wybór systemu zaopatrzenia w energię</w:t>
      </w:r>
    </w:p>
    <w:p w14:paraId="53CD6643" w14:textId="580A4A35" w:rsidR="00984062" w:rsidRPr="00EE6284" w:rsidRDefault="00984062" w:rsidP="00984062">
      <w:pPr>
        <w:widowControl w:val="0"/>
        <w:autoSpaceDE w:val="0"/>
        <w:autoSpaceDN w:val="0"/>
        <w:adjustRightInd w:val="0"/>
        <w:spacing w:after="0" w:line="240" w:lineRule="auto"/>
        <w:rPr>
          <w:rFonts w:cstheme="minorHAnsi"/>
          <w:color w:val="000000"/>
        </w:rPr>
      </w:pPr>
      <w:r w:rsidRPr="00EF2045">
        <w:rPr>
          <w:rFonts w:cstheme="minorHAnsi"/>
          <w:color w:val="000000"/>
        </w:rPr>
        <w:t>11.1. Obliczenia współczynników toksyczności</w:t>
      </w: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07"/>
      </w:tblGrid>
      <w:tr w:rsidR="00984062" w14:paraId="6436F037" w14:textId="77777777" w:rsidTr="0005082A">
        <w:trPr>
          <w:jc w:val="center"/>
        </w:trPr>
        <w:tc>
          <w:tcPr>
            <w:tcW w:w="10107" w:type="dxa"/>
            <w:tcBorders>
              <w:top w:val="nil"/>
              <w:left w:val="nil"/>
              <w:bottom w:val="nil"/>
              <w:right w:val="nil"/>
            </w:tcBorders>
            <w:shd w:val="clear" w:color="FFFFFF" w:fill="FFFFFF"/>
            <w:vAlign w:val="center"/>
          </w:tcPr>
          <w:p w14:paraId="09D8FB8C" w14:textId="77777777" w:rsidR="00984062" w:rsidRPr="00EF2045" w:rsidRDefault="00984062" w:rsidP="0005082A">
            <w:pPr>
              <w:widowControl w:val="0"/>
              <w:autoSpaceDE w:val="0"/>
              <w:autoSpaceDN w:val="0"/>
              <w:adjustRightInd w:val="0"/>
              <w:spacing w:after="0" w:line="240" w:lineRule="auto"/>
              <w:rPr>
                <w:rFonts w:cstheme="minorHAnsi"/>
                <w:color w:val="000000"/>
              </w:rPr>
            </w:pPr>
            <w:r w:rsidRPr="00EF2045">
              <w:rPr>
                <w:rFonts w:cstheme="minorHAnsi"/>
                <w:color w:val="000000"/>
              </w:rPr>
              <w:t>Wartości współczynnika toksyczności zanieczyszczeń obliczono w oparciu o Rozporządzenie Ministerstwa Środowiska z dnia 26.01.2010 r. w sprawie wartości odniesienia dla niektórych substancji w powietrzu(Dz.U. nr 87/2010 poz.16).</w:t>
            </w:r>
          </w:p>
        </w:tc>
      </w:tr>
      <w:tr w:rsidR="00984062" w:rsidRPr="00BA7DAB" w14:paraId="64CB0FD8" w14:textId="77777777" w:rsidTr="0005082A">
        <w:trPr>
          <w:jc w:val="center"/>
        </w:trPr>
        <w:tc>
          <w:tcPr>
            <w:tcW w:w="10107" w:type="dxa"/>
            <w:tcBorders>
              <w:top w:val="nil"/>
              <w:left w:val="nil"/>
              <w:bottom w:val="nil"/>
              <w:right w:val="nil"/>
            </w:tcBorders>
            <w:shd w:val="clear" w:color="FFFFFF" w:fill="FFFFFF"/>
            <w:vAlign w:val="center"/>
          </w:tcPr>
          <w:p w14:paraId="2AAA5D53" w14:textId="77777777" w:rsidR="00984062" w:rsidRPr="00BA7DAB" w:rsidRDefault="00984062" w:rsidP="0005082A">
            <w:pPr>
              <w:widowControl w:val="0"/>
              <w:autoSpaceDE w:val="0"/>
              <w:autoSpaceDN w:val="0"/>
              <w:adjustRightInd w:val="0"/>
              <w:spacing w:after="0" w:line="240" w:lineRule="auto"/>
              <w:rPr>
                <w:rFonts w:cstheme="minorHAnsi"/>
                <w:color w:val="000000"/>
                <w:lang w:val="en-US"/>
              </w:rPr>
            </w:pPr>
            <w:r w:rsidRPr="00BA7DAB">
              <w:rPr>
                <w:rFonts w:cstheme="minorHAnsi"/>
                <w:color w:val="000000"/>
                <w:lang w:val="en-US"/>
              </w:rPr>
              <w:t>K</w:t>
            </w:r>
            <w:r w:rsidRPr="00BA7DAB">
              <w:rPr>
                <w:rFonts w:cstheme="minorHAnsi"/>
                <w:color w:val="000000"/>
                <w:vertAlign w:val="subscript"/>
                <w:lang w:val="en-US"/>
              </w:rPr>
              <w:t>SO2</w:t>
            </w:r>
            <w:r w:rsidRPr="00BA7DAB">
              <w:rPr>
                <w:rFonts w:cstheme="minorHAnsi"/>
                <w:color w:val="000000"/>
                <w:lang w:val="en-US"/>
              </w:rPr>
              <w:t xml:space="preserve"> = e</w:t>
            </w:r>
            <w:r w:rsidRPr="00BA7DAB">
              <w:rPr>
                <w:rFonts w:cstheme="minorHAnsi"/>
                <w:color w:val="000000"/>
                <w:vertAlign w:val="subscript"/>
                <w:lang w:val="en-US"/>
              </w:rPr>
              <w:t>SO2</w:t>
            </w:r>
            <w:r w:rsidRPr="00BA7DAB">
              <w:rPr>
                <w:rFonts w:cstheme="minorHAnsi"/>
                <w:color w:val="000000"/>
                <w:lang w:val="en-US"/>
              </w:rPr>
              <w:t>/e</w:t>
            </w:r>
            <w:r w:rsidRPr="00BA7DAB">
              <w:rPr>
                <w:rFonts w:cstheme="minorHAnsi"/>
                <w:color w:val="000000"/>
                <w:vertAlign w:val="subscript"/>
                <w:lang w:val="en-US"/>
              </w:rPr>
              <w:t>t</w:t>
            </w:r>
            <w:r w:rsidRPr="00BA7DAB">
              <w:rPr>
                <w:rFonts w:cstheme="minorHAnsi"/>
                <w:color w:val="000000"/>
                <w:lang w:val="en-US"/>
              </w:rPr>
              <w:t xml:space="preserve"> = 20/20 mg/m</w:t>
            </w:r>
            <w:r w:rsidRPr="00BA7DAB">
              <w:rPr>
                <w:rFonts w:cstheme="minorHAnsi"/>
                <w:color w:val="000000"/>
                <w:vertAlign w:val="superscript"/>
                <w:lang w:val="en-US"/>
              </w:rPr>
              <w:t>3</w:t>
            </w:r>
            <w:r w:rsidRPr="00BA7DAB">
              <w:rPr>
                <w:rFonts w:cstheme="minorHAnsi"/>
                <w:color w:val="000000"/>
                <w:lang w:val="en-US"/>
              </w:rPr>
              <w:t xml:space="preserve"> = 1,00</w:t>
            </w:r>
          </w:p>
        </w:tc>
      </w:tr>
      <w:tr w:rsidR="00984062" w:rsidRPr="00BA7DAB" w14:paraId="70409CE5" w14:textId="77777777" w:rsidTr="0005082A">
        <w:trPr>
          <w:jc w:val="center"/>
        </w:trPr>
        <w:tc>
          <w:tcPr>
            <w:tcW w:w="10107" w:type="dxa"/>
            <w:tcBorders>
              <w:top w:val="nil"/>
              <w:left w:val="nil"/>
              <w:bottom w:val="nil"/>
              <w:right w:val="nil"/>
            </w:tcBorders>
            <w:shd w:val="clear" w:color="FFFFFF" w:fill="FFFFFF"/>
            <w:vAlign w:val="center"/>
          </w:tcPr>
          <w:p w14:paraId="5D2BB160" w14:textId="77777777" w:rsidR="00984062" w:rsidRPr="00BA7DAB" w:rsidRDefault="00984062" w:rsidP="0005082A">
            <w:pPr>
              <w:widowControl w:val="0"/>
              <w:autoSpaceDE w:val="0"/>
              <w:autoSpaceDN w:val="0"/>
              <w:adjustRightInd w:val="0"/>
              <w:spacing w:after="0" w:line="240" w:lineRule="auto"/>
              <w:rPr>
                <w:rFonts w:cstheme="minorHAnsi"/>
                <w:color w:val="000000"/>
                <w:lang w:val="en-US"/>
              </w:rPr>
            </w:pPr>
            <w:proofErr w:type="spellStart"/>
            <w:r w:rsidRPr="00BA7DAB">
              <w:rPr>
                <w:rFonts w:cstheme="minorHAnsi"/>
                <w:color w:val="000000"/>
                <w:lang w:val="en-US"/>
              </w:rPr>
              <w:t>K</w:t>
            </w:r>
            <w:r w:rsidRPr="00BA7DAB">
              <w:rPr>
                <w:rFonts w:cstheme="minorHAnsi"/>
                <w:color w:val="000000"/>
                <w:vertAlign w:val="subscript"/>
                <w:lang w:val="en-US"/>
              </w:rPr>
              <w:t>NOx</w:t>
            </w:r>
            <w:proofErr w:type="spellEnd"/>
            <w:r w:rsidRPr="00BA7DAB">
              <w:rPr>
                <w:rFonts w:cstheme="minorHAnsi"/>
                <w:color w:val="000000"/>
                <w:lang w:val="en-US"/>
              </w:rPr>
              <w:t xml:space="preserve"> = e</w:t>
            </w:r>
            <w:r w:rsidRPr="00BA7DAB">
              <w:rPr>
                <w:rFonts w:cstheme="minorHAnsi"/>
                <w:color w:val="000000"/>
                <w:vertAlign w:val="subscript"/>
                <w:lang w:val="en-US"/>
              </w:rPr>
              <w:t>SO2</w:t>
            </w:r>
            <w:r w:rsidRPr="00BA7DAB">
              <w:rPr>
                <w:rFonts w:cstheme="minorHAnsi"/>
                <w:color w:val="000000"/>
                <w:lang w:val="en-US"/>
              </w:rPr>
              <w:t>/e</w:t>
            </w:r>
            <w:r w:rsidRPr="00BA7DAB">
              <w:rPr>
                <w:rFonts w:cstheme="minorHAnsi"/>
                <w:color w:val="000000"/>
                <w:vertAlign w:val="subscript"/>
                <w:lang w:val="en-US"/>
              </w:rPr>
              <w:t>t</w:t>
            </w:r>
            <w:r w:rsidRPr="00BA7DAB">
              <w:rPr>
                <w:rFonts w:cstheme="minorHAnsi"/>
                <w:color w:val="000000"/>
                <w:lang w:val="en-US"/>
              </w:rPr>
              <w:t xml:space="preserve"> = 20/40 mg/m</w:t>
            </w:r>
            <w:r w:rsidRPr="00BA7DAB">
              <w:rPr>
                <w:rFonts w:cstheme="minorHAnsi"/>
                <w:color w:val="000000"/>
                <w:vertAlign w:val="superscript"/>
                <w:lang w:val="en-US"/>
              </w:rPr>
              <w:t>3</w:t>
            </w:r>
            <w:r w:rsidRPr="00BA7DAB">
              <w:rPr>
                <w:rFonts w:cstheme="minorHAnsi"/>
                <w:color w:val="000000"/>
                <w:lang w:val="en-US"/>
              </w:rPr>
              <w:t xml:space="preserve"> = 0,50</w:t>
            </w:r>
          </w:p>
        </w:tc>
      </w:tr>
      <w:tr w:rsidR="00984062" w14:paraId="371FACB8" w14:textId="77777777" w:rsidTr="0005082A">
        <w:trPr>
          <w:jc w:val="center"/>
        </w:trPr>
        <w:tc>
          <w:tcPr>
            <w:tcW w:w="10107" w:type="dxa"/>
            <w:tcBorders>
              <w:top w:val="nil"/>
              <w:left w:val="nil"/>
              <w:bottom w:val="nil"/>
              <w:right w:val="nil"/>
            </w:tcBorders>
            <w:shd w:val="clear" w:color="FFFFFF" w:fill="FFFFFF"/>
            <w:vAlign w:val="center"/>
          </w:tcPr>
          <w:p w14:paraId="79CFE20B" w14:textId="77777777" w:rsidR="00984062" w:rsidRPr="00EF2045" w:rsidRDefault="00984062" w:rsidP="0005082A">
            <w:pPr>
              <w:widowControl w:val="0"/>
              <w:autoSpaceDE w:val="0"/>
              <w:autoSpaceDN w:val="0"/>
              <w:adjustRightInd w:val="0"/>
              <w:spacing w:after="0" w:line="240" w:lineRule="auto"/>
              <w:rPr>
                <w:rFonts w:cstheme="minorHAnsi"/>
                <w:color w:val="000000"/>
              </w:rPr>
            </w:pPr>
            <w:r w:rsidRPr="00EF2045">
              <w:rPr>
                <w:rFonts w:cstheme="minorHAnsi"/>
                <w:color w:val="000000"/>
              </w:rPr>
              <w:t>K</w:t>
            </w:r>
            <w:r w:rsidRPr="00EF2045">
              <w:rPr>
                <w:rFonts w:cstheme="minorHAnsi"/>
                <w:color w:val="000000"/>
                <w:vertAlign w:val="subscript"/>
              </w:rPr>
              <w:t>CO</w:t>
            </w:r>
            <w:r w:rsidRPr="00EF2045">
              <w:rPr>
                <w:rFonts w:cstheme="minorHAnsi"/>
                <w:color w:val="000000"/>
              </w:rPr>
              <w:t xml:space="preserve"> = e</w:t>
            </w:r>
            <w:r w:rsidRPr="00EF2045">
              <w:rPr>
                <w:rFonts w:cstheme="minorHAnsi"/>
                <w:color w:val="000000"/>
                <w:vertAlign w:val="subscript"/>
              </w:rPr>
              <w:t>SO2</w:t>
            </w:r>
            <w:r w:rsidRPr="00EF2045">
              <w:rPr>
                <w:rFonts w:cstheme="minorHAnsi"/>
                <w:color w:val="000000"/>
              </w:rPr>
              <w:t>/e</w:t>
            </w:r>
            <w:r w:rsidRPr="00EF2045">
              <w:rPr>
                <w:rFonts w:cstheme="minorHAnsi"/>
                <w:color w:val="000000"/>
                <w:vertAlign w:val="subscript"/>
              </w:rPr>
              <w:t>t</w:t>
            </w:r>
            <w:r w:rsidRPr="00EF2045">
              <w:rPr>
                <w:rFonts w:cstheme="minorHAnsi"/>
                <w:color w:val="000000"/>
              </w:rPr>
              <w:t xml:space="preserve"> = brak wymagań</w:t>
            </w:r>
          </w:p>
        </w:tc>
      </w:tr>
      <w:tr w:rsidR="00984062" w14:paraId="74347036" w14:textId="77777777" w:rsidTr="0005082A">
        <w:trPr>
          <w:jc w:val="center"/>
        </w:trPr>
        <w:tc>
          <w:tcPr>
            <w:tcW w:w="10107" w:type="dxa"/>
            <w:tcBorders>
              <w:top w:val="nil"/>
              <w:left w:val="nil"/>
              <w:bottom w:val="nil"/>
              <w:right w:val="nil"/>
            </w:tcBorders>
            <w:shd w:val="clear" w:color="FFFFFF" w:fill="FFFFFF"/>
            <w:vAlign w:val="center"/>
          </w:tcPr>
          <w:p w14:paraId="5531D7E6" w14:textId="77777777" w:rsidR="00984062" w:rsidRPr="00EF2045" w:rsidRDefault="00984062" w:rsidP="0005082A">
            <w:pPr>
              <w:widowControl w:val="0"/>
              <w:autoSpaceDE w:val="0"/>
              <w:autoSpaceDN w:val="0"/>
              <w:adjustRightInd w:val="0"/>
              <w:spacing w:after="0" w:line="240" w:lineRule="auto"/>
              <w:rPr>
                <w:rFonts w:cstheme="minorHAnsi"/>
                <w:color w:val="000000"/>
              </w:rPr>
            </w:pPr>
            <w:r w:rsidRPr="00EF2045">
              <w:rPr>
                <w:rFonts w:cstheme="minorHAnsi"/>
                <w:color w:val="000000"/>
              </w:rPr>
              <w:t>K</w:t>
            </w:r>
            <w:r w:rsidRPr="00EF2045">
              <w:rPr>
                <w:rFonts w:cstheme="minorHAnsi"/>
                <w:color w:val="000000"/>
                <w:vertAlign w:val="subscript"/>
              </w:rPr>
              <w:t>CO2</w:t>
            </w:r>
            <w:r w:rsidRPr="00EF2045">
              <w:rPr>
                <w:rFonts w:cstheme="minorHAnsi"/>
                <w:color w:val="000000"/>
              </w:rPr>
              <w:t xml:space="preserve"> = e</w:t>
            </w:r>
            <w:r w:rsidRPr="00EF2045">
              <w:rPr>
                <w:rFonts w:cstheme="minorHAnsi"/>
                <w:color w:val="000000"/>
                <w:vertAlign w:val="subscript"/>
              </w:rPr>
              <w:t>SO2</w:t>
            </w:r>
            <w:r w:rsidRPr="00EF2045">
              <w:rPr>
                <w:rFonts w:cstheme="minorHAnsi"/>
                <w:color w:val="000000"/>
              </w:rPr>
              <w:t>/e</w:t>
            </w:r>
            <w:r w:rsidRPr="00EF2045">
              <w:rPr>
                <w:rFonts w:cstheme="minorHAnsi"/>
                <w:color w:val="000000"/>
                <w:vertAlign w:val="subscript"/>
              </w:rPr>
              <w:t>t</w:t>
            </w:r>
            <w:r w:rsidRPr="00EF2045">
              <w:rPr>
                <w:rFonts w:cstheme="minorHAnsi"/>
                <w:color w:val="000000"/>
              </w:rPr>
              <w:t xml:space="preserve"> = brak wymagań</w:t>
            </w:r>
          </w:p>
        </w:tc>
      </w:tr>
      <w:tr w:rsidR="00984062" w14:paraId="176651AD" w14:textId="77777777" w:rsidTr="0005082A">
        <w:trPr>
          <w:jc w:val="center"/>
        </w:trPr>
        <w:tc>
          <w:tcPr>
            <w:tcW w:w="10107" w:type="dxa"/>
            <w:tcBorders>
              <w:top w:val="nil"/>
              <w:left w:val="nil"/>
              <w:bottom w:val="nil"/>
              <w:right w:val="nil"/>
            </w:tcBorders>
            <w:shd w:val="clear" w:color="FFFFFF" w:fill="FFFFFF"/>
            <w:vAlign w:val="center"/>
          </w:tcPr>
          <w:p w14:paraId="1AC1C9C5" w14:textId="77777777" w:rsidR="00984062" w:rsidRPr="00EF2045" w:rsidRDefault="00984062" w:rsidP="0005082A">
            <w:pPr>
              <w:widowControl w:val="0"/>
              <w:autoSpaceDE w:val="0"/>
              <w:autoSpaceDN w:val="0"/>
              <w:adjustRightInd w:val="0"/>
              <w:spacing w:after="0" w:line="240" w:lineRule="auto"/>
              <w:rPr>
                <w:rFonts w:cstheme="minorHAnsi"/>
                <w:color w:val="000000"/>
              </w:rPr>
            </w:pPr>
            <w:r w:rsidRPr="00EF2045">
              <w:rPr>
                <w:rFonts w:cstheme="minorHAnsi"/>
                <w:color w:val="000000"/>
              </w:rPr>
              <w:t>K</w:t>
            </w:r>
            <w:r w:rsidRPr="00EF2045">
              <w:rPr>
                <w:rFonts w:cstheme="minorHAnsi"/>
                <w:color w:val="000000"/>
                <w:vertAlign w:val="subscript"/>
              </w:rPr>
              <w:t>PYŁ</w:t>
            </w:r>
            <w:r w:rsidRPr="00EF2045">
              <w:rPr>
                <w:rFonts w:cstheme="minorHAnsi"/>
                <w:color w:val="000000"/>
              </w:rPr>
              <w:t xml:space="preserve"> = e</w:t>
            </w:r>
            <w:r w:rsidRPr="00EF2045">
              <w:rPr>
                <w:rFonts w:cstheme="minorHAnsi"/>
                <w:color w:val="000000"/>
                <w:vertAlign w:val="subscript"/>
              </w:rPr>
              <w:t>SO2</w:t>
            </w:r>
            <w:r w:rsidRPr="00EF2045">
              <w:rPr>
                <w:rFonts w:cstheme="minorHAnsi"/>
                <w:color w:val="000000"/>
              </w:rPr>
              <w:t>/e</w:t>
            </w:r>
            <w:r w:rsidRPr="00EF2045">
              <w:rPr>
                <w:rFonts w:cstheme="minorHAnsi"/>
                <w:color w:val="000000"/>
                <w:vertAlign w:val="subscript"/>
              </w:rPr>
              <w:t>t</w:t>
            </w:r>
            <w:r w:rsidRPr="00EF2045">
              <w:rPr>
                <w:rFonts w:cstheme="minorHAnsi"/>
                <w:color w:val="000000"/>
              </w:rPr>
              <w:t xml:space="preserve"> = 20/40 mg/m</w:t>
            </w:r>
            <w:r w:rsidRPr="00EF2045">
              <w:rPr>
                <w:rFonts w:cstheme="minorHAnsi"/>
                <w:color w:val="000000"/>
                <w:vertAlign w:val="superscript"/>
              </w:rPr>
              <w:t>3</w:t>
            </w:r>
            <w:r w:rsidRPr="00EF2045">
              <w:rPr>
                <w:rFonts w:cstheme="minorHAnsi"/>
                <w:color w:val="000000"/>
              </w:rPr>
              <w:t xml:space="preserve"> = 0,50</w:t>
            </w:r>
          </w:p>
        </w:tc>
      </w:tr>
      <w:tr w:rsidR="00984062" w14:paraId="0E2EC1DE" w14:textId="77777777" w:rsidTr="0005082A">
        <w:trPr>
          <w:jc w:val="center"/>
        </w:trPr>
        <w:tc>
          <w:tcPr>
            <w:tcW w:w="10107" w:type="dxa"/>
            <w:tcBorders>
              <w:top w:val="nil"/>
              <w:left w:val="nil"/>
              <w:bottom w:val="nil"/>
              <w:right w:val="nil"/>
            </w:tcBorders>
            <w:shd w:val="clear" w:color="FFFFFF" w:fill="FFFFFF"/>
            <w:vAlign w:val="center"/>
          </w:tcPr>
          <w:p w14:paraId="4B581BC9" w14:textId="77777777" w:rsidR="00984062" w:rsidRPr="00EF2045" w:rsidRDefault="00984062" w:rsidP="0005082A">
            <w:pPr>
              <w:widowControl w:val="0"/>
              <w:autoSpaceDE w:val="0"/>
              <w:autoSpaceDN w:val="0"/>
              <w:adjustRightInd w:val="0"/>
              <w:spacing w:after="0" w:line="240" w:lineRule="auto"/>
              <w:rPr>
                <w:rFonts w:cstheme="minorHAnsi"/>
                <w:color w:val="000000"/>
              </w:rPr>
            </w:pPr>
            <w:r w:rsidRPr="00EF2045">
              <w:rPr>
                <w:rFonts w:cstheme="minorHAnsi"/>
                <w:color w:val="000000"/>
              </w:rPr>
              <w:t>K</w:t>
            </w:r>
            <w:r w:rsidRPr="00EF2045">
              <w:rPr>
                <w:rFonts w:cstheme="minorHAnsi"/>
                <w:color w:val="000000"/>
                <w:vertAlign w:val="subscript"/>
              </w:rPr>
              <w:t>SADZA</w:t>
            </w:r>
            <w:r w:rsidRPr="00EF2045">
              <w:rPr>
                <w:rFonts w:cstheme="minorHAnsi"/>
                <w:color w:val="000000"/>
              </w:rPr>
              <w:t xml:space="preserve"> = e</w:t>
            </w:r>
            <w:r w:rsidRPr="00EF2045">
              <w:rPr>
                <w:rFonts w:cstheme="minorHAnsi"/>
                <w:color w:val="000000"/>
                <w:vertAlign w:val="subscript"/>
              </w:rPr>
              <w:t>SO2</w:t>
            </w:r>
            <w:r w:rsidRPr="00EF2045">
              <w:rPr>
                <w:rFonts w:cstheme="minorHAnsi"/>
                <w:color w:val="000000"/>
              </w:rPr>
              <w:t>/e</w:t>
            </w:r>
            <w:r w:rsidRPr="00EF2045">
              <w:rPr>
                <w:rFonts w:cstheme="minorHAnsi"/>
                <w:color w:val="000000"/>
                <w:vertAlign w:val="subscript"/>
              </w:rPr>
              <w:t>t</w:t>
            </w:r>
            <w:r w:rsidRPr="00EF2045">
              <w:rPr>
                <w:rFonts w:cstheme="minorHAnsi"/>
                <w:color w:val="000000"/>
              </w:rPr>
              <w:t xml:space="preserve"> = 20/8 mg/m</w:t>
            </w:r>
            <w:r w:rsidRPr="00EF2045">
              <w:rPr>
                <w:rFonts w:cstheme="minorHAnsi"/>
                <w:color w:val="000000"/>
                <w:vertAlign w:val="superscript"/>
              </w:rPr>
              <w:t>3</w:t>
            </w:r>
            <w:r w:rsidRPr="00EF2045">
              <w:rPr>
                <w:rFonts w:cstheme="minorHAnsi"/>
                <w:color w:val="000000"/>
              </w:rPr>
              <w:t xml:space="preserve"> = 2,50</w:t>
            </w:r>
          </w:p>
        </w:tc>
      </w:tr>
      <w:tr w:rsidR="00984062" w:rsidRPr="00BA7DAB" w14:paraId="753FCD5A" w14:textId="77777777" w:rsidTr="0005082A">
        <w:trPr>
          <w:jc w:val="center"/>
        </w:trPr>
        <w:tc>
          <w:tcPr>
            <w:tcW w:w="10107" w:type="dxa"/>
            <w:tcBorders>
              <w:top w:val="nil"/>
              <w:left w:val="nil"/>
              <w:bottom w:val="nil"/>
              <w:right w:val="nil"/>
            </w:tcBorders>
            <w:shd w:val="clear" w:color="FFFFFF" w:fill="FFFFFF"/>
            <w:vAlign w:val="center"/>
          </w:tcPr>
          <w:p w14:paraId="32D01EF1" w14:textId="77777777" w:rsidR="00984062" w:rsidRPr="00BA7DAB" w:rsidRDefault="00984062" w:rsidP="0005082A">
            <w:pPr>
              <w:widowControl w:val="0"/>
              <w:autoSpaceDE w:val="0"/>
              <w:autoSpaceDN w:val="0"/>
              <w:adjustRightInd w:val="0"/>
              <w:spacing w:after="0" w:line="240" w:lineRule="auto"/>
              <w:rPr>
                <w:rFonts w:cstheme="minorHAnsi"/>
                <w:color w:val="000000"/>
                <w:lang w:val="en-US"/>
              </w:rPr>
            </w:pPr>
            <w:r w:rsidRPr="00BA7DAB">
              <w:rPr>
                <w:rFonts w:cstheme="minorHAnsi"/>
                <w:color w:val="000000"/>
                <w:lang w:val="en-US"/>
              </w:rPr>
              <w:t>K</w:t>
            </w:r>
            <w:r w:rsidRPr="00BA7DAB">
              <w:rPr>
                <w:rFonts w:cstheme="minorHAnsi"/>
                <w:color w:val="000000"/>
                <w:vertAlign w:val="subscript"/>
                <w:lang w:val="en-US"/>
              </w:rPr>
              <w:t>B-a-P</w:t>
            </w:r>
            <w:r w:rsidRPr="00BA7DAB">
              <w:rPr>
                <w:rFonts w:cstheme="minorHAnsi"/>
                <w:color w:val="000000"/>
                <w:lang w:val="en-US"/>
              </w:rPr>
              <w:t xml:space="preserve"> = e</w:t>
            </w:r>
            <w:r w:rsidRPr="00BA7DAB">
              <w:rPr>
                <w:rFonts w:cstheme="minorHAnsi"/>
                <w:color w:val="000000"/>
                <w:vertAlign w:val="subscript"/>
                <w:lang w:val="en-US"/>
              </w:rPr>
              <w:t>SO2</w:t>
            </w:r>
            <w:r w:rsidRPr="00BA7DAB">
              <w:rPr>
                <w:rFonts w:cstheme="minorHAnsi"/>
                <w:color w:val="000000"/>
                <w:lang w:val="en-US"/>
              </w:rPr>
              <w:t>/e</w:t>
            </w:r>
            <w:r w:rsidRPr="00BA7DAB">
              <w:rPr>
                <w:rFonts w:cstheme="minorHAnsi"/>
                <w:color w:val="000000"/>
                <w:vertAlign w:val="subscript"/>
                <w:lang w:val="en-US"/>
              </w:rPr>
              <w:t>t</w:t>
            </w:r>
            <w:r w:rsidRPr="00BA7DAB">
              <w:rPr>
                <w:rFonts w:cstheme="minorHAnsi"/>
                <w:color w:val="000000"/>
                <w:lang w:val="en-US"/>
              </w:rPr>
              <w:t xml:space="preserve"> = 20/0,001 mg/m</w:t>
            </w:r>
            <w:r w:rsidRPr="00BA7DAB">
              <w:rPr>
                <w:rFonts w:cstheme="minorHAnsi"/>
                <w:color w:val="000000"/>
                <w:vertAlign w:val="superscript"/>
                <w:lang w:val="en-US"/>
              </w:rPr>
              <w:t>3</w:t>
            </w:r>
            <w:r w:rsidRPr="00BA7DAB">
              <w:rPr>
                <w:rFonts w:cstheme="minorHAnsi"/>
                <w:color w:val="000000"/>
                <w:lang w:val="en-US"/>
              </w:rPr>
              <w:t xml:space="preserve"> = 20000,00</w:t>
            </w:r>
          </w:p>
        </w:tc>
      </w:tr>
    </w:tbl>
    <w:p w14:paraId="2BB5F2AD" w14:textId="77777777" w:rsidR="00984062" w:rsidRPr="00BA7DAB" w:rsidRDefault="00984062" w:rsidP="00984062">
      <w:pPr>
        <w:widowControl w:val="0"/>
        <w:autoSpaceDE w:val="0"/>
        <w:autoSpaceDN w:val="0"/>
        <w:adjustRightInd w:val="0"/>
        <w:spacing w:after="0" w:line="240" w:lineRule="auto"/>
        <w:rPr>
          <w:rFonts w:ascii="Arial" w:hAnsi="Arial" w:cs="Arial"/>
          <w:color w:val="000000"/>
          <w:lang w:val="en-US"/>
        </w:rPr>
      </w:pPr>
    </w:p>
    <w:p w14:paraId="102E8F8A" w14:textId="77777777" w:rsidR="00EF2045" w:rsidRPr="00BA7DAB" w:rsidRDefault="00EF2045" w:rsidP="00984062">
      <w:pPr>
        <w:widowControl w:val="0"/>
        <w:autoSpaceDE w:val="0"/>
        <w:autoSpaceDN w:val="0"/>
        <w:adjustRightInd w:val="0"/>
        <w:spacing w:after="0" w:line="240" w:lineRule="auto"/>
        <w:rPr>
          <w:rFonts w:cstheme="minorHAnsi"/>
          <w:color w:val="000000"/>
          <w:lang w:val="en-US"/>
        </w:rPr>
      </w:pPr>
    </w:p>
    <w:p w14:paraId="7A8C9450" w14:textId="77777777" w:rsidR="00EE6284" w:rsidRPr="00BA7DAB" w:rsidRDefault="00EE6284" w:rsidP="00984062">
      <w:pPr>
        <w:widowControl w:val="0"/>
        <w:autoSpaceDE w:val="0"/>
        <w:autoSpaceDN w:val="0"/>
        <w:adjustRightInd w:val="0"/>
        <w:spacing w:after="0" w:line="240" w:lineRule="auto"/>
        <w:rPr>
          <w:rFonts w:cstheme="minorHAnsi"/>
          <w:color w:val="000000"/>
          <w:lang w:val="en-US"/>
        </w:rPr>
      </w:pPr>
    </w:p>
    <w:p w14:paraId="15B666F4" w14:textId="77777777" w:rsidR="00EE6284" w:rsidRPr="00BA7DAB" w:rsidRDefault="00EE6284" w:rsidP="00984062">
      <w:pPr>
        <w:widowControl w:val="0"/>
        <w:autoSpaceDE w:val="0"/>
        <w:autoSpaceDN w:val="0"/>
        <w:adjustRightInd w:val="0"/>
        <w:spacing w:after="0" w:line="240" w:lineRule="auto"/>
        <w:rPr>
          <w:rFonts w:cstheme="minorHAnsi"/>
          <w:color w:val="000000"/>
          <w:lang w:val="en-US"/>
        </w:rPr>
      </w:pPr>
    </w:p>
    <w:p w14:paraId="1DE33FEE" w14:textId="77777777" w:rsidR="00EE6284" w:rsidRPr="00BA7DAB" w:rsidRDefault="00EE6284" w:rsidP="00984062">
      <w:pPr>
        <w:widowControl w:val="0"/>
        <w:autoSpaceDE w:val="0"/>
        <w:autoSpaceDN w:val="0"/>
        <w:adjustRightInd w:val="0"/>
        <w:spacing w:after="0" w:line="240" w:lineRule="auto"/>
        <w:rPr>
          <w:rFonts w:cstheme="minorHAnsi"/>
          <w:color w:val="000000"/>
          <w:lang w:val="en-US"/>
        </w:rPr>
      </w:pPr>
    </w:p>
    <w:p w14:paraId="3349AE20" w14:textId="77777777" w:rsidR="00EF2045" w:rsidRPr="00BA7DAB" w:rsidRDefault="00EF2045" w:rsidP="00984062">
      <w:pPr>
        <w:widowControl w:val="0"/>
        <w:autoSpaceDE w:val="0"/>
        <w:autoSpaceDN w:val="0"/>
        <w:adjustRightInd w:val="0"/>
        <w:spacing w:after="0" w:line="240" w:lineRule="auto"/>
        <w:rPr>
          <w:rFonts w:cstheme="minorHAnsi"/>
          <w:color w:val="000000"/>
          <w:lang w:val="en-US"/>
        </w:rPr>
      </w:pPr>
    </w:p>
    <w:p w14:paraId="7E2BAFC9" w14:textId="65456BE9" w:rsidR="00984062" w:rsidRPr="00EF2045" w:rsidRDefault="00984062" w:rsidP="00984062">
      <w:pPr>
        <w:widowControl w:val="0"/>
        <w:autoSpaceDE w:val="0"/>
        <w:autoSpaceDN w:val="0"/>
        <w:adjustRightInd w:val="0"/>
        <w:spacing w:after="0" w:line="240" w:lineRule="auto"/>
        <w:rPr>
          <w:rFonts w:cstheme="minorHAnsi"/>
          <w:color w:val="000000"/>
        </w:rPr>
      </w:pPr>
      <w:r w:rsidRPr="00EF2045">
        <w:rPr>
          <w:rFonts w:cstheme="minorHAnsi"/>
          <w:color w:val="000000"/>
        </w:rPr>
        <w:lastRenderedPageBreak/>
        <w:t>11.2. Tabela emisji równoważnej</w:t>
      </w:r>
    </w:p>
    <w:p w14:paraId="6D03A329" w14:textId="77777777" w:rsidR="00984062" w:rsidRPr="00EF2045"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718"/>
        <w:gridCol w:w="1516"/>
        <w:gridCol w:w="1718"/>
        <w:gridCol w:w="1719"/>
        <w:gridCol w:w="1718"/>
        <w:gridCol w:w="1718"/>
      </w:tblGrid>
      <w:tr w:rsidR="00984062" w14:paraId="7BFE60C0" w14:textId="77777777" w:rsidTr="0005082A">
        <w:trPr>
          <w:jc w:val="center"/>
        </w:trPr>
        <w:tc>
          <w:tcPr>
            <w:tcW w:w="171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F974086"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Emitowane zanieczyszczenie</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8932C6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Współczynnik toksyczności K</w:t>
            </w:r>
          </w:p>
        </w:tc>
        <w:tc>
          <w:tcPr>
            <w:tcW w:w="171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11BF99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Emisja - Budynek projektowany [kg/rok]</w:t>
            </w:r>
          </w:p>
        </w:tc>
        <w:tc>
          <w:tcPr>
            <w:tcW w:w="1719"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943AF5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Emisja - Budynek z alternatywnymi źródłami [kg/rok]</w:t>
            </w:r>
          </w:p>
        </w:tc>
        <w:tc>
          <w:tcPr>
            <w:tcW w:w="171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4AB468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Emisja równoważna - Budynek projektowany [kg/rok]</w:t>
            </w:r>
          </w:p>
        </w:tc>
        <w:tc>
          <w:tcPr>
            <w:tcW w:w="1718"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9BD3DF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Emisja równoważna - Budynek z alternatywnymi źródłami [kg/rok]</w:t>
            </w:r>
          </w:p>
        </w:tc>
      </w:tr>
      <w:tr w:rsidR="00984062" w14:paraId="4DC73176" w14:textId="77777777" w:rsidTr="0005082A">
        <w:trPr>
          <w:jc w:val="center"/>
        </w:trPr>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D29EE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vertAlign w:val="subscript"/>
              </w:rPr>
            </w:pPr>
            <w:r>
              <w:rPr>
                <w:rFonts w:ascii="Arial" w:hAnsi="Arial" w:cs="Arial"/>
                <w:color w:val="000000"/>
                <w:sz w:val="20"/>
                <w:szCs w:val="20"/>
              </w:rPr>
              <w:t>SO</w:t>
            </w:r>
            <w:r>
              <w:rPr>
                <w:rFonts w:ascii="Arial" w:hAnsi="Arial" w:cs="Arial"/>
                <w:color w:val="000000"/>
                <w:sz w:val="20"/>
                <w:szCs w:val="20"/>
                <w:vertAlign w:val="subscript"/>
              </w:rPr>
              <w:t>2</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271F8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F1FB9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76,286046</w:t>
            </w:r>
          </w:p>
        </w:tc>
        <w:tc>
          <w:tcPr>
            <w:tcW w:w="171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4E103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98,397840</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D0326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76,286046</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2B0E0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98,397840</w:t>
            </w:r>
          </w:p>
        </w:tc>
      </w:tr>
      <w:tr w:rsidR="00984062" w14:paraId="3FE740FD" w14:textId="77777777" w:rsidTr="0005082A">
        <w:trPr>
          <w:jc w:val="center"/>
        </w:trPr>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C157CD"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vertAlign w:val="subscript"/>
              </w:rPr>
            </w:pPr>
            <w:r>
              <w:rPr>
                <w:rFonts w:ascii="Arial" w:hAnsi="Arial" w:cs="Arial"/>
                <w:color w:val="000000"/>
                <w:sz w:val="20"/>
                <w:szCs w:val="20"/>
              </w:rPr>
              <w:t>NO</w:t>
            </w:r>
            <w:r>
              <w:rPr>
                <w:rFonts w:ascii="Arial" w:hAnsi="Arial" w:cs="Arial"/>
                <w:color w:val="000000"/>
                <w:sz w:val="20"/>
                <w:szCs w:val="20"/>
                <w:vertAlign w:val="subscript"/>
              </w:rPr>
              <w:t>X</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524EC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0,50</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A60E1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19,281088</w:t>
            </w:r>
          </w:p>
        </w:tc>
        <w:tc>
          <w:tcPr>
            <w:tcW w:w="171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76D58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24,869784</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EB7C9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9,640544</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172B5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12,434892</w:t>
            </w:r>
          </w:p>
        </w:tc>
      </w:tr>
      <w:tr w:rsidR="00984062" w14:paraId="55D0CE35" w14:textId="77777777" w:rsidTr="0005082A">
        <w:trPr>
          <w:jc w:val="center"/>
        </w:trPr>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B4F83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PYŁ</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A3025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0,50</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9D8B7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12,574623</w:t>
            </w:r>
          </w:p>
        </w:tc>
        <w:tc>
          <w:tcPr>
            <w:tcW w:w="171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FC0F2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16,219424</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DD0FA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6,287311</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AD2E2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8,109712</w:t>
            </w:r>
          </w:p>
        </w:tc>
      </w:tr>
      <w:tr w:rsidR="00984062" w14:paraId="71BB6ED6" w14:textId="77777777" w:rsidTr="0005082A">
        <w:trPr>
          <w:jc w:val="center"/>
        </w:trPr>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83B61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SADZA</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ECC32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2,50</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08921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0,022634</w:t>
            </w:r>
          </w:p>
        </w:tc>
        <w:tc>
          <w:tcPr>
            <w:tcW w:w="171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D9D9D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0,029195</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870A9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0,056586</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AEE60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0,072987</w:t>
            </w:r>
          </w:p>
        </w:tc>
      </w:tr>
      <w:tr w:rsidR="00984062" w14:paraId="37B2FB23" w14:textId="77777777" w:rsidTr="0005082A">
        <w:trPr>
          <w:jc w:val="center"/>
        </w:trPr>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97EED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B-a-P</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B2ABE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20000,00</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79E28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0,000453</w:t>
            </w:r>
          </w:p>
        </w:tc>
        <w:tc>
          <w:tcPr>
            <w:tcW w:w="171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F37F6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0,000584</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6B54A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9,053729</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9B7A6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11,677985</w:t>
            </w:r>
          </w:p>
        </w:tc>
      </w:tr>
      <w:tr w:rsidR="00984062" w14:paraId="4207CA09" w14:textId="77777777" w:rsidTr="0005082A">
        <w:trPr>
          <w:jc w:val="center"/>
        </w:trPr>
        <w:tc>
          <w:tcPr>
            <w:tcW w:w="6671" w:type="dxa"/>
            <w:gridSpan w:val="4"/>
            <w:tcBorders>
              <w:top w:val="single" w:sz="4" w:space="0" w:color="000000"/>
              <w:left w:val="single" w:sz="4" w:space="0" w:color="000000"/>
              <w:bottom w:val="single" w:sz="4" w:space="0" w:color="000000"/>
              <w:right w:val="single" w:sz="4" w:space="0" w:color="000000"/>
            </w:tcBorders>
            <w:shd w:val="clear" w:color="A9A9A9" w:fill="A9A9A9"/>
            <w:vAlign w:val="center"/>
          </w:tcPr>
          <w:p w14:paraId="6859390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Łączna emisja równoważna</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ED3D5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101,324216</w:t>
            </w:r>
          </w:p>
        </w:tc>
        <w:tc>
          <w:tcPr>
            <w:tcW w:w="171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57529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130,693417</w:t>
            </w:r>
          </w:p>
        </w:tc>
      </w:tr>
    </w:tbl>
    <w:p w14:paraId="75BAC725" w14:textId="321861E8" w:rsidR="00984062" w:rsidRPr="00EF2045" w:rsidRDefault="00984062" w:rsidP="00984062">
      <w:pPr>
        <w:widowControl w:val="0"/>
        <w:autoSpaceDE w:val="0"/>
        <w:autoSpaceDN w:val="0"/>
        <w:adjustRightInd w:val="0"/>
        <w:spacing w:after="0" w:line="240" w:lineRule="auto"/>
        <w:rPr>
          <w:rFonts w:cstheme="minorHAnsi"/>
          <w:color w:val="000000"/>
        </w:rPr>
      </w:pPr>
      <w:r w:rsidRPr="00EF2045">
        <w:rPr>
          <w:rFonts w:cstheme="minorHAnsi"/>
          <w:color w:val="000000"/>
        </w:rPr>
        <w:t>11.3. Wybór systemu</w:t>
      </w:r>
    </w:p>
    <w:p w14:paraId="7E887019" w14:textId="3EE6B934" w:rsidR="00984062" w:rsidRPr="00EE6284" w:rsidRDefault="00984062" w:rsidP="00984062">
      <w:pPr>
        <w:widowControl w:val="0"/>
        <w:autoSpaceDE w:val="0"/>
        <w:autoSpaceDN w:val="0"/>
        <w:adjustRightInd w:val="0"/>
        <w:spacing w:after="0" w:line="240" w:lineRule="auto"/>
        <w:rPr>
          <w:rFonts w:cstheme="minorHAnsi"/>
          <w:b/>
          <w:bCs/>
          <w:color w:val="000000"/>
        </w:rPr>
      </w:pPr>
      <w:r w:rsidRPr="00EF2045">
        <w:rPr>
          <w:rFonts w:cstheme="minorHAnsi"/>
          <w:b/>
          <w:bCs/>
          <w:color w:val="000000"/>
        </w:rPr>
        <w:t>Na podstawie powyższej analizy środowiskowej wariantem optymalnym jest wariant projektowany. Efekt środowiskowy wyrażony w emisji równoważnej jest o 29,0% ( 29,37 kg/rok)  korzystniejszym niż wariant alternatywny.</w:t>
      </w:r>
    </w:p>
    <w:p w14:paraId="0E20CED2" w14:textId="6C70CFF4" w:rsidR="00984062" w:rsidRPr="00EF2045" w:rsidRDefault="00984062" w:rsidP="00984062">
      <w:pPr>
        <w:widowControl w:val="0"/>
        <w:autoSpaceDE w:val="0"/>
        <w:autoSpaceDN w:val="0"/>
        <w:adjustRightInd w:val="0"/>
        <w:spacing w:after="0" w:line="240" w:lineRule="auto"/>
        <w:rPr>
          <w:rFonts w:cstheme="minorHAnsi"/>
          <w:color w:val="000000"/>
        </w:rPr>
      </w:pPr>
      <w:r w:rsidRPr="00EF2045">
        <w:rPr>
          <w:rFonts w:cstheme="minorHAnsi"/>
          <w:color w:val="000000"/>
        </w:rPr>
        <w:t>12. Zestawienie użytych cen jednostkowych na poszczególne paliwa</w:t>
      </w:r>
    </w:p>
    <w:p w14:paraId="1BAB1579" w14:textId="77777777" w:rsidR="00984062" w:rsidRPr="00EF2045" w:rsidRDefault="00984062" w:rsidP="00984062">
      <w:pPr>
        <w:widowControl w:val="0"/>
        <w:autoSpaceDE w:val="0"/>
        <w:autoSpaceDN w:val="0"/>
        <w:adjustRightInd w:val="0"/>
        <w:spacing w:after="0" w:line="240" w:lineRule="auto"/>
        <w:rPr>
          <w:rFonts w:cstheme="minorHAnsi"/>
          <w:color w:val="000000"/>
        </w:rPr>
      </w:pPr>
      <w:r w:rsidRPr="00EF2045">
        <w:rPr>
          <w:rFonts w:cstheme="minorHAnsi"/>
          <w:color w:val="000000"/>
        </w:rPr>
        <w:t>12.1 Budynek projektowany</w:t>
      </w:r>
    </w:p>
    <w:p w14:paraId="0D638BDE" w14:textId="77777777" w:rsidR="00984062" w:rsidRPr="00EF2045"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3032"/>
        <w:gridCol w:w="2021"/>
        <w:gridCol w:w="1011"/>
        <w:gridCol w:w="3032"/>
      </w:tblGrid>
      <w:tr w:rsidR="00984062" w14:paraId="4B0FED8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EF96D02"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Lp.</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1D7C9C3"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E63DDC2"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Cena 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83F43D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E1AF403"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Uwagi</w:t>
            </w:r>
          </w:p>
        </w:tc>
      </w:tr>
      <w:tr w:rsidR="00984062" w14:paraId="2523288A"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1951F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69D0AA"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76C71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0,60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C1E76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zł/kWh</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D7068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p>
        </w:tc>
      </w:tr>
      <w:tr w:rsidR="00984062" w14:paraId="155DC9BB"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D6FD64"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C3B53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Miejscowe wytwarzanie energii w budynku - Odzysk</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0B577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28612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zł/kWh</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24E47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p>
        </w:tc>
      </w:tr>
      <w:tr w:rsidR="00984062" w14:paraId="7C83B08B"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10C142"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D2CEE6"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584A2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0,50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21E36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zł/kWh</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1ED95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p>
        </w:tc>
      </w:tr>
    </w:tbl>
    <w:p w14:paraId="22577F0E" w14:textId="77777777" w:rsidR="00666BDF" w:rsidRDefault="00666BDF" w:rsidP="00984062">
      <w:pPr>
        <w:widowControl w:val="0"/>
        <w:autoSpaceDE w:val="0"/>
        <w:autoSpaceDN w:val="0"/>
        <w:adjustRightInd w:val="0"/>
        <w:spacing w:after="0" w:line="240" w:lineRule="auto"/>
        <w:rPr>
          <w:rFonts w:ascii="Arial" w:hAnsi="Arial" w:cs="Arial"/>
          <w:color w:val="000000"/>
          <w:sz w:val="20"/>
          <w:szCs w:val="20"/>
        </w:rPr>
      </w:pPr>
    </w:p>
    <w:p w14:paraId="4886B577" w14:textId="77777777" w:rsidR="00984062" w:rsidRPr="00EF2045" w:rsidRDefault="00984062" w:rsidP="00984062">
      <w:pPr>
        <w:widowControl w:val="0"/>
        <w:autoSpaceDE w:val="0"/>
        <w:autoSpaceDN w:val="0"/>
        <w:adjustRightInd w:val="0"/>
        <w:spacing w:after="0" w:line="240" w:lineRule="auto"/>
        <w:rPr>
          <w:rFonts w:cstheme="minorHAnsi"/>
          <w:color w:val="000000"/>
        </w:rPr>
      </w:pPr>
      <w:r w:rsidRPr="00EF2045">
        <w:rPr>
          <w:rFonts w:cstheme="minorHAnsi"/>
          <w:color w:val="000000"/>
        </w:rPr>
        <w:t>12.2 Budynek z alternatywnymi źródłami energii</w:t>
      </w:r>
    </w:p>
    <w:p w14:paraId="72EC7BAE" w14:textId="77777777" w:rsidR="00984062" w:rsidRPr="00EF2045"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3032"/>
        <w:gridCol w:w="2021"/>
        <w:gridCol w:w="1011"/>
        <w:gridCol w:w="3032"/>
      </w:tblGrid>
      <w:tr w:rsidR="00984062" w14:paraId="20D03085"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551C02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Lp.</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C45F222"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Rodzaj paliwa</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266EB55"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Cena jedn.</w:t>
            </w:r>
          </w:p>
        </w:tc>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15EBB59"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Jedn.</w:t>
            </w:r>
          </w:p>
        </w:tc>
        <w:tc>
          <w:tcPr>
            <w:tcW w:w="303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A462A43"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Uwagi</w:t>
            </w:r>
          </w:p>
        </w:tc>
      </w:tr>
      <w:tr w:rsidR="00984062" w14:paraId="5993C7F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E2328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B991E8"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1F268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0,60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16F50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zł/kWh</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C390B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p>
        </w:tc>
      </w:tr>
      <w:tr w:rsidR="00984062" w14:paraId="76FD66B2"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6C63B9"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3A5AC3"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Miejscowe wytwarzanie energii w budynku - Odzysk</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B8F1A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1ACB5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zł/kWh</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F87DC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p>
        </w:tc>
      </w:tr>
      <w:tr w:rsidR="00984062" w14:paraId="0899B9FA"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59B817"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F84D41" w14:textId="77777777" w:rsidR="00984062" w:rsidRDefault="00984062" w:rsidP="0005082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Sieć elektroenergetyczna systemowa - Energia elektryczna</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B89D0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0,50</w:t>
            </w:r>
          </w:p>
        </w:tc>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6D6E2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zł/kWh</w:t>
            </w:r>
          </w:p>
        </w:tc>
        <w:tc>
          <w:tcPr>
            <w:tcW w:w="303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27F97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p>
        </w:tc>
      </w:tr>
    </w:tbl>
    <w:p w14:paraId="0C804F57" w14:textId="77777777" w:rsidR="00984062" w:rsidRPr="00666BDF" w:rsidRDefault="00984062" w:rsidP="00984062">
      <w:pPr>
        <w:widowControl w:val="0"/>
        <w:autoSpaceDE w:val="0"/>
        <w:autoSpaceDN w:val="0"/>
        <w:adjustRightInd w:val="0"/>
        <w:spacing w:after="0" w:line="240" w:lineRule="auto"/>
        <w:rPr>
          <w:rFonts w:cstheme="minorHAnsi"/>
          <w:color w:val="000000"/>
        </w:rPr>
      </w:pPr>
      <w:r w:rsidRPr="00666BDF">
        <w:rPr>
          <w:rFonts w:cstheme="minorHAnsi"/>
          <w:color w:val="000000"/>
        </w:rPr>
        <w:lastRenderedPageBreak/>
        <w:t>13. Obliczenia optymalizacyjno-porównawcze kosztów eksploatacyjnych i inwestycyjnych systemu ogrzewania i wentylacji</w:t>
      </w:r>
    </w:p>
    <w:p w14:paraId="317073D4"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2526"/>
        <w:gridCol w:w="1517"/>
        <w:gridCol w:w="1516"/>
        <w:gridCol w:w="1516"/>
        <w:gridCol w:w="2021"/>
      </w:tblGrid>
      <w:tr w:rsidR="00984062" w14:paraId="3C47BCE5"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421860D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Budynek projektowany</w:t>
            </w:r>
          </w:p>
        </w:tc>
      </w:tr>
      <w:tr w:rsidR="00984062" w14:paraId="0AC2534C"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27267E27"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eksploatacyjne</w:t>
            </w:r>
          </w:p>
        </w:tc>
      </w:tr>
      <w:tr w:rsidR="00984062" w14:paraId="65EBA73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C0235C4"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BD59205"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B4FA049"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Zużycie paliwa</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8C4DB86"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32676B4"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5A494C3"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Uwagi</w:t>
            </w:r>
          </w:p>
        </w:tc>
      </w:tr>
      <w:tr w:rsidR="00984062" w14:paraId="18C5E75C"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7C14C0"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34BCB3"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380CA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185,11</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4A0C2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C20C4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111,07</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5F3D7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31F9F870"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4961D3"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3ADEB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Miejscowe wytwarzanie energii w budynku - Odzysk</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7E6D6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142,87</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37728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31F07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E331C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1BD13F8D"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BCA34C"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3</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D186CF"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2D71C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2519,41</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72396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101B8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1511,64</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FCC2F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49816582"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57FBD51"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vertAlign w:val="subscript"/>
              </w:rPr>
            </w:pPr>
            <w:r>
              <w:rPr>
                <w:rFonts w:ascii="Arial" w:hAnsi="Arial" w:cs="Arial"/>
                <w:color w:val="000000"/>
                <w:sz w:val="16"/>
                <w:szCs w:val="16"/>
              </w:rPr>
              <w:t>Opłaty stałe O</w:t>
            </w:r>
            <w:r>
              <w:rPr>
                <w:rFonts w:ascii="Arial" w:hAnsi="Arial" w:cs="Arial"/>
                <w:color w:val="000000"/>
                <w:sz w:val="16"/>
                <w:szCs w:val="16"/>
                <w:vertAlign w:val="subscript"/>
              </w:rPr>
              <w:t>m</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8EB60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E8F53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14294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79E336E1"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42013B5"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Abonament Ab</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A0B44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32255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CEA6D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637EE7B8" w14:textId="77777777" w:rsidTr="0005082A">
        <w:trPr>
          <w:jc w:val="center"/>
        </w:trPr>
        <w:tc>
          <w:tcPr>
            <w:tcW w:w="5054" w:type="dxa"/>
            <w:gridSpan w:val="3"/>
            <w:tcBorders>
              <w:top w:val="single" w:sz="4" w:space="0" w:color="000000"/>
              <w:left w:val="single" w:sz="4" w:space="0" w:color="000000"/>
              <w:bottom w:val="nil"/>
              <w:right w:val="single" w:sz="4" w:space="0" w:color="000000"/>
            </w:tcBorders>
            <w:shd w:val="clear" w:color="A9A9A9" w:fill="A9A9A9"/>
            <w:vAlign w:val="center"/>
          </w:tcPr>
          <w:p w14:paraId="1CBD5F75"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eksploatacyjne</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2803DFF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zł/rok</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37B33BF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4022,71</w:t>
            </w:r>
          </w:p>
        </w:tc>
        <w:tc>
          <w:tcPr>
            <w:tcW w:w="2021"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720FCED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6B779F52" w14:textId="77777777" w:rsidTr="0005082A">
        <w:trPr>
          <w:jc w:val="center"/>
        </w:trPr>
        <w:tc>
          <w:tcPr>
            <w:tcW w:w="5054" w:type="dxa"/>
            <w:gridSpan w:val="3"/>
            <w:tcBorders>
              <w:top w:val="nil"/>
              <w:left w:val="single" w:sz="4" w:space="0" w:color="000000"/>
              <w:bottom w:val="single" w:sz="4" w:space="0" w:color="000000"/>
              <w:right w:val="single" w:sz="4" w:space="0" w:color="000000"/>
            </w:tcBorders>
            <w:shd w:val="clear" w:color="A9A9A9" w:fill="A9A9A9"/>
            <w:vAlign w:val="center"/>
          </w:tcPr>
          <w:p w14:paraId="168C60FA"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K</w:t>
            </w:r>
            <w:r>
              <w:rPr>
                <w:rFonts w:ascii="Arial" w:hAnsi="Arial" w:cs="Arial"/>
                <w:b/>
                <w:bCs/>
                <w:color w:val="000000"/>
                <w:sz w:val="16"/>
                <w:szCs w:val="16"/>
                <w:vertAlign w:val="subscript"/>
              </w:rPr>
              <w:t>H,E</w:t>
            </w:r>
            <w:r>
              <w:rPr>
                <w:rFonts w:ascii="Arial" w:hAnsi="Arial" w:cs="Arial"/>
                <w:b/>
                <w:bCs/>
                <w:color w:val="000000"/>
                <w:sz w:val="16"/>
                <w:szCs w:val="16"/>
              </w:rPr>
              <w:t>= 12∙O</w:t>
            </w:r>
            <w:r>
              <w:rPr>
                <w:rFonts w:ascii="Arial" w:hAnsi="Arial" w:cs="Arial"/>
                <w:b/>
                <w:bCs/>
                <w:color w:val="000000"/>
                <w:sz w:val="16"/>
                <w:szCs w:val="16"/>
                <w:vertAlign w:val="subscript"/>
              </w:rPr>
              <w:t>m</w:t>
            </w:r>
            <w:r>
              <w:rPr>
                <w:rFonts w:ascii="Arial" w:hAnsi="Arial" w:cs="Arial"/>
                <w:b/>
                <w:bCs/>
                <w:color w:val="000000"/>
                <w:sz w:val="16"/>
                <w:szCs w:val="16"/>
              </w:rPr>
              <w:t xml:space="preserve"> + 12∙Ab + </w:t>
            </w:r>
            <w:proofErr w:type="spellStart"/>
            <w:r>
              <w:rPr>
                <w:rFonts w:ascii="Arial" w:hAnsi="Arial" w:cs="Symbol"/>
                <w:b/>
                <w:bCs/>
                <w:color w:val="000000"/>
                <w:sz w:val="16"/>
                <w:szCs w:val="16"/>
              </w:rPr>
              <w:t>S</w:t>
            </w:r>
            <w:r>
              <w:rPr>
                <w:rFonts w:ascii="Arial" w:hAnsi="Arial" w:cs="Arial"/>
                <w:b/>
                <w:bCs/>
                <w:color w:val="000000"/>
                <w:sz w:val="16"/>
                <w:szCs w:val="16"/>
              </w:rPr>
              <w:t>B∙Cena</w:t>
            </w:r>
            <w:proofErr w:type="spellEnd"/>
            <w:r>
              <w:rPr>
                <w:rFonts w:ascii="Arial" w:hAnsi="Arial" w:cs="Arial"/>
                <w:b/>
                <w:bCs/>
                <w:color w:val="000000"/>
                <w:sz w:val="16"/>
                <w:szCs w:val="16"/>
              </w:rPr>
              <w:t xml:space="preserve"> jedn.=</w:t>
            </w: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22711636"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676DE2B7"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2021" w:type="dxa"/>
            <w:vMerge/>
            <w:tcBorders>
              <w:top w:val="single" w:sz="4" w:space="0" w:color="000000"/>
              <w:left w:val="single" w:sz="4" w:space="0" w:color="000000"/>
              <w:bottom w:val="nil"/>
              <w:right w:val="single" w:sz="4" w:space="0" w:color="000000"/>
            </w:tcBorders>
            <w:shd w:val="clear" w:color="A9A9A9" w:fill="A9A9A9"/>
            <w:vAlign w:val="center"/>
          </w:tcPr>
          <w:p w14:paraId="7D9F8328"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r>
      <w:tr w:rsidR="00984062" w14:paraId="06C0BB70"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67280E7D"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inwestycyjne</w:t>
            </w:r>
          </w:p>
        </w:tc>
      </w:tr>
      <w:tr w:rsidR="00984062" w14:paraId="00174AF1"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AE36BFD"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1B29A81"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BDE3FA5"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Ilość robót</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83C95A7"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Cena 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745F31F"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 robót</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18CC2BB"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Uzasadnienie przyjętych kosztów</w:t>
            </w:r>
          </w:p>
        </w:tc>
      </w:tr>
      <w:tr w:rsidR="00984062" w14:paraId="729D24D2"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A2AC36"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B550FC"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Centrala z wymiennikiem -kuchnia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F0B1F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E890B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65000,00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03E47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79950,00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5F8C7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3BBD604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9A79D6"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40CFCB"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Centrala - sala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70A2C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213B8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30000,00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F498D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36900,00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97FC7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5AAD609B"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2492EF"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3</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25CBAA"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Pompa ciepła powietrze/powietrze</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0327E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1DA49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35000,00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4074D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129150,00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CE841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3C533CF8"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6011BE"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4</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959465"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Grzejnik elektryczny</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6AAF8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DC706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D23A7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4305,00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1A203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4583A709"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056BF26"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inwestycyjne K</w:t>
            </w:r>
            <w:r>
              <w:rPr>
                <w:rFonts w:ascii="Arial" w:hAnsi="Arial" w:cs="Arial"/>
                <w:b/>
                <w:bCs/>
                <w:color w:val="000000"/>
                <w:sz w:val="16"/>
                <w:szCs w:val="16"/>
                <w:vertAlign w:val="subscript"/>
              </w:rPr>
              <w:t>H,I</w:t>
            </w:r>
            <w:r>
              <w:rPr>
                <w:rFonts w:ascii="Arial" w:hAnsi="Arial" w:cs="Arial"/>
                <w:b/>
                <w:bCs/>
                <w:color w:val="000000"/>
                <w:sz w:val="16"/>
                <w:szCs w:val="16"/>
              </w:rPr>
              <w:t>=</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EFF27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359B0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250305,00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88D5E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698EB430"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66ABD81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Budynek z alternatywnymi źródłami energii</w:t>
            </w:r>
          </w:p>
        </w:tc>
      </w:tr>
      <w:tr w:rsidR="00984062" w14:paraId="764961EC"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22A3859B"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eksploatacyjne</w:t>
            </w:r>
          </w:p>
        </w:tc>
      </w:tr>
      <w:tr w:rsidR="00984062" w14:paraId="1091421C"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83E9A09"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4A83C7D"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5254C92"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Zużycie paliwa</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2F7499D"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3CFFE4C"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D5BA9E4"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Uwagi</w:t>
            </w:r>
          </w:p>
        </w:tc>
      </w:tr>
      <w:tr w:rsidR="00984062" w14:paraId="7DA4F608"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A1DB1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5E5CDD"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1D78E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458,55</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B32D7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E45DB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275,13</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EBF86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184B2BC5"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7F8BB7"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1FBA3C"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Miejscowe wytwarzanie energii w budynku - Odzysk</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383F9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92,40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ECCC7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6BC83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EBE20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1AD30E3C"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DAD68C"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3</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657241"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DD06B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2659,09</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56C7C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3A494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1595,45</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1AD10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36009356"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DD5C8D9"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vertAlign w:val="subscript"/>
              </w:rPr>
            </w:pPr>
            <w:r>
              <w:rPr>
                <w:rFonts w:ascii="Arial" w:hAnsi="Arial" w:cs="Arial"/>
                <w:color w:val="000000"/>
                <w:sz w:val="16"/>
                <w:szCs w:val="16"/>
              </w:rPr>
              <w:t>Opłaty stałe O</w:t>
            </w:r>
            <w:r>
              <w:rPr>
                <w:rFonts w:ascii="Arial" w:hAnsi="Arial" w:cs="Arial"/>
                <w:color w:val="000000"/>
                <w:sz w:val="16"/>
                <w:szCs w:val="16"/>
                <w:vertAlign w:val="subscript"/>
              </w:rPr>
              <w:t>m</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86F76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CD608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FD646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7F857825"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2129A0"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Abonament Ab</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46C1B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82FE4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61870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2FD6ADAF" w14:textId="77777777" w:rsidTr="0005082A">
        <w:trPr>
          <w:jc w:val="center"/>
        </w:trPr>
        <w:tc>
          <w:tcPr>
            <w:tcW w:w="5054" w:type="dxa"/>
            <w:gridSpan w:val="3"/>
            <w:tcBorders>
              <w:top w:val="single" w:sz="4" w:space="0" w:color="000000"/>
              <w:left w:val="single" w:sz="4" w:space="0" w:color="000000"/>
              <w:bottom w:val="nil"/>
              <w:right w:val="single" w:sz="4" w:space="0" w:color="000000"/>
            </w:tcBorders>
            <w:shd w:val="clear" w:color="A9A9A9" w:fill="A9A9A9"/>
            <w:vAlign w:val="center"/>
          </w:tcPr>
          <w:p w14:paraId="3E5F1F99"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eksploatacyjne</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624C09A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zł/rok</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1A1BE43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4270,59</w:t>
            </w:r>
          </w:p>
        </w:tc>
        <w:tc>
          <w:tcPr>
            <w:tcW w:w="2021"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3B0E54C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2893785F" w14:textId="77777777" w:rsidTr="0005082A">
        <w:trPr>
          <w:jc w:val="center"/>
        </w:trPr>
        <w:tc>
          <w:tcPr>
            <w:tcW w:w="5054" w:type="dxa"/>
            <w:gridSpan w:val="3"/>
            <w:tcBorders>
              <w:top w:val="nil"/>
              <w:left w:val="single" w:sz="4" w:space="0" w:color="000000"/>
              <w:bottom w:val="single" w:sz="4" w:space="0" w:color="000000"/>
              <w:right w:val="single" w:sz="4" w:space="0" w:color="000000"/>
            </w:tcBorders>
            <w:shd w:val="clear" w:color="A9A9A9" w:fill="A9A9A9"/>
            <w:vAlign w:val="center"/>
          </w:tcPr>
          <w:p w14:paraId="59D1DB2E"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lastRenderedPageBreak/>
              <w:t>K</w:t>
            </w:r>
            <w:r>
              <w:rPr>
                <w:rFonts w:ascii="Arial" w:hAnsi="Arial" w:cs="Arial"/>
                <w:b/>
                <w:bCs/>
                <w:color w:val="000000"/>
                <w:sz w:val="16"/>
                <w:szCs w:val="16"/>
                <w:vertAlign w:val="subscript"/>
              </w:rPr>
              <w:t>H,E</w:t>
            </w:r>
            <w:r>
              <w:rPr>
                <w:rFonts w:ascii="Arial" w:hAnsi="Arial" w:cs="Arial"/>
                <w:b/>
                <w:bCs/>
                <w:color w:val="000000"/>
                <w:sz w:val="16"/>
                <w:szCs w:val="16"/>
              </w:rPr>
              <w:t>= 12∙O</w:t>
            </w:r>
            <w:r>
              <w:rPr>
                <w:rFonts w:ascii="Arial" w:hAnsi="Arial" w:cs="Arial"/>
                <w:b/>
                <w:bCs/>
                <w:color w:val="000000"/>
                <w:sz w:val="16"/>
                <w:szCs w:val="16"/>
                <w:vertAlign w:val="subscript"/>
              </w:rPr>
              <w:t>m</w:t>
            </w:r>
            <w:r>
              <w:rPr>
                <w:rFonts w:ascii="Arial" w:hAnsi="Arial" w:cs="Arial"/>
                <w:b/>
                <w:bCs/>
                <w:color w:val="000000"/>
                <w:sz w:val="16"/>
                <w:szCs w:val="16"/>
              </w:rPr>
              <w:t xml:space="preserve"> + 12∙Ab + </w:t>
            </w:r>
            <w:proofErr w:type="spellStart"/>
            <w:r>
              <w:rPr>
                <w:rFonts w:ascii="Arial" w:hAnsi="Arial" w:cs="Symbol"/>
                <w:b/>
                <w:bCs/>
                <w:color w:val="000000"/>
                <w:sz w:val="16"/>
                <w:szCs w:val="16"/>
              </w:rPr>
              <w:t>S</w:t>
            </w:r>
            <w:r>
              <w:rPr>
                <w:rFonts w:ascii="Arial" w:hAnsi="Arial" w:cs="Arial"/>
                <w:b/>
                <w:bCs/>
                <w:color w:val="000000"/>
                <w:sz w:val="16"/>
                <w:szCs w:val="16"/>
              </w:rPr>
              <w:t>B∙Cena</w:t>
            </w:r>
            <w:proofErr w:type="spellEnd"/>
            <w:r>
              <w:rPr>
                <w:rFonts w:ascii="Arial" w:hAnsi="Arial" w:cs="Arial"/>
                <w:b/>
                <w:bCs/>
                <w:color w:val="000000"/>
                <w:sz w:val="16"/>
                <w:szCs w:val="16"/>
              </w:rPr>
              <w:t xml:space="preserve"> jedn.=</w:t>
            </w: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62D24DEC"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39044B40"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2021" w:type="dxa"/>
            <w:vMerge/>
            <w:tcBorders>
              <w:top w:val="single" w:sz="4" w:space="0" w:color="000000"/>
              <w:left w:val="single" w:sz="4" w:space="0" w:color="000000"/>
              <w:bottom w:val="nil"/>
              <w:right w:val="single" w:sz="4" w:space="0" w:color="000000"/>
            </w:tcBorders>
            <w:shd w:val="clear" w:color="A9A9A9" w:fill="A9A9A9"/>
            <w:vAlign w:val="center"/>
          </w:tcPr>
          <w:p w14:paraId="74C79B08"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r>
      <w:tr w:rsidR="00984062" w14:paraId="37D97AF2"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3C7D8EBB"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inwestycyjne</w:t>
            </w:r>
          </w:p>
        </w:tc>
      </w:tr>
      <w:tr w:rsidR="00984062" w14:paraId="5E588C57"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D4E55AE"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139BDCB"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F32D676"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Ilość robót</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C5A2BCF"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Cena 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A4F6DDB"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 robót</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436333C"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Uzasadnienie przyjętych kosztów</w:t>
            </w:r>
          </w:p>
        </w:tc>
      </w:tr>
      <w:tr w:rsidR="00984062" w14:paraId="1F55E8E6"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0CD61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7D6308"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Centrala z wymiennikiem-kuchnia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4CF25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FAA60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65000,00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C18A3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79950,00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DFD75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1406CF27"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D4786D"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1CC245"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Centrala - sala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558E4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40495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35000,00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4B02C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43050,00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B724A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7C8E67A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45B786"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3</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9E7DE6"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Pompa ciepła powietrze/woda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50C1D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28198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45000,00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696A5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55350,00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21CBA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06453FA3"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2C903E"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4</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A69B7A"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Pompa ciepła powietrze/powietrze</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A7620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685DB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35000,00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DF1D2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86100,00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6E307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042495AB"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9A708DD"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inwestycyjne K</w:t>
            </w:r>
            <w:r>
              <w:rPr>
                <w:rFonts w:ascii="Arial" w:hAnsi="Arial" w:cs="Arial"/>
                <w:b/>
                <w:bCs/>
                <w:color w:val="000000"/>
                <w:sz w:val="16"/>
                <w:szCs w:val="16"/>
                <w:vertAlign w:val="subscript"/>
              </w:rPr>
              <w:t>H,I</w:t>
            </w:r>
            <w:r>
              <w:rPr>
                <w:rFonts w:ascii="Arial" w:hAnsi="Arial" w:cs="Arial"/>
                <w:b/>
                <w:bCs/>
                <w:color w:val="000000"/>
                <w:sz w:val="16"/>
                <w:szCs w:val="16"/>
              </w:rPr>
              <w:t>=</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0BC60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B9AA4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264450,00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C7340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bl>
    <w:p w14:paraId="0A8E646A" w14:textId="77777777" w:rsidR="00984062" w:rsidRDefault="00984062" w:rsidP="00984062">
      <w:pPr>
        <w:widowControl w:val="0"/>
        <w:autoSpaceDE w:val="0"/>
        <w:autoSpaceDN w:val="0"/>
        <w:adjustRightInd w:val="0"/>
        <w:spacing w:after="0" w:line="240" w:lineRule="auto"/>
        <w:rPr>
          <w:rFonts w:ascii="Arial" w:hAnsi="Arial" w:cs="Arial"/>
          <w:b/>
          <w:bCs/>
          <w:color w:val="000000"/>
          <w:sz w:val="16"/>
          <w:szCs w:val="16"/>
        </w:rPr>
      </w:pPr>
    </w:p>
    <w:p w14:paraId="13AEFF31"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p w14:paraId="3B80B59F"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p w14:paraId="53C45ECA"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p w14:paraId="2F7556E8"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sectPr w:rsidR="00984062" w:rsidSect="00984062">
          <w:pgSz w:w="11907" w:h="16839"/>
          <w:pgMar w:top="1134" w:right="900" w:bottom="1417" w:left="900" w:header="567" w:footer="283" w:gutter="0"/>
          <w:cols w:space="708"/>
          <w:noEndnote/>
        </w:sectPr>
      </w:pPr>
    </w:p>
    <w:p w14:paraId="4393CEDC" w14:textId="77777777" w:rsidR="00984062" w:rsidRPr="00666BDF" w:rsidRDefault="00984062" w:rsidP="00984062">
      <w:pPr>
        <w:widowControl w:val="0"/>
        <w:autoSpaceDE w:val="0"/>
        <w:autoSpaceDN w:val="0"/>
        <w:adjustRightInd w:val="0"/>
        <w:spacing w:after="0" w:line="240" w:lineRule="auto"/>
        <w:rPr>
          <w:rFonts w:cstheme="minorHAnsi"/>
          <w:color w:val="000000"/>
        </w:rPr>
      </w:pPr>
      <w:r w:rsidRPr="00666BDF">
        <w:rPr>
          <w:rFonts w:cstheme="minorHAnsi"/>
          <w:color w:val="000000"/>
        </w:rPr>
        <w:lastRenderedPageBreak/>
        <w:t>14. Obliczenia optymalizacyjno-porównawcze kosztów eksploatacyjnych i inwestycyjnych systemu przygotowania ciepłej wody</w:t>
      </w:r>
    </w:p>
    <w:p w14:paraId="187399D4" w14:textId="77777777" w:rsidR="00984062" w:rsidRPr="00666BDF"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2526"/>
        <w:gridCol w:w="1517"/>
        <w:gridCol w:w="1516"/>
        <w:gridCol w:w="1516"/>
        <w:gridCol w:w="2021"/>
      </w:tblGrid>
      <w:tr w:rsidR="00984062" w14:paraId="45D24C51"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25E10D9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Budynek projektowany</w:t>
            </w:r>
          </w:p>
        </w:tc>
      </w:tr>
      <w:tr w:rsidR="00984062" w14:paraId="70433F43"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2FC694B2"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eksploatacyjne</w:t>
            </w:r>
          </w:p>
        </w:tc>
      </w:tr>
      <w:tr w:rsidR="00984062" w14:paraId="41C3C686"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EDEDBEF"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6A83D90"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F4E79B5"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Zużycie paliwa</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09FD7AB"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F217677"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1CA87AD"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Uwagi</w:t>
            </w:r>
          </w:p>
        </w:tc>
      </w:tr>
      <w:tr w:rsidR="00984062" w14:paraId="04960B4E"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A3D1E2"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B77E5A"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7725D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1659,33</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F2F56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BD63E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995,60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ADAB6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0D9BF17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3C643D"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DE34C7"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9B8E1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185,88</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A79D8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52A68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111,53</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CB26C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4D6F5471"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28C4E02"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vertAlign w:val="subscript"/>
              </w:rPr>
            </w:pPr>
            <w:r>
              <w:rPr>
                <w:rFonts w:ascii="Arial" w:hAnsi="Arial" w:cs="Arial"/>
                <w:color w:val="000000"/>
                <w:sz w:val="16"/>
                <w:szCs w:val="16"/>
              </w:rPr>
              <w:t>Opłaty stałe O</w:t>
            </w:r>
            <w:r>
              <w:rPr>
                <w:rFonts w:ascii="Arial" w:hAnsi="Arial" w:cs="Arial"/>
                <w:color w:val="000000"/>
                <w:sz w:val="16"/>
                <w:szCs w:val="16"/>
                <w:vertAlign w:val="subscript"/>
              </w:rPr>
              <w:t>m</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99776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86414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82DD4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470B8391"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3074B9E"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Abonament Ab</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ECBAB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C337B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3E889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1989ABED" w14:textId="77777777" w:rsidTr="0005082A">
        <w:trPr>
          <w:jc w:val="center"/>
        </w:trPr>
        <w:tc>
          <w:tcPr>
            <w:tcW w:w="5054" w:type="dxa"/>
            <w:gridSpan w:val="3"/>
            <w:tcBorders>
              <w:top w:val="single" w:sz="4" w:space="0" w:color="000000"/>
              <w:left w:val="single" w:sz="4" w:space="0" w:color="000000"/>
              <w:bottom w:val="nil"/>
              <w:right w:val="single" w:sz="4" w:space="0" w:color="000000"/>
            </w:tcBorders>
            <w:shd w:val="clear" w:color="A9A9A9" w:fill="A9A9A9"/>
            <w:vAlign w:val="center"/>
          </w:tcPr>
          <w:p w14:paraId="1FC322AD"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eksploatacyjne</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1C1607E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zł/rok</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14395C6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2307,13</w:t>
            </w:r>
          </w:p>
        </w:tc>
        <w:tc>
          <w:tcPr>
            <w:tcW w:w="2021"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779B3D4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773D8B65" w14:textId="77777777" w:rsidTr="0005082A">
        <w:trPr>
          <w:jc w:val="center"/>
        </w:trPr>
        <w:tc>
          <w:tcPr>
            <w:tcW w:w="5054" w:type="dxa"/>
            <w:gridSpan w:val="3"/>
            <w:tcBorders>
              <w:top w:val="nil"/>
              <w:left w:val="single" w:sz="4" w:space="0" w:color="000000"/>
              <w:bottom w:val="single" w:sz="4" w:space="0" w:color="000000"/>
              <w:right w:val="single" w:sz="4" w:space="0" w:color="000000"/>
            </w:tcBorders>
            <w:shd w:val="clear" w:color="A9A9A9" w:fill="A9A9A9"/>
            <w:vAlign w:val="center"/>
          </w:tcPr>
          <w:p w14:paraId="51955752"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K</w:t>
            </w:r>
            <w:r>
              <w:rPr>
                <w:rFonts w:ascii="Arial" w:hAnsi="Arial" w:cs="Arial"/>
                <w:b/>
                <w:bCs/>
                <w:color w:val="000000"/>
                <w:sz w:val="16"/>
                <w:szCs w:val="16"/>
                <w:vertAlign w:val="subscript"/>
              </w:rPr>
              <w:t>W,E</w:t>
            </w:r>
            <w:r>
              <w:rPr>
                <w:rFonts w:ascii="Arial" w:hAnsi="Arial" w:cs="Arial"/>
                <w:b/>
                <w:bCs/>
                <w:color w:val="000000"/>
                <w:sz w:val="16"/>
                <w:szCs w:val="16"/>
              </w:rPr>
              <w:t>= 12∙O</w:t>
            </w:r>
            <w:r>
              <w:rPr>
                <w:rFonts w:ascii="Arial" w:hAnsi="Arial" w:cs="Arial"/>
                <w:b/>
                <w:bCs/>
                <w:color w:val="000000"/>
                <w:sz w:val="16"/>
                <w:szCs w:val="16"/>
                <w:vertAlign w:val="subscript"/>
              </w:rPr>
              <w:t>m</w:t>
            </w:r>
            <w:r>
              <w:rPr>
                <w:rFonts w:ascii="Arial" w:hAnsi="Arial" w:cs="Arial"/>
                <w:b/>
                <w:bCs/>
                <w:color w:val="000000"/>
                <w:sz w:val="16"/>
                <w:szCs w:val="16"/>
              </w:rPr>
              <w:t xml:space="preserve"> + 12∙Ab + </w:t>
            </w:r>
            <w:proofErr w:type="spellStart"/>
            <w:r>
              <w:rPr>
                <w:rFonts w:ascii="Arial" w:hAnsi="Arial" w:cs="Symbol"/>
                <w:b/>
                <w:bCs/>
                <w:color w:val="000000"/>
                <w:sz w:val="16"/>
                <w:szCs w:val="16"/>
              </w:rPr>
              <w:t>S</w:t>
            </w:r>
            <w:r>
              <w:rPr>
                <w:rFonts w:ascii="Arial" w:hAnsi="Arial" w:cs="Arial"/>
                <w:b/>
                <w:bCs/>
                <w:color w:val="000000"/>
                <w:sz w:val="16"/>
                <w:szCs w:val="16"/>
              </w:rPr>
              <w:t>B∙Cena</w:t>
            </w:r>
            <w:proofErr w:type="spellEnd"/>
            <w:r>
              <w:rPr>
                <w:rFonts w:ascii="Arial" w:hAnsi="Arial" w:cs="Arial"/>
                <w:b/>
                <w:bCs/>
                <w:color w:val="000000"/>
                <w:sz w:val="16"/>
                <w:szCs w:val="16"/>
              </w:rPr>
              <w:t xml:space="preserve"> jedn.=</w:t>
            </w: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6943D5C7"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6A6D3032"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2021" w:type="dxa"/>
            <w:vMerge/>
            <w:tcBorders>
              <w:top w:val="single" w:sz="4" w:space="0" w:color="000000"/>
              <w:left w:val="single" w:sz="4" w:space="0" w:color="000000"/>
              <w:bottom w:val="nil"/>
              <w:right w:val="single" w:sz="4" w:space="0" w:color="000000"/>
            </w:tcBorders>
            <w:shd w:val="clear" w:color="A9A9A9" w:fill="A9A9A9"/>
            <w:vAlign w:val="center"/>
          </w:tcPr>
          <w:p w14:paraId="79DEE67F"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r>
      <w:tr w:rsidR="00984062" w14:paraId="66F14E17"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0F19AC3D"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inwestycyjne</w:t>
            </w:r>
          </w:p>
        </w:tc>
      </w:tr>
      <w:tr w:rsidR="00984062" w14:paraId="003B26A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24DAF75"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950F2F3"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18506C8"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Ilość robót</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761EA77"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Cena 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26CBFD5"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 robót</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1082333"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Uzasadnienie przyjętych kosztów</w:t>
            </w:r>
          </w:p>
        </w:tc>
      </w:tr>
      <w:tr w:rsidR="00984062" w14:paraId="5A18437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47C22A"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F0C71B"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Pompa ciepła z zasobnikiem</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135D2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E9953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30000,00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0EE03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36900,00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BC410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46B514BC"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E24CAE"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inwestycyjne K</w:t>
            </w:r>
            <w:r>
              <w:rPr>
                <w:rFonts w:ascii="Arial" w:hAnsi="Arial" w:cs="Arial"/>
                <w:b/>
                <w:bCs/>
                <w:color w:val="000000"/>
                <w:sz w:val="16"/>
                <w:szCs w:val="16"/>
                <w:vertAlign w:val="subscript"/>
              </w:rPr>
              <w:t>W,I</w:t>
            </w:r>
            <w:r>
              <w:rPr>
                <w:rFonts w:ascii="Arial" w:hAnsi="Arial" w:cs="Arial"/>
                <w:b/>
                <w:bCs/>
                <w:color w:val="000000"/>
                <w:sz w:val="16"/>
                <w:szCs w:val="16"/>
              </w:rPr>
              <w:t>=</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A49E7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60A47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36900,00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92EDA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3209F8A7"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2BE9590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Budynek z alternatywnymi źródłami energii</w:t>
            </w:r>
          </w:p>
        </w:tc>
      </w:tr>
      <w:tr w:rsidR="00984062" w14:paraId="42D25EA2"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4394E999"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eksploatacyjne</w:t>
            </w:r>
          </w:p>
        </w:tc>
      </w:tr>
      <w:tr w:rsidR="00984062" w14:paraId="5369DC28"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B8554B4"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50F4DC9"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7281467"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Zużycie paliwa</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7A37AF9"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5B18E34"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7A94286"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Uwagi</w:t>
            </w:r>
          </w:p>
        </w:tc>
      </w:tr>
      <w:tr w:rsidR="00984062" w14:paraId="6B53AAC9"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2FBD5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7F0E58"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55FCB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2527,29</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CDD66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A6C4B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1516,38</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D5B37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192D7C11"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CBD2D7"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643249"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E9EC7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300,18</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226CA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AFE69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180,11</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2DFC1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41F7A3D4"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0FD4D01"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vertAlign w:val="subscript"/>
              </w:rPr>
            </w:pPr>
            <w:r>
              <w:rPr>
                <w:rFonts w:ascii="Arial" w:hAnsi="Arial" w:cs="Arial"/>
                <w:color w:val="000000"/>
                <w:sz w:val="16"/>
                <w:szCs w:val="16"/>
              </w:rPr>
              <w:t>Opłaty stałe O</w:t>
            </w:r>
            <w:r>
              <w:rPr>
                <w:rFonts w:ascii="Arial" w:hAnsi="Arial" w:cs="Arial"/>
                <w:color w:val="000000"/>
                <w:sz w:val="16"/>
                <w:szCs w:val="16"/>
                <w:vertAlign w:val="subscript"/>
              </w:rPr>
              <w:t>m</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7FD50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1BB00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3CDD0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4BE3DD62"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454D524"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Abonament Ab</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81B56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19C6E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F1520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5F9DA915" w14:textId="77777777" w:rsidTr="0005082A">
        <w:trPr>
          <w:jc w:val="center"/>
        </w:trPr>
        <w:tc>
          <w:tcPr>
            <w:tcW w:w="5054" w:type="dxa"/>
            <w:gridSpan w:val="3"/>
            <w:tcBorders>
              <w:top w:val="single" w:sz="4" w:space="0" w:color="000000"/>
              <w:left w:val="single" w:sz="4" w:space="0" w:color="000000"/>
              <w:bottom w:val="nil"/>
              <w:right w:val="single" w:sz="4" w:space="0" w:color="000000"/>
            </w:tcBorders>
            <w:shd w:val="clear" w:color="A9A9A9" w:fill="A9A9A9"/>
            <w:vAlign w:val="center"/>
          </w:tcPr>
          <w:p w14:paraId="7FB0DD74"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eksploatacyjne</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3F2C97B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zł/rok</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2CC5029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2896,49</w:t>
            </w:r>
          </w:p>
        </w:tc>
        <w:tc>
          <w:tcPr>
            <w:tcW w:w="2021"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1D018D7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6F4944A8" w14:textId="77777777" w:rsidTr="0005082A">
        <w:trPr>
          <w:jc w:val="center"/>
        </w:trPr>
        <w:tc>
          <w:tcPr>
            <w:tcW w:w="5054" w:type="dxa"/>
            <w:gridSpan w:val="3"/>
            <w:tcBorders>
              <w:top w:val="nil"/>
              <w:left w:val="single" w:sz="4" w:space="0" w:color="000000"/>
              <w:bottom w:val="single" w:sz="4" w:space="0" w:color="000000"/>
              <w:right w:val="single" w:sz="4" w:space="0" w:color="000000"/>
            </w:tcBorders>
            <w:shd w:val="clear" w:color="A9A9A9" w:fill="A9A9A9"/>
            <w:vAlign w:val="center"/>
          </w:tcPr>
          <w:p w14:paraId="3E6C7F11"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K</w:t>
            </w:r>
            <w:r>
              <w:rPr>
                <w:rFonts w:ascii="Arial" w:hAnsi="Arial" w:cs="Arial"/>
                <w:b/>
                <w:bCs/>
                <w:color w:val="000000"/>
                <w:sz w:val="16"/>
                <w:szCs w:val="16"/>
                <w:vertAlign w:val="subscript"/>
              </w:rPr>
              <w:t>W,E</w:t>
            </w:r>
            <w:r>
              <w:rPr>
                <w:rFonts w:ascii="Arial" w:hAnsi="Arial" w:cs="Arial"/>
                <w:b/>
                <w:bCs/>
                <w:color w:val="000000"/>
                <w:sz w:val="16"/>
                <w:szCs w:val="16"/>
              </w:rPr>
              <w:t>= 12∙O</w:t>
            </w:r>
            <w:r>
              <w:rPr>
                <w:rFonts w:ascii="Arial" w:hAnsi="Arial" w:cs="Arial"/>
                <w:b/>
                <w:bCs/>
                <w:color w:val="000000"/>
                <w:sz w:val="16"/>
                <w:szCs w:val="16"/>
                <w:vertAlign w:val="subscript"/>
              </w:rPr>
              <w:t>m</w:t>
            </w:r>
            <w:r>
              <w:rPr>
                <w:rFonts w:ascii="Arial" w:hAnsi="Arial" w:cs="Arial"/>
                <w:b/>
                <w:bCs/>
                <w:color w:val="000000"/>
                <w:sz w:val="16"/>
                <w:szCs w:val="16"/>
              </w:rPr>
              <w:t xml:space="preserve"> + 12∙Ab + </w:t>
            </w:r>
            <w:proofErr w:type="spellStart"/>
            <w:r>
              <w:rPr>
                <w:rFonts w:ascii="Arial" w:hAnsi="Arial" w:cs="Symbol"/>
                <w:b/>
                <w:bCs/>
                <w:color w:val="000000"/>
                <w:sz w:val="16"/>
                <w:szCs w:val="16"/>
              </w:rPr>
              <w:t>S</w:t>
            </w:r>
            <w:r>
              <w:rPr>
                <w:rFonts w:ascii="Arial" w:hAnsi="Arial" w:cs="Arial"/>
                <w:b/>
                <w:bCs/>
                <w:color w:val="000000"/>
                <w:sz w:val="16"/>
                <w:szCs w:val="16"/>
              </w:rPr>
              <w:t>B∙Cena</w:t>
            </w:r>
            <w:proofErr w:type="spellEnd"/>
            <w:r>
              <w:rPr>
                <w:rFonts w:ascii="Arial" w:hAnsi="Arial" w:cs="Arial"/>
                <w:b/>
                <w:bCs/>
                <w:color w:val="000000"/>
                <w:sz w:val="16"/>
                <w:szCs w:val="16"/>
              </w:rPr>
              <w:t xml:space="preserve"> jedn.=</w:t>
            </w: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6353935A"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1848DE48"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2021" w:type="dxa"/>
            <w:vMerge/>
            <w:tcBorders>
              <w:top w:val="single" w:sz="4" w:space="0" w:color="000000"/>
              <w:left w:val="single" w:sz="4" w:space="0" w:color="000000"/>
              <w:bottom w:val="nil"/>
              <w:right w:val="single" w:sz="4" w:space="0" w:color="000000"/>
            </w:tcBorders>
            <w:shd w:val="clear" w:color="A9A9A9" w:fill="A9A9A9"/>
            <w:vAlign w:val="center"/>
          </w:tcPr>
          <w:p w14:paraId="3E8429ED"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r>
      <w:tr w:rsidR="00984062" w14:paraId="5628CEDF"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68DBDFE2"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inwestycyjne</w:t>
            </w:r>
          </w:p>
        </w:tc>
      </w:tr>
      <w:tr w:rsidR="00984062" w14:paraId="13626718"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6951ED2"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1CC4803"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4F38052"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Ilość robót</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C8E8C7A"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Cena 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3AFF11E"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 robót</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FC21312"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Uzasadnienie przyjętych kosztów</w:t>
            </w:r>
          </w:p>
        </w:tc>
      </w:tr>
      <w:tr w:rsidR="00984062" w14:paraId="7613CBF9"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19B71F"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92EAF8"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Zasobnik </w:t>
            </w:r>
            <w:proofErr w:type="spellStart"/>
            <w:r>
              <w:rPr>
                <w:rFonts w:ascii="Arial" w:hAnsi="Arial" w:cs="Arial"/>
                <w:color w:val="000000"/>
                <w:sz w:val="16"/>
                <w:szCs w:val="16"/>
              </w:rPr>
              <w:t>cwu</w:t>
            </w:r>
            <w:proofErr w:type="spellEnd"/>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4CE33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B68F6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7000,00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A7252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8610,00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49036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16D10C82"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084F595"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inwestycyjne K</w:t>
            </w:r>
            <w:r>
              <w:rPr>
                <w:rFonts w:ascii="Arial" w:hAnsi="Arial" w:cs="Arial"/>
                <w:b/>
                <w:bCs/>
                <w:color w:val="000000"/>
                <w:sz w:val="16"/>
                <w:szCs w:val="16"/>
                <w:vertAlign w:val="subscript"/>
              </w:rPr>
              <w:t>W,I</w:t>
            </w:r>
            <w:r>
              <w:rPr>
                <w:rFonts w:ascii="Arial" w:hAnsi="Arial" w:cs="Arial"/>
                <w:b/>
                <w:bCs/>
                <w:color w:val="000000"/>
                <w:sz w:val="16"/>
                <w:szCs w:val="16"/>
              </w:rPr>
              <w:t>=</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CE452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3F8B8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8610,00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D9D51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bl>
    <w:p w14:paraId="14D1CFD4" w14:textId="77777777" w:rsidR="00984062" w:rsidRPr="005D28A7" w:rsidRDefault="00984062" w:rsidP="00984062">
      <w:pPr>
        <w:widowControl w:val="0"/>
        <w:autoSpaceDE w:val="0"/>
        <w:autoSpaceDN w:val="0"/>
        <w:adjustRightInd w:val="0"/>
        <w:spacing w:after="0" w:line="240" w:lineRule="auto"/>
        <w:rPr>
          <w:rFonts w:cstheme="minorHAnsi"/>
          <w:color w:val="000000"/>
        </w:rPr>
      </w:pPr>
      <w:r w:rsidRPr="005D28A7">
        <w:rPr>
          <w:rFonts w:cstheme="minorHAnsi"/>
          <w:color w:val="000000"/>
        </w:rPr>
        <w:lastRenderedPageBreak/>
        <w:t>15. Obliczenia optymalizacyjno-porównawcze kosztów eksploatacyjnych i inwestycyjnych systemu chłodzenia</w:t>
      </w:r>
    </w:p>
    <w:p w14:paraId="501EBF0C" w14:textId="77777777" w:rsidR="00984062" w:rsidRPr="005D28A7"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2526"/>
        <w:gridCol w:w="1517"/>
        <w:gridCol w:w="1516"/>
        <w:gridCol w:w="1516"/>
        <w:gridCol w:w="2021"/>
      </w:tblGrid>
      <w:tr w:rsidR="00984062" w14:paraId="39512E44"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469410B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Budynek projektowany</w:t>
            </w:r>
          </w:p>
        </w:tc>
      </w:tr>
      <w:tr w:rsidR="00984062" w14:paraId="211995E0"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7A68C9FB"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eksploatacyjne</w:t>
            </w:r>
          </w:p>
        </w:tc>
      </w:tr>
      <w:tr w:rsidR="00984062" w14:paraId="1CAEED1C"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D97773B"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6C60FDD"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75B6DD2"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Zużycie paliwa</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990F7A4"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9792D0F"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8C29A87"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Uwagi</w:t>
            </w:r>
          </w:p>
        </w:tc>
      </w:tr>
      <w:tr w:rsidR="00984062" w14:paraId="758EAFDB"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CB0A42"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5583EE"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B3285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763,56</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1F543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EEAE4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458,13</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9FB92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38A1045E"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FD689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A1F810"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B6793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55397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8AD8E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AF2EB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2CB5F577"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4315FB9"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vertAlign w:val="subscript"/>
              </w:rPr>
            </w:pPr>
            <w:r>
              <w:rPr>
                <w:rFonts w:ascii="Arial" w:hAnsi="Arial" w:cs="Arial"/>
                <w:color w:val="000000"/>
                <w:sz w:val="16"/>
                <w:szCs w:val="16"/>
              </w:rPr>
              <w:t>Opłaty stałe O</w:t>
            </w:r>
            <w:r>
              <w:rPr>
                <w:rFonts w:ascii="Arial" w:hAnsi="Arial" w:cs="Arial"/>
                <w:color w:val="000000"/>
                <w:sz w:val="16"/>
                <w:szCs w:val="16"/>
                <w:vertAlign w:val="subscript"/>
              </w:rPr>
              <w:t>m</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31F0F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F5BC0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3BF86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37B06C0C"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B96B2D7"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Abonament Ab</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57CF6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BD62F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8A537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2E478B0E" w14:textId="77777777" w:rsidTr="0005082A">
        <w:trPr>
          <w:jc w:val="center"/>
        </w:trPr>
        <w:tc>
          <w:tcPr>
            <w:tcW w:w="5054" w:type="dxa"/>
            <w:gridSpan w:val="3"/>
            <w:tcBorders>
              <w:top w:val="single" w:sz="4" w:space="0" w:color="000000"/>
              <w:left w:val="single" w:sz="4" w:space="0" w:color="000000"/>
              <w:bottom w:val="nil"/>
              <w:right w:val="single" w:sz="4" w:space="0" w:color="000000"/>
            </w:tcBorders>
            <w:shd w:val="clear" w:color="A9A9A9" w:fill="A9A9A9"/>
            <w:vAlign w:val="center"/>
          </w:tcPr>
          <w:p w14:paraId="062DD936"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eksploatacyjne</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27F29FB8"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zł/rok</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21E62B0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2858,13</w:t>
            </w:r>
          </w:p>
        </w:tc>
        <w:tc>
          <w:tcPr>
            <w:tcW w:w="2021"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160DE64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5B3D3687" w14:textId="77777777" w:rsidTr="0005082A">
        <w:trPr>
          <w:jc w:val="center"/>
        </w:trPr>
        <w:tc>
          <w:tcPr>
            <w:tcW w:w="5054" w:type="dxa"/>
            <w:gridSpan w:val="3"/>
            <w:tcBorders>
              <w:top w:val="nil"/>
              <w:left w:val="single" w:sz="4" w:space="0" w:color="000000"/>
              <w:bottom w:val="single" w:sz="4" w:space="0" w:color="000000"/>
              <w:right w:val="single" w:sz="4" w:space="0" w:color="000000"/>
            </w:tcBorders>
            <w:shd w:val="clear" w:color="A9A9A9" w:fill="A9A9A9"/>
            <w:vAlign w:val="center"/>
          </w:tcPr>
          <w:p w14:paraId="09AE7573"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K</w:t>
            </w:r>
            <w:r>
              <w:rPr>
                <w:rFonts w:ascii="Arial" w:hAnsi="Arial" w:cs="Arial"/>
                <w:b/>
                <w:bCs/>
                <w:color w:val="000000"/>
                <w:sz w:val="16"/>
                <w:szCs w:val="16"/>
                <w:vertAlign w:val="subscript"/>
              </w:rPr>
              <w:t>C,E</w:t>
            </w:r>
            <w:r>
              <w:rPr>
                <w:rFonts w:ascii="Arial" w:hAnsi="Arial" w:cs="Arial"/>
                <w:b/>
                <w:bCs/>
                <w:color w:val="000000"/>
                <w:sz w:val="16"/>
                <w:szCs w:val="16"/>
              </w:rPr>
              <w:t>= 12∙O</w:t>
            </w:r>
            <w:r>
              <w:rPr>
                <w:rFonts w:ascii="Arial" w:hAnsi="Arial" w:cs="Arial"/>
                <w:b/>
                <w:bCs/>
                <w:color w:val="000000"/>
                <w:sz w:val="16"/>
                <w:szCs w:val="16"/>
                <w:vertAlign w:val="subscript"/>
              </w:rPr>
              <w:t>m</w:t>
            </w:r>
            <w:r>
              <w:rPr>
                <w:rFonts w:ascii="Arial" w:hAnsi="Arial" w:cs="Arial"/>
                <w:b/>
                <w:bCs/>
                <w:color w:val="000000"/>
                <w:sz w:val="16"/>
                <w:szCs w:val="16"/>
              </w:rPr>
              <w:t xml:space="preserve"> + 12∙Ab + </w:t>
            </w:r>
            <w:proofErr w:type="spellStart"/>
            <w:r>
              <w:rPr>
                <w:rFonts w:ascii="Arial" w:hAnsi="Arial" w:cs="Symbol"/>
                <w:b/>
                <w:bCs/>
                <w:color w:val="000000"/>
                <w:sz w:val="16"/>
                <w:szCs w:val="16"/>
              </w:rPr>
              <w:t>S</w:t>
            </w:r>
            <w:r>
              <w:rPr>
                <w:rFonts w:ascii="Arial" w:hAnsi="Arial" w:cs="Arial"/>
                <w:b/>
                <w:bCs/>
                <w:color w:val="000000"/>
                <w:sz w:val="16"/>
                <w:szCs w:val="16"/>
              </w:rPr>
              <w:t>B∙Cena</w:t>
            </w:r>
            <w:proofErr w:type="spellEnd"/>
            <w:r>
              <w:rPr>
                <w:rFonts w:ascii="Arial" w:hAnsi="Arial" w:cs="Arial"/>
                <w:b/>
                <w:bCs/>
                <w:color w:val="000000"/>
                <w:sz w:val="16"/>
                <w:szCs w:val="16"/>
              </w:rPr>
              <w:t xml:space="preserve"> jedn.=</w:t>
            </w: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04DC7CB2"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19A869D2"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2021" w:type="dxa"/>
            <w:vMerge/>
            <w:tcBorders>
              <w:top w:val="single" w:sz="4" w:space="0" w:color="000000"/>
              <w:left w:val="single" w:sz="4" w:space="0" w:color="000000"/>
              <w:bottom w:val="nil"/>
              <w:right w:val="single" w:sz="4" w:space="0" w:color="000000"/>
            </w:tcBorders>
            <w:shd w:val="clear" w:color="A9A9A9" w:fill="A9A9A9"/>
            <w:vAlign w:val="center"/>
          </w:tcPr>
          <w:p w14:paraId="6CF056C2"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r>
      <w:tr w:rsidR="00984062" w14:paraId="7F62BF63"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5661C22B"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inwestycyjne</w:t>
            </w:r>
          </w:p>
        </w:tc>
      </w:tr>
      <w:tr w:rsidR="00984062" w14:paraId="2FDB52A8"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A553C05"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2EC3375"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A7EC65A"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Ilość robót</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C8C430A"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Cena 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BF4A709"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 robót</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3B8B3ED"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Uzasadnienie przyjętych kosztów</w:t>
            </w:r>
          </w:p>
        </w:tc>
      </w:tr>
      <w:tr w:rsidR="00984062" w14:paraId="466B1DB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FEBC6B"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8F0FFD"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Chłodnica w centrali-ujęte w koszcie centrali w systemie grzewczo-wentylacyjnym</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6542C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C1009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40E21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2E9DD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5288EDC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6108F9"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A1F11B"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Układ VRF kaset na salę-ujęte w systemie grzewczo-wentylacyjnym</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AB589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71C8F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382D4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2D224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2CBFEA5D"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180D3E"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inwestycyjne K</w:t>
            </w:r>
            <w:r>
              <w:rPr>
                <w:rFonts w:ascii="Arial" w:hAnsi="Arial" w:cs="Arial"/>
                <w:b/>
                <w:bCs/>
                <w:color w:val="000000"/>
                <w:sz w:val="16"/>
                <w:szCs w:val="16"/>
                <w:vertAlign w:val="subscript"/>
              </w:rPr>
              <w:t>C,I</w:t>
            </w:r>
            <w:r>
              <w:rPr>
                <w:rFonts w:ascii="Arial" w:hAnsi="Arial" w:cs="Arial"/>
                <w:b/>
                <w:bCs/>
                <w:color w:val="000000"/>
                <w:sz w:val="16"/>
                <w:szCs w:val="16"/>
              </w:rPr>
              <w:t>=</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C0E4B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12BDC8"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078D2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551B36D3"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598EC4A8"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Budynek z alternatywnymi źródłami energii</w:t>
            </w:r>
          </w:p>
        </w:tc>
      </w:tr>
      <w:tr w:rsidR="00984062" w14:paraId="473312DE"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101315AC"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eksploatacyjne</w:t>
            </w:r>
          </w:p>
        </w:tc>
      </w:tr>
      <w:tr w:rsidR="00984062" w14:paraId="2CDC19A2"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D67AF02"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DB1A9D4"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3CD1C83"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Zużycie paliwa</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ECB6FAE"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D8858DB"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2C579BD"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Uwagi</w:t>
            </w:r>
          </w:p>
        </w:tc>
      </w:tr>
      <w:tr w:rsidR="00984062" w14:paraId="497453C3"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D02AC1"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04EBDA"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D8FDC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1359,49</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8DD27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CF877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815,69</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8D3D4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5934C1BE"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BE3590"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1980FF"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768C8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F910D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08227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1EC33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5707FB0C"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7F973E8"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vertAlign w:val="subscript"/>
              </w:rPr>
            </w:pPr>
            <w:r>
              <w:rPr>
                <w:rFonts w:ascii="Arial" w:hAnsi="Arial" w:cs="Arial"/>
                <w:color w:val="000000"/>
                <w:sz w:val="16"/>
                <w:szCs w:val="16"/>
              </w:rPr>
              <w:t>Opłaty stałe O</w:t>
            </w:r>
            <w:r>
              <w:rPr>
                <w:rFonts w:ascii="Arial" w:hAnsi="Arial" w:cs="Arial"/>
                <w:color w:val="000000"/>
                <w:sz w:val="16"/>
                <w:szCs w:val="16"/>
                <w:vertAlign w:val="subscript"/>
              </w:rPr>
              <w:t>m</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E07BF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00E07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B0FDD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36F14D42"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836ED8C"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Abonament Ab</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440D2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BA076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BA0F8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047A7B57" w14:textId="77777777" w:rsidTr="0005082A">
        <w:trPr>
          <w:jc w:val="center"/>
        </w:trPr>
        <w:tc>
          <w:tcPr>
            <w:tcW w:w="5054" w:type="dxa"/>
            <w:gridSpan w:val="3"/>
            <w:tcBorders>
              <w:top w:val="single" w:sz="4" w:space="0" w:color="000000"/>
              <w:left w:val="single" w:sz="4" w:space="0" w:color="000000"/>
              <w:bottom w:val="nil"/>
              <w:right w:val="single" w:sz="4" w:space="0" w:color="000000"/>
            </w:tcBorders>
            <w:shd w:val="clear" w:color="A9A9A9" w:fill="A9A9A9"/>
            <w:vAlign w:val="center"/>
          </w:tcPr>
          <w:p w14:paraId="622DB9D0"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eksploatacyjne</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0F3E536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zł/rok</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651367E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3215,69</w:t>
            </w:r>
          </w:p>
        </w:tc>
        <w:tc>
          <w:tcPr>
            <w:tcW w:w="2021"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34859A3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157A178D" w14:textId="77777777" w:rsidTr="0005082A">
        <w:trPr>
          <w:jc w:val="center"/>
        </w:trPr>
        <w:tc>
          <w:tcPr>
            <w:tcW w:w="5054" w:type="dxa"/>
            <w:gridSpan w:val="3"/>
            <w:tcBorders>
              <w:top w:val="nil"/>
              <w:left w:val="single" w:sz="4" w:space="0" w:color="000000"/>
              <w:bottom w:val="single" w:sz="4" w:space="0" w:color="000000"/>
              <w:right w:val="single" w:sz="4" w:space="0" w:color="000000"/>
            </w:tcBorders>
            <w:shd w:val="clear" w:color="A9A9A9" w:fill="A9A9A9"/>
            <w:vAlign w:val="center"/>
          </w:tcPr>
          <w:p w14:paraId="69DA6B08"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K</w:t>
            </w:r>
            <w:r>
              <w:rPr>
                <w:rFonts w:ascii="Arial" w:hAnsi="Arial" w:cs="Arial"/>
                <w:b/>
                <w:bCs/>
                <w:color w:val="000000"/>
                <w:sz w:val="16"/>
                <w:szCs w:val="16"/>
                <w:vertAlign w:val="subscript"/>
              </w:rPr>
              <w:t>C,E</w:t>
            </w:r>
            <w:r>
              <w:rPr>
                <w:rFonts w:ascii="Arial" w:hAnsi="Arial" w:cs="Arial"/>
                <w:b/>
                <w:bCs/>
                <w:color w:val="000000"/>
                <w:sz w:val="16"/>
                <w:szCs w:val="16"/>
              </w:rPr>
              <w:t>= 12∙O</w:t>
            </w:r>
            <w:r>
              <w:rPr>
                <w:rFonts w:ascii="Arial" w:hAnsi="Arial" w:cs="Arial"/>
                <w:b/>
                <w:bCs/>
                <w:color w:val="000000"/>
                <w:sz w:val="16"/>
                <w:szCs w:val="16"/>
                <w:vertAlign w:val="subscript"/>
              </w:rPr>
              <w:t>m</w:t>
            </w:r>
            <w:r>
              <w:rPr>
                <w:rFonts w:ascii="Arial" w:hAnsi="Arial" w:cs="Arial"/>
                <w:b/>
                <w:bCs/>
                <w:color w:val="000000"/>
                <w:sz w:val="16"/>
                <w:szCs w:val="16"/>
              </w:rPr>
              <w:t xml:space="preserve"> + 12∙Ab + </w:t>
            </w:r>
            <w:proofErr w:type="spellStart"/>
            <w:r>
              <w:rPr>
                <w:rFonts w:ascii="Arial" w:hAnsi="Arial" w:cs="Symbol"/>
                <w:b/>
                <w:bCs/>
                <w:color w:val="000000"/>
                <w:sz w:val="16"/>
                <w:szCs w:val="16"/>
              </w:rPr>
              <w:t>S</w:t>
            </w:r>
            <w:r>
              <w:rPr>
                <w:rFonts w:ascii="Arial" w:hAnsi="Arial" w:cs="Arial"/>
                <w:b/>
                <w:bCs/>
                <w:color w:val="000000"/>
                <w:sz w:val="16"/>
                <w:szCs w:val="16"/>
              </w:rPr>
              <w:t>B∙Cena</w:t>
            </w:r>
            <w:proofErr w:type="spellEnd"/>
            <w:r>
              <w:rPr>
                <w:rFonts w:ascii="Arial" w:hAnsi="Arial" w:cs="Arial"/>
                <w:b/>
                <w:bCs/>
                <w:color w:val="000000"/>
                <w:sz w:val="16"/>
                <w:szCs w:val="16"/>
              </w:rPr>
              <w:t xml:space="preserve"> jedn.=</w:t>
            </w: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7B48F51C"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38F01FE5"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2021" w:type="dxa"/>
            <w:vMerge/>
            <w:tcBorders>
              <w:top w:val="single" w:sz="4" w:space="0" w:color="000000"/>
              <w:left w:val="single" w:sz="4" w:space="0" w:color="000000"/>
              <w:bottom w:val="nil"/>
              <w:right w:val="single" w:sz="4" w:space="0" w:color="000000"/>
            </w:tcBorders>
            <w:shd w:val="clear" w:color="A9A9A9" w:fill="A9A9A9"/>
            <w:vAlign w:val="center"/>
          </w:tcPr>
          <w:p w14:paraId="6F045D3E"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r>
      <w:tr w:rsidR="00984062" w14:paraId="25113414"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07E631CD"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inwestycyjne</w:t>
            </w:r>
          </w:p>
        </w:tc>
      </w:tr>
      <w:tr w:rsidR="00984062" w14:paraId="0DE438A2"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007BC5C"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3D1C7C6"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1E9D32C"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Ilość robót</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256E31B"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Cena 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A53250D"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 robót</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2C154EF"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Uzasadnienie przyjętych kosztów</w:t>
            </w:r>
          </w:p>
        </w:tc>
      </w:tr>
      <w:tr w:rsidR="00984062" w14:paraId="76334E1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5D503C"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DBB5D0"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VRF</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DA9FE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34B19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40000,00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8CC2F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49200,00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1F8B6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3620905A"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948F074"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inwestycyjne K</w:t>
            </w:r>
            <w:r>
              <w:rPr>
                <w:rFonts w:ascii="Arial" w:hAnsi="Arial" w:cs="Arial"/>
                <w:b/>
                <w:bCs/>
                <w:color w:val="000000"/>
                <w:sz w:val="16"/>
                <w:szCs w:val="16"/>
                <w:vertAlign w:val="subscript"/>
              </w:rPr>
              <w:t>C,I</w:t>
            </w:r>
            <w:r>
              <w:rPr>
                <w:rFonts w:ascii="Arial" w:hAnsi="Arial" w:cs="Arial"/>
                <w:b/>
                <w:bCs/>
                <w:color w:val="000000"/>
                <w:sz w:val="16"/>
                <w:szCs w:val="16"/>
              </w:rPr>
              <w:t>=</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3D48E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230A6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49200,00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520F4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bl>
    <w:p w14:paraId="1A4E8EB6" w14:textId="77777777" w:rsidR="00984062" w:rsidRDefault="00984062" w:rsidP="00984062">
      <w:pPr>
        <w:widowControl w:val="0"/>
        <w:autoSpaceDE w:val="0"/>
        <w:autoSpaceDN w:val="0"/>
        <w:adjustRightInd w:val="0"/>
        <w:spacing w:after="0" w:line="240" w:lineRule="auto"/>
        <w:rPr>
          <w:rFonts w:ascii="Arial" w:hAnsi="Arial" w:cs="Arial"/>
          <w:b/>
          <w:bCs/>
          <w:color w:val="000000"/>
          <w:sz w:val="16"/>
          <w:szCs w:val="16"/>
        </w:rPr>
      </w:pPr>
    </w:p>
    <w:p w14:paraId="52C59091"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sectPr w:rsidR="00984062" w:rsidSect="00984062">
          <w:pgSz w:w="11907" w:h="16839"/>
          <w:pgMar w:top="1134" w:right="900" w:bottom="1417" w:left="900" w:header="567" w:footer="283" w:gutter="0"/>
          <w:cols w:space="708"/>
          <w:noEndnote/>
        </w:sectPr>
      </w:pPr>
    </w:p>
    <w:p w14:paraId="0047EA37" w14:textId="77777777" w:rsidR="00984062" w:rsidRPr="005D28A7" w:rsidRDefault="00984062" w:rsidP="00984062">
      <w:pPr>
        <w:widowControl w:val="0"/>
        <w:autoSpaceDE w:val="0"/>
        <w:autoSpaceDN w:val="0"/>
        <w:adjustRightInd w:val="0"/>
        <w:spacing w:after="0" w:line="240" w:lineRule="auto"/>
        <w:rPr>
          <w:rFonts w:cstheme="minorHAnsi"/>
          <w:color w:val="000000"/>
        </w:rPr>
      </w:pPr>
      <w:r w:rsidRPr="005D28A7">
        <w:rPr>
          <w:rFonts w:cstheme="minorHAnsi"/>
          <w:color w:val="000000"/>
        </w:rPr>
        <w:lastRenderedPageBreak/>
        <w:t>16. Obliczenia optymalizacyjno-porównawcze kosztów eksploatacyjnych i inwestycyjnych systemu oświetlenia wbudowanego</w:t>
      </w:r>
    </w:p>
    <w:p w14:paraId="61F0E3CB"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011"/>
        <w:gridCol w:w="2526"/>
        <w:gridCol w:w="1517"/>
        <w:gridCol w:w="1516"/>
        <w:gridCol w:w="1516"/>
        <w:gridCol w:w="2021"/>
      </w:tblGrid>
      <w:tr w:rsidR="00984062" w14:paraId="058FAFFB"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715FDC3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Budynek projektowany</w:t>
            </w:r>
          </w:p>
        </w:tc>
      </w:tr>
      <w:tr w:rsidR="00984062" w14:paraId="749EBB1A"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745ED1AC"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eksploatacyjne</w:t>
            </w:r>
          </w:p>
        </w:tc>
      </w:tr>
      <w:tr w:rsidR="00984062" w14:paraId="3207F473"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87CCBF6"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6A9450E"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6CAF5C4"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Zużycie paliwa</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3432537"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1F76D9F"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C3540E8"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Uwagi</w:t>
            </w:r>
          </w:p>
        </w:tc>
      </w:tr>
      <w:tr w:rsidR="00984062" w14:paraId="4F811968"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39B66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1719A2"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3F26B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3069,80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BCB2D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25A7B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1841,88</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9FE78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44622B4D"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B87796"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vertAlign w:val="subscript"/>
              </w:rPr>
            </w:pPr>
            <w:r>
              <w:rPr>
                <w:rFonts w:ascii="Arial" w:hAnsi="Arial" w:cs="Arial"/>
                <w:color w:val="000000"/>
                <w:sz w:val="16"/>
                <w:szCs w:val="16"/>
              </w:rPr>
              <w:t>Opłaty stałe O</w:t>
            </w:r>
            <w:r>
              <w:rPr>
                <w:rFonts w:ascii="Arial" w:hAnsi="Arial" w:cs="Arial"/>
                <w:color w:val="000000"/>
                <w:sz w:val="16"/>
                <w:szCs w:val="16"/>
                <w:vertAlign w:val="subscript"/>
              </w:rPr>
              <w:t>m</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D06FF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6317B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92876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56A58397"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24067D"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Abonament Ab</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1990E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D896D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1F239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7A615788" w14:textId="77777777" w:rsidTr="0005082A">
        <w:trPr>
          <w:jc w:val="center"/>
        </w:trPr>
        <w:tc>
          <w:tcPr>
            <w:tcW w:w="5054" w:type="dxa"/>
            <w:gridSpan w:val="3"/>
            <w:tcBorders>
              <w:top w:val="single" w:sz="4" w:space="0" w:color="000000"/>
              <w:left w:val="single" w:sz="4" w:space="0" w:color="000000"/>
              <w:bottom w:val="nil"/>
              <w:right w:val="single" w:sz="4" w:space="0" w:color="000000"/>
            </w:tcBorders>
            <w:shd w:val="clear" w:color="A9A9A9" w:fill="A9A9A9"/>
            <w:vAlign w:val="center"/>
          </w:tcPr>
          <w:p w14:paraId="26B61DFC"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eksploatacyjne</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33A9162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zł/rok</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78C2B1B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4241,88</w:t>
            </w:r>
          </w:p>
        </w:tc>
        <w:tc>
          <w:tcPr>
            <w:tcW w:w="2021"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6028055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591446F6" w14:textId="77777777" w:rsidTr="0005082A">
        <w:trPr>
          <w:jc w:val="center"/>
        </w:trPr>
        <w:tc>
          <w:tcPr>
            <w:tcW w:w="5054" w:type="dxa"/>
            <w:gridSpan w:val="3"/>
            <w:tcBorders>
              <w:top w:val="nil"/>
              <w:left w:val="single" w:sz="4" w:space="0" w:color="000000"/>
              <w:bottom w:val="single" w:sz="4" w:space="0" w:color="000000"/>
              <w:right w:val="single" w:sz="4" w:space="0" w:color="000000"/>
            </w:tcBorders>
            <w:shd w:val="clear" w:color="A9A9A9" w:fill="A9A9A9"/>
            <w:vAlign w:val="center"/>
          </w:tcPr>
          <w:p w14:paraId="0367EB74"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K</w:t>
            </w:r>
            <w:r>
              <w:rPr>
                <w:rFonts w:ascii="Arial" w:hAnsi="Arial" w:cs="Arial"/>
                <w:b/>
                <w:bCs/>
                <w:color w:val="000000"/>
                <w:sz w:val="16"/>
                <w:szCs w:val="16"/>
                <w:vertAlign w:val="subscript"/>
              </w:rPr>
              <w:t>L,E</w:t>
            </w:r>
            <w:r>
              <w:rPr>
                <w:rFonts w:ascii="Arial" w:hAnsi="Arial" w:cs="Arial"/>
                <w:b/>
                <w:bCs/>
                <w:color w:val="000000"/>
                <w:sz w:val="16"/>
                <w:szCs w:val="16"/>
              </w:rPr>
              <w:t>= 12∙O</w:t>
            </w:r>
            <w:r>
              <w:rPr>
                <w:rFonts w:ascii="Arial" w:hAnsi="Arial" w:cs="Arial"/>
                <w:b/>
                <w:bCs/>
                <w:color w:val="000000"/>
                <w:sz w:val="16"/>
                <w:szCs w:val="16"/>
                <w:vertAlign w:val="subscript"/>
              </w:rPr>
              <w:t>m</w:t>
            </w:r>
            <w:r>
              <w:rPr>
                <w:rFonts w:ascii="Arial" w:hAnsi="Arial" w:cs="Arial"/>
                <w:b/>
                <w:bCs/>
                <w:color w:val="000000"/>
                <w:sz w:val="16"/>
                <w:szCs w:val="16"/>
              </w:rPr>
              <w:t xml:space="preserve"> + 12∙Ab + </w:t>
            </w:r>
            <w:proofErr w:type="spellStart"/>
            <w:r>
              <w:rPr>
                <w:rFonts w:ascii="Arial" w:hAnsi="Arial" w:cs="Symbol"/>
                <w:b/>
                <w:bCs/>
                <w:color w:val="000000"/>
                <w:sz w:val="16"/>
                <w:szCs w:val="16"/>
              </w:rPr>
              <w:t>S</w:t>
            </w:r>
            <w:r>
              <w:rPr>
                <w:rFonts w:ascii="Arial" w:hAnsi="Arial" w:cs="Arial"/>
                <w:b/>
                <w:bCs/>
                <w:color w:val="000000"/>
                <w:sz w:val="16"/>
                <w:szCs w:val="16"/>
              </w:rPr>
              <w:t>B∙Cena</w:t>
            </w:r>
            <w:proofErr w:type="spellEnd"/>
            <w:r>
              <w:rPr>
                <w:rFonts w:ascii="Arial" w:hAnsi="Arial" w:cs="Arial"/>
                <w:b/>
                <w:bCs/>
                <w:color w:val="000000"/>
                <w:sz w:val="16"/>
                <w:szCs w:val="16"/>
              </w:rPr>
              <w:t xml:space="preserve"> jedn.=</w:t>
            </w: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44C07C1C"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27661624"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2021" w:type="dxa"/>
            <w:vMerge/>
            <w:tcBorders>
              <w:top w:val="single" w:sz="4" w:space="0" w:color="000000"/>
              <w:left w:val="single" w:sz="4" w:space="0" w:color="000000"/>
              <w:bottom w:val="nil"/>
              <w:right w:val="single" w:sz="4" w:space="0" w:color="000000"/>
            </w:tcBorders>
            <w:shd w:val="clear" w:color="A9A9A9" w:fill="A9A9A9"/>
            <w:vAlign w:val="center"/>
          </w:tcPr>
          <w:p w14:paraId="126C1FFF"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r>
      <w:tr w:rsidR="00984062" w14:paraId="028215ED"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79F33696"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inwestycyjne</w:t>
            </w:r>
          </w:p>
        </w:tc>
      </w:tr>
      <w:tr w:rsidR="00984062" w14:paraId="1F02EA72"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38FDB45"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0DBCC6C"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B3E1A5C"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Ilość robót</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8860E12"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Cena 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9D6896E"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 robót</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662FFFB"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Uzasadnienie przyjętych kosztów</w:t>
            </w:r>
          </w:p>
        </w:tc>
      </w:tr>
      <w:tr w:rsidR="00984062" w14:paraId="26A38C02"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E8DBF9"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4BC103"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LED</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387CF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1EC05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400,00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C65ED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49200,00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313AA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6B67D13C"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3EE7D0"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inwestycyjne K</w:t>
            </w:r>
            <w:r>
              <w:rPr>
                <w:rFonts w:ascii="Arial" w:hAnsi="Arial" w:cs="Arial"/>
                <w:b/>
                <w:bCs/>
                <w:color w:val="000000"/>
                <w:sz w:val="16"/>
                <w:szCs w:val="16"/>
                <w:vertAlign w:val="subscript"/>
              </w:rPr>
              <w:t>L,I</w:t>
            </w:r>
            <w:r>
              <w:rPr>
                <w:rFonts w:ascii="Arial" w:hAnsi="Arial" w:cs="Arial"/>
                <w:b/>
                <w:bCs/>
                <w:color w:val="000000"/>
                <w:sz w:val="16"/>
                <w:szCs w:val="16"/>
              </w:rPr>
              <w:t>=</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50148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2FF2D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49200,00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8397E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1B18D895"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08D2D3E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Budynek z alternatywnymi źródłami energii</w:t>
            </w:r>
          </w:p>
        </w:tc>
      </w:tr>
      <w:tr w:rsidR="00984062" w14:paraId="7159BE09"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2339896C"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eksploatacyjne</w:t>
            </w:r>
          </w:p>
        </w:tc>
      </w:tr>
      <w:tr w:rsidR="00984062" w14:paraId="324B646C"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ADC5C41"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2CBDC31"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1CB0E95"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Zużycie paliwa</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5FB283E"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F43C29E"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58DF70D"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Uwagi</w:t>
            </w:r>
          </w:p>
        </w:tc>
      </w:tr>
      <w:tr w:rsidR="00984062" w14:paraId="1D3FEF49"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584DA4"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A74E38"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Sieć elektroenergetyczna systemowa - Energia elektryczna</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70725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3508,34</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DE5B3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kWh/rok</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5DA23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2105,00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243CD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194290BE"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8CB86CE"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vertAlign w:val="subscript"/>
              </w:rPr>
            </w:pPr>
            <w:r>
              <w:rPr>
                <w:rFonts w:ascii="Arial" w:hAnsi="Arial" w:cs="Arial"/>
                <w:color w:val="000000"/>
                <w:sz w:val="16"/>
                <w:szCs w:val="16"/>
              </w:rPr>
              <w:t>Opłaty stałe O</w:t>
            </w:r>
            <w:r>
              <w:rPr>
                <w:rFonts w:ascii="Arial" w:hAnsi="Arial" w:cs="Arial"/>
                <w:color w:val="000000"/>
                <w:sz w:val="16"/>
                <w:szCs w:val="16"/>
                <w:vertAlign w:val="subscript"/>
              </w:rPr>
              <w:t>m</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FF6B0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B9850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30E15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697D6AFF"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9B78857" w14:textId="77777777" w:rsidR="00984062" w:rsidRDefault="00984062" w:rsidP="0005082A">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Abonament Ab</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F637B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zł/m-c</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C5281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A02A2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984062" w14:paraId="11DF5241" w14:textId="77777777" w:rsidTr="0005082A">
        <w:trPr>
          <w:jc w:val="center"/>
        </w:trPr>
        <w:tc>
          <w:tcPr>
            <w:tcW w:w="5054" w:type="dxa"/>
            <w:gridSpan w:val="3"/>
            <w:tcBorders>
              <w:top w:val="single" w:sz="4" w:space="0" w:color="000000"/>
              <w:left w:val="single" w:sz="4" w:space="0" w:color="000000"/>
              <w:bottom w:val="nil"/>
              <w:right w:val="single" w:sz="4" w:space="0" w:color="000000"/>
            </w:tcBorders>
            <w:shd w:val="clear" w:color="A9A9A9" w:fill="A9A9A9"/>
            <w:vAlign w:val="center"/>
          </w:tcPr>
          <w:p w14:paraId="0B7EA7DF"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eksploatacyjne</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14FACF1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zł/rok</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74E8286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4505,00</w:t>
            </w:r>
          </w:p>
        </w:tc>
        <w:tc>
          <w:tcPr>
            <w:tcW w:w="2021"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09620ED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r w:rsidR="00984062" w14:paraId="0C7146E1" w14:textId="77777777" w:rsidTr="0005082A">
        <w:trPr>
          <w:jc w:val="center"/>
        </w:trPr>
        <w:tc>
          <w:tcPr>
            <w:tcW w:w="5054" w:type="dxa"/>
            <w:gridSpan w:val="3"/>
            <w:tcBorders>
              <w:top w:val="nil"/>
              <w:left w:val="single" w:sz="4" w:space="0" w:color="000000"/>
              <w:bottom w:val="single" w:sz="4" w:space="0" w:color="000000"/>
              <w:right w:val="single" w:sz="4" w:space="0" w:color="000000"/>
            </w:tcBorders>
            <w:shd w:val="clear" w:color="A9A9A9" w:fill="A9A9A9"/>
            <w:vAlign w:val="center"/>
          </w:tcPr>
          <w:p w14:paraId="3F63316C"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K</w:t>
            </w:r>
            <w:r>
              <w:rPr>
                <w:rFonts w:ascii="Arial" w:hAnsi="Arial" w:cs="Arial"/>
                <w:b/>
                <w:bCs/>
                <w:color w:val="000000"/>
                <w:sz w:val="16"/>
                <w:szCs w:val="16"/>
                <w:vertAlign w:val="subscript"/>
              </w:rPr>
              <w:t>L,E</w:t>
            </w:r>
            <w:r>
              <w:rPr>
                <w:rFonts w:ascii="Arial" w:hAnsi="Arial" w:cs="Arial"/>
                <w:b/>
                <w:bCs/>
                <w:color w:val="000000"/>
                <w:sz w:val="16"/>
                <w:szCs w:val="16"/>
              </w:rPr>
              <w:t>= 12∙O</w:t>
            </w:r>
            <w:r>
              <w:rPr>
                <w:rFonts w:ascii="Arial" w:hAnsi="Arial" w:cs="Arial"/>
                <w:b/>
                <w:bCs/>
                <w:color w:val="000000"/>
                <w:sz w:val="16"/>
                <w:szCs w:val="16"/>
                <w:vertAlign w:val="subscript"/>
              </w:rPr>
              <w:t>m</w:t>
            </w:r>
            <w:r>
              <w:rPr>
                <w:rFonts w:ascii="Arial" w:hAnsi="Arial" w:cs="Arial"/>
                <w:b/>
                <w:bCs/>
                <w:color w:val="000000"/>
                <w:sz w:val="16"/>
                <w:szCs w:val="16"/>
              </w:rPr>
              <w:t xml:space="preserve"> + 12∙Ab + </w:t>
            </w:r>
            <w:proofErr w:type="spellStart"/>
            <w:r>
              <w:rPr>
                <w:rFonts w:ascii="Arial" w:hAnsi="Arial" w:cs="Symbol"/>
                <w:b/>
                <w:bCs/>
                <w:color w:val="000000"/>
                <w:sz w:val="16"/>
                <w:szCs w:val="16"/>
              </w:rPr>
              <w:t>S</w:t>
            </w:r>
            <w:r>
              <w:rPr>
                <w:rFonts w:ascii="Arial" w:hAnsi="Arial" w:cs="Arial"/>
                <w:b/>
                <w:bCs/>
                <w:color w:val="000000"/>
                <w:sz w:val="16"/>
                <w:szCs w:val="16"/>
              </w:rPr>
              <w:t>B∙Cena</w:t>
            </w:r>
            <w:proofErr w:type="spellEnd"/>
            <w:r>
              <w:rPr>
                <w:rFonts w:ascii="Arial" w:hAnsi="Arial" w:cs="Arial"/>
                <w:b/>
                <w:bCs/>
                <w:color w:val="000000"/>
                <w:sz w:val="16"/>
                <w:szCs w:val="16"/>
              </w:rPr>
              <w:t xml:space="preserve"> jedn.=</w:t>
            </w: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5B6BE3B6"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1516" w:type="dxa"/>
            <w:vMerge/>
            <w:tcBorders>
              <w:top w:val="single" w:sz="4" w:space="0" w:color="000000"/>
              <w:left w:val="single" w:sz="4" w:space="0" w:color="000000"/>
              <w:bottom w:val="nil"/>
              <w:right w:val="single" w:sz="4" w:space="0" w:color="000000"/>
            </w:tcBorders>
            <w:shd w:val="clear" w:color="A9A9A9" w:fill="A9A9A9"/>
            <w:vAlign w:val="center"/>
          </w:tcPr>
          <w:p w14:paraId="550B9109"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c>
          <w:tcPr>
            <w:tcW w:w="2021" w:type="dxa"/>
            <w:vMerge/>
            <w:tcBorders>
              <w:top w:val="single" w:sz="4" w:space="0" w:color="000000"/>
              <w:left w:val="single" w:sz="4" w:space="0" w:color="000000"/>
              <w:bottom w:val="nil"/>
              <w:right w:val="single" w:sz="4" w:space="0" w:color="000000"/>
            </w:tcBorders>
            <w:shd w:val="clear" w:color="A9A9A9" w:fill="A9A9A9"/>
            <w:vAlign w:val="center"/>
          </w:tcPr>
          <w:p w14:paraId="37C7F0E5"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p>
        </w:tc>
      </w:tr>
      <w:tr w:rsidR="00984062" w14:paraId="7E04A990" w14:textId="77777777" w:rsidTr="0005082A">
        <w:trPr>
          <w:jc w:val="center"/>
        </w:trPr>
        <w:tc>
          <w:tcPr>
            <w:tcW w:w="10107" w:type="dxa"/>
            <w:gridSpan w:val="6"/>
            <w:tcBorders>
              <w:top w:val="single" w:sz="4" w:space="0" w:color="000000"/>
              <w:left w:val="single" w:sz="4" w:space="0" w:color="000000"/>
              <w:bottom w:val="single" w:sz="4" w:space="0" w:color="000000"/>
              <w:right w:val="single" w:sz="4" w:space="0" w:color="000000"/>
            </w:tcBorders>
            <w:shd w:val="clear" w:color="A9A9A9" w:fill="A9A9A9"/>
            <w:vAlign w:val="center"/>
          </w:tcPr>
          <w:p w14:paraId="70B8D65D" w14:textId="77777777" w:rsidR="00984062" w:rsidRDefault="00984062" w:rsidP="0005082A">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Koszty inwestycyjne</w:t>
            </w:r>
          </w:p>
        </w:tc>
      </w:tr>
      <w:tr w:rsidR="00984062" w14:paraId="0F93587F"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3E9FC37"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Lp.</w:t>
            </w:r>
          </w:p>
        </w:tc>
        <w:tc>
          <w:tcPr>
            <w:tcW w:w="252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27D8A0C"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Rodzaj robót</w:t>
            </w:r>
          </w:p>
        </w:tc>
        <w:tc>
          <w:tcPr>
            <w:tcW w:w="1517"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525AD72"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Ilość robót</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17BEC5E"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Cena jedn.</w:t>
            </w:r>
          </w:p>
        </w:tc>
        <w:tc>
          <w:tcPr>
            <w:tcW w:w="1516"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A27B906"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Koszty robót</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0F20414" w14:textId="77777777" w:rsidR="00984062" w:rsidRDefault="00984062" w:rsidP="0005082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Uzasadnienie przyjętych kosztów</w:t>
            </w:r>
          </w:p>
        </w:tc>
      </w:tr>
      <w:tr w:rsidR="00984062" w14:paraId="02B44217" w14:textId="77777777" w:rsidTr="0005082A">
        <w:trPr>
          <w:jc w:val="center"/>
        </w:trPr>
        <w:tc>
          <w:tcPr>
            <w:tcW w:w="10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B6C2E6"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w:t>
            </w:r>
          </w:p>
        </w:tc>
        <w:tc>
          <w:tcPr>
            <w:tcW w:w="252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5FC553" w14:textId="77777777" w:rsidR="00984062" w:rsidRDefault="00984062" w:rsidP="0005082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LED</w:t>
            </w:r>
          </w:p>
        </w:tc>
        <w:tc>
          <w:tcPr>
            <w:tcW w:w="151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21DDD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484F0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350,00</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0CBC2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43050,00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9ADA4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16"/>
                <w:szCs w:val="16"/>
              </w:rPr>
            </w:pPr>
          </w:p>
        </w:tc>
      </w:tr>
      <w:tr w:rsidR="00984062" w14:paraId="58286933" w14:textId="77777777" w:rsidTr="0005082A">
        <w:trPr>
          <w:jc w:val="center"/>
        </w:trPr>
        <w:tc>
          <w:tcPr>
            <w:tcW w:w="505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8582899" w14:textId="77777777" w:rsidR="00984062" w:rsidRDefault="00984062" w:rsidP="0005082A">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Całkowite koszty inwestycyjne K</w:t>
            </w:r>
            <w:r>
              <w:rPr>
                <w:rFonts w:ascii="Arial" w:hAnsi="Arial" w:cs="Arial"/>
                <w:b/>
                <w:bCs/>
                <w:color w:val="000000"/>
                <w:sz w:val="16"/>
                <w:szCs w:val="16"/>
                <w:vertAlign w:val="subscript"/>
              </w:rPr>
              <w:t>L,I</w:t>
            </w:r>
            <w:r>
              <w:rPr>
                <w:rFonts w:ascii="Arial" w:hAnsi="Arial" w:cs="Arial"/>
                <w:b/>
                <w:bCs/>
                <w:color w:val="000000"/>
                <w:sz w:val="16"/>
                <w:szCs w:val="16"/>
              </w:rPr>
              <w:t>=</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1A50E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zł</w:t>
            </w:r>
          </w:p>
        </w:tc>
        <w:tc>
          <w:tcPr>
            <w:tcW w:w="15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9F485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43050,00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A662C8"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16"/>
                <w:szCs w:val="16"/>
              </w:rPr>
            </w:pPr>
          </w:p>
        </w:tc>
      </w:tr>
    </w:tbl>
    <w:p w14:paraId="21589B80" w14:textId="77777777" w:rsidR="00984062" w:rsidRDefault="00984062" w:rsidP="00984062">
      <w:pPr>
        <w:widowControl w:val="0"/>
        <w:autoSpaceDE w:val="0"/>
        <w:autoSpaceDN w:val="0"/>
        <w:adjustRightInd w:val="0"/>
        <w:spacing w:after="0" w:line="240" w:lineRule="auto"/>
        <w:rPr>
          <w:rFonts w:ascii="Arial" w:hAnsi="Arial" w:cs="Arial"/>
          <w:b/>
          <w:bCs/>
          <w:color w:val="000000"/>
          <w:sz w:val="16"/>
          <w:szCs w:val="16"/>
        </w:rPr>
      </w:pPr>
    </w:p>
    <w:p w14:paraId="5F524C66"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p w14:paraId="7349C928"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sectPr w:rsidR="00984062" w:rsidSect="00984062">
          <w:pgSz w:w="11907" w:h="16839"/>
          <w:pgMar w:top="1134" w:right="900" w:bottom="1417" w:left="900" w:header="567" w:footer="283" w:gutter="0"/>
          <w:cols w:space="708"/>
          <w:noEndnote/>
        </w:sectPr>
      </w:pPr>
    </w:p>
    <w:p w14:paraId="36342AC5" w14:textId="4FC9FBA3" w:rsidR="00984062" w:rsidRPr="005D28A7" w:rsidRDefault="00984062" w:rsidP="00984062">
      <w:pPr>
        <w:widowControl w:val="0"/>
        <w:autoSpaceDE w:val="0"/>
        <w:autoSpaceDN w:val="0"/>
        <w:adjustRightInd w:val="0"/>
        <w:spacing w:after="0" w:line="240" w:lineRule="auto"/>
        <w:rPr>
          <w:rFonts w:cstheme="minorHAnsi"/>
          <w:color w:val="000000"/>
        </w:rPr>
      </w:pPr>
      <w:r w:rsidRPr="005D28A7">
        <w:rPr>
          <w:rFonts w:cstheme="minorHAnsi"/>
          <w:color w:val="000000"/>
        </w:rPr>
        <w:lastRenderedPageBreak/>
        <w:t>17. Wyniki analizy porównawczej i wybór systemu zaopatrzenia w energię</w:t>
      </w:r>
    </w:p>
    <w:p w14:paraId="0A59A9CD" w14:textId="77777777" w:rsidR="00984062" w:rsidRPr="005D28A7" w:rsidRDefault="00984062" w:rsidP="00984062">
      <w:pPr>
        <w:widowControl w:val="0"/>
        <w:autoSpaceDE w:val="0"/>
        <w:autoSpaceDN w:val="0"/>
        <w:adjustRightInd w:val="0"/>
        <w:spacing w:after="0" w:line="240" w:lineRule="auto"/>
        <w:rPr>
          <w:rFonts w:cstheme="minorHAnsi"/>
          <w:color w:val="000000"/>
        </w:rPr>
      </w:pPr>
      <w:r w:rsidRPr="005D28A7">
        <w:rPr>
          <w:rFonts w:cstheme="minorHAnsi"/>
          <w:color w:val="000000"/>
        </w:rPr>
        <w:t>17.1 Analiza systemu ogrzewania i wentylacji</w:t>
      </w:r>
    </w:p>
    <w:p w14:paraId="2CD3D5F8" w14:textId="77777777" w:rsidR="00984062" w:rsidRPr="005D28A7"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6064"/>
        <w:gridCol w:w="2022"/>
        <w:gridCol w:w="2021"/>
      </w:tblGrid>
      <w:tr w:rsidR="00984062" w14:paraId="0E4C07D0"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5C46349"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Nazwa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A21B95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Projektowany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AD025E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Alternatywny</w:t>
            </w:r>
          </w:p>
        </w:tc>
      </w:tr>
      <w:tr w:rsidR="00984062" w14:paraId="495959B4"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5D45CB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eksploatacyjne K</w:t>
            </w:r>
            <w:r>
              <w:rPr>
                <w:rFonts w:ascii="Arial" w:hAnsi="Arial" w:cs="Arial"/>
                <w:b/>
                <w:bCs/>
                <w:color w:val="000000"/>
                <w:sz w:val="20"/>
                <w:szCs w:val="20"/>
                <w:vertAlign w:val="subscript"/>
              </w:rPr>
              <w:t>H,E</w:t>
            </w:r>
            <w:r>
              <w:rPr>
                <w:rFonts w:ascii="Arial" w:hAnsi="Arial" w:cs="Arial"/>
                <w:b/>
                <w:bCs/>
                <w:color w:val="000000"/>
                <w:sz w:val="20"/>
                <w:szCs w:val="20"/>
              </w:rPr>
              <w:t xml:space="preserve"> zł/rok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0EF52A5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4022,71</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6E65902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4270,59</w:t>
            </w:r>
          </w:p>
        </w:tc>
      </w:tr>
      <w:tr w:rsidR="00984062" w14:paraId="25C85A52"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03D32756"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Procentowe zmniejszenie kosztów eksploatacyjnych %</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5698B2A8"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3B0ABB8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-6,16</w:t>
            </w:r>
          </w:p>
        </w:tc>
      </w:tr>
      <w:tr w:rsidR="00984062" w14:paraId="5F70942B"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123DCB7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inwestycyjne K</w:t>
            </w:r>
            <w:r>
              <w:rPr>
                <w:rFonts w:ascii="Arial" w:hAnsi="Arial" w:cs="Arial"/>
                <w:b/>
                <w:bCs/>
                <w:color w:val="000000"/>
                <w:sz w:val="20"/>
                <w:szCs w:val="20"/>
                <w:vertAlign w:val="subscript"/>
              </w:rPr>
              <w:t>H,I</w:t>
            </w:r>
            <w:r>
              <w:rPr>
                <w:rFonts w:ascii="Arial" w:hAnsi="Arial" w:cs="Arial"/>
                <w:b/>
                <w:bCs/>
                <w:color w:val="000000"/>
                <w:sz w:val="20"/>
                <w:szCs w:val="20"/>
              </w:rPr>
              <w:t xml:space="preserve"> zł</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67B264B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250305,00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41CFE42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264450,00</w:t>
            </w:r>
          </w:p>
        </w:tc>
      </w:tr>
      <w:tr w:rsidR="00984062" w14:paraId="272144D0"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7CF113F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Procentowe zmniejszenie kosztów inwestycyjnych %</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47976BC8"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170EA01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-5,65</w:t>
            </w:r>
          </w:p>
        </w:tc>
      </w:tr>
      <w:tr w:rsidR="00984062" w14:paraId="46F4E949"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4259B5F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eksploatacyjne w przeliczeniu na powierzchnię zł/m</w:t>
            </w:r>
            <w:r>
              <w:rPr>
                <w:rFonts w:ascii="Arial" w:hAnsi="Arial" w:cs="Arial"/>
                <w:b/>
                <w:bCs/>
                <w:color w:val="000000"/>
                <w:sz w:val="20"/>
                <w:szCs w:val="20"/>
                <w:vertAlign w:val="superscript"/>
              </w:rPr>
              <w:t>2</w:t>
            </w:r>
            <w:r>
              <w:rPr>
                <w:rFonts w:ascii="Arial" w:hAnsi="Arial" w:cs="Arial"/>
                <w:b/>
                <w:bCs/>
                <w:color w:val="000000"/>
                <w:sz w:val="20"/>
                <w:szCs w:val="20"/>
              </w:rPr>
              <w:t>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06A63C0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17,61</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325A22C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18,69</w:t>
            </w:r>
          </w:p>
        </w:tc>
      </w:tr>
      <w:tr w:rsidR="00984062" w14:paraId="31321965"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3CA669D0"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perscript"/>
              </w:rPr>
            </w:pPr>
            <w:r>
              <w:rPr>
                <w:rFonts w:ascii="Arial" w:hAnsi="Arial" w:cs="Arial"/>
                <w:b/>
                <w:bCs/>
                <w:color w:val="000000"/>
                <w:sz w:val="20"/>
                <w:szCs w:val="20"/>
              </w:rPr>
              <w:t>Koszty inwestycyjne w przeliczeniu na powierzchnię zł/m</w:t>
            </w:r>
            <w:r>
              <w:rPr>
                <w:rFonts w:ascii="Arial" w:hAnsi="Arial" w:cs="Arial"/>
                <w:b/>
                <w:bCs/>
                <w:color w:val="000000"/>
                <w:sz w:val="20"/>
                <w:szCs w:val="20"/>
                <w:vertAlign w:val="superscript"/>
              </w:rPr>
              <w:t>2</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573637A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1095,67</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56024C3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1157,58</w:t>
            </w:r>
          </w:p>
        </w:tc>
      </w:tr>
      <w:tr w:rsidR="00984062" w14:paraId="676CB7A4"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6A04FB80"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Roczne oszczędności kosztów </w:t>
            </w:r>
            <w:proofErr w:type="spellStart"/>
            <w:r>
              <w:rPr>
                <w:rFonts w:ascii="Arial" w:hAnsi="Arial" w:cs="Symbol"/>
                <w:b/>
                <w:bCs/>
                <w:color w:val="000000"/>
                <w:sz w:val="20"/>
                <w:szCs w:val="20"/>
              </w:rPr>
              <w:t>D</w:t>
            </w:r>
            <w:r>
              <w:rPr>
                <w:rFonts w:ascii="Arial" w:hAnsi="Arial" w:cs="Arial"/>
                <w:b/>
                <w:bCs/>
                <w:color w:val="000000"/>
                <w:sz w:val="20"/>
                <w:szCs w:val="20"/>
              </w:rPr>
              <w:t>Or</w:t>
            </w:r>
            <w:proofErr w:type="spellEnd"/>
            <w:r>
              <w:rPr>
                <w:rFonts w:ascii="Arial" w:hAnsi="Arial" w:cs="Arial"/>
                <w:b/>
                <w:bCs/>
                <w:color w:val="000000"/>
                <w:sz w:val="20"/>
                <w:szCs w:val="20"/>
              </w:rPr>
              <w:t xml:space="preserve"> zł/rok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31461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5B1CC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-247,88</w:t>
            </w:r>
          </w:p>
        </w:tc>
      </w:tr>
      <w:tr w:rsidR="00984062" w14:paraId="74C2FE2B"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50CE003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Prosty czas zwrotu inwestycji w źródła alternatywne SPBT</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09EC396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4663911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-57,06</w:t>
            </w:r>
          </w:p>
        </w:tc>
      </w:tr>
      <w:tr w:rsidR="00984062" w14:paraId="756BD062" w14:textId="77777777" w:rsidTr="0005082A">
        <w:trPr>
          <w:trHeight w:val="230"/>
          <w:jc w:val="center"/>
        </w:trPr>
        <w:tc>
          <w:tcPr>
            <w:tcW w:w="1010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Pr>
          <w:p w14:paraId="779DA26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WYNIKI ANALIZY: Zastosowanie źródeł alternatywnych jest nie korzystne pod względem eksploatacyjnym  i nie korzystne pod względem inwestycyjnym</w:t>
            </w:r>
          </w:p>
        </w:tc>
      </w:tr>
    </w:tbl>
    <w:p w14:paraId="44263BC2" w14:textId="77777777" w:rsidR="00984062" w:rsidRDefault="00984062" w:rsidP="00984062">
      <w:pPr>
        <w:widowControl w:val="0"/>
        <w:autoSpaceDE w:val="0"/>
        <w:autoSpaceDN w:val="0"/>
        <w:adjustRightInd w:val="0"/>
        <w:spacing w:after="0" w:line="240" w:lineRule="auto"/>
        <w:rPr>
          <w:rFonts w:ascii="Arial" w:hAnsi="Arial" w:cs="Arial"/>
          <w:b/>
          <w:bCs/>
          <w:color w:val="000000"/>
          <w:sz w:val="20"/>
          <w:szCs w:val="20"/>
        </w:rPr>
      </w:pPr>
    </w:p>
    <w:p w14:paraId="09CF5A92" w14:textId="77777777" w:rsidR="00984062" w:rsidRPr="005D28A7" w:rsidRDefault="00984062" w:rsidP="00984062">
      <w:pPr>
        <w:widowControl w:val="0"/>
        <w:autoSpaceDE w:val="0"/>
        <w:autoSpaceDN w:val="0"/>
        <w:adjustRightInd w:val="0"/>
        <w:spacing w:after="0" w:line="240" w:lineRule="auto"/>
        <w:rPr>
          <w:rFonts w:cstheme="minorHAnsi"/>
          <w:color w:val="000000"/>
        </w:rPr>
      </w:pPr>
      <w:r w:rsidRPr="005D28A7">
        <w:rPr>
          <w:rFonts w:cstheme="minorHAnsi"/>
          <w:color w:val="000000"/>
        </w:rPr>
        <w:t>17.2 Analiza systemu przygotowania ciepłej wody</w:t>
      </w:r>
    </w:p>
    <w:p w14:paraId="72D24563" w14:textId="77777777" w:rsidR="00984062" w:rsidRPr="005D28A7"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6064"/>
        <w:gridCol w:w="2022"/>
        <w:gridCol w:w="2021"/>
      </w:tblGrid>
      <w:tr w:rsidR="00984062" w14:paraId="75B8C7F7"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7BCE992"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Nazwa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5592A3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Projektowany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8B5E90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Alternatywny</w:t>
            </w:r>
          </w:p>
        </w:tc>
      </w:tr>
      <w:tr w:rsidR="00984062" w14:paraId="1C242F76"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CDC51A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eksploatacyjne K</w:t>
            </w:r>
            <w:r>
              <w:rPr>
                <w:rFonts w:ascii="Arial" w:hAnsi="Arial" w:cs="Arial"/>
                <w:b/>
                <w:bCs/>
                <w:color w:val="000000"/>
                <w:sz w:val="20"/>
                <w:szCs w:val="20"/>
                <w:vertAlign w:val="subscript"/>
              </w:rPr>
              <w:t>W,E</w:t>
            </w:r>
            <w:r>
              <w:rPr>
                <w:rFonts w:ascii="Arial" w:hAnsi="Arial" w:cs="Arial"/>
                <w:b/>
                <w:bCs/>
                <w:color w:val="000000"/>
                <w:sz w:val="20"/>
                <w:szCs w:val="20"/>
              </w:rPr>
              <w:t xml:space="preserve"> zł/rok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3B3473E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2307,13</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664FBD7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2896,49</w:t>
            </w:r>
          </w:p>
        </w:tc>
      </w:tr>
      <w:tr w:rsidR="00984062" w14:paraId="6C277965"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333D824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Procentowe zmniejszenie kosztów eksploatacyjnych %</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59BCCC4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3AF5360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-25,55</w:t>
            </w:r>
          </w:p>
        </w:tc>
      </w:tr>
      <w:tr w:rsidR="00984062" w14:paraId="02C8D17A"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41690E6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inwestycyjne K</w:t>
            </w:r>
            <w:r>
              <w:rPr>
                <w:rFonts w:ascii="Arial" w:hAnsi="Arial" w:cs="Arial"/>
                <w:b/>
                <w:bCs/>
                <w:color w:val="000000"/>
                <w:sz w:val="20"/>
                <w:szCs w:val="20"/>
                <w:vertAlign w:val="subscript"/>
              </w:rPr>
              <w:t>W,I</w:t>
            </w:r>
            <w:r>
              <w:rPr>
                <w:rFonts w:ascii="Arial" w:hAnsi="Arial" w:cs="Arial"/>
                <w:b/>
                <w:bCs/>
                <w:color w:val="000000"/>
                <w:sz w:val="20"/>
                <w:szCs w:val="20"/>
              </w:rPr>
              <w:t xml:space="preserve"> zł</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76596E4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36900,00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5FE8D88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8610,00</w:t>
            </w:r>
          </w:p>
        </w:tc>
      </w:tr>
      <w:tr w:rsidR="00984062" w14:paraId="195C2C12"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6D18DB8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Procentowe zmniejszenie kosztów inwestycyjnych %</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6DAAE2A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4FC6D16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76,67</w:t>
            </w:r>
          </w:p>
        </w:tc>
      </w:tr>
      <w:tr w:rsidR="00984062" w14:paraId="023ECC0F"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0013653E"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eksploatacyjne w przeliczeniu na powierzchnię zł/m</w:t>
            </w:r>
            <w:r>
              <w:rPr>
                <w:rFonts w:ascii="Arial" w:hAnsi="Arial" w:cs="Arial"/>
                <w:b/>
                <w:bCs/>
                <w:color w:val="000000"/>
                <w:sz w:val="20"/>
                <w:szCs w:val="20"/>
                <w:vertAlign w:val="superscript"/>
              </w:rPr>
              <w:t>2</w:t>
            </w:r>
            <w:r>
              <w:rPr>
                <w:rFonts w:ascii="Arial" w:hAnsi="Arial" w:cs="Arial"/>
                <w:b/>
                <w:bCs/>
                <w:color w:val="000000"/>
                <w:sz w:val="20"/>
                <w:szCs w:val="20"/>
              </w:rPr>
              <w:t>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031F9F9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10,10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6F393F5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12,68</w:t>
            </w:r>
          </w:p>
        </w:tc>
      </w:tr>
      <w:tr w:rsidR="00984062" w14:paraId="79A1D73A"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3E26FD6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perscript"/>
              </w:rPr>
            </w:pPr>
            <w:r>
              <w:rPr>
                <w:rFonts w:ascii="Arial" w:hAnsi="Arial" w:cs="Arial"/>
                <w:b/>
                <w:bCs/>
                <w:color w:val="000000"/>
                <w:sz w:val="20"/>
                <w:szCs w:val="20"/>
              </w:rPr>
              <w:t>Koszty inwestycyjne w przeliczeniu na powierzchnię zł/m</w:t>
            </w:r>
            <w:r>
              <w:rPr>
                <w:rFonts w:ascii="Arial" w:hAnsi="Arial" w:cs="Arial"/>
                <w:b/>
                <w:bCs/>
                <w:color w:val="000000"/>
                <w:sz w:val="20"/>
                <w:szCs w:val="20"/>
                <w:vertAlign w:val="superscript"/>
              </w:rPr>
              <w:t>2</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78D3CA08"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161,52</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6FFA8A8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37,69</w:t>
            </w:r>
          </w:p>
        </w:tc>
      </w:tr>
      <w:tr w:rsidR="00984062" w14:paraId="21621EF4"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50CAB917"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Roczne oszczędności kosztów </w:t>
            </w:r>
            <w:proofErr w:type="spellStart"/>
            <w:r>
              <w:rPr>
                <w:rFonts w:ascii="Arial" w:hAnsi="Arial" w:cs="Symbol"/>
                <w:b/>
                <w:bCs/>
                <w:color w:val="000000"/>
                <w:sz w:val="20"/>
                <w:szCs w:val="20"/>
              </w:rPr>
              <w:t>D</w:t>
            </w:r>
            <w:r>
              <w:rPr>
                <w:rFonts w:ascii="Arial" w:hAnsi="Arial" w:cs="Arial"/>
                <w:b/>
                <w:bCs/>
                <w:color w:val="000000"/>
                <w:sz w:val="20"/>
                <w:szCs w:val="20"/>
              </w:rPr>
              <w:t>Or</w:t>
            </w:r>
            <w:proofErr w:type="spellEnd"/>
            <w:r>
              <w:rPr>
                <w:rFonts w:ascii="Arial" w:hAnsi="Arial" w:cs="Arial"/>
                <w:b/>
                <w:bCs/>
                <w:color w:val="000000"/>
                <w:sz w:val="20"/>
                <w:szCs w:val="20"/>
              </w:rPr>
              <w:t xml:space="preserve"> zł/rok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2B8C4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B199B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-589,36</w:t>
            </w:r>
          </w:p>
        </w:tc>
      </w:tr>
      <w:tr w:rsidR="00984062" w14:paraId="5750AD31"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4C4A2FA9"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Prosty czas zwrotu inwestycji w źródła alternatywne SPBT</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5513490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5FE4605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48,00</w:t>
            </w:r>
          </w:p>
        </w:tc>
      </w:tr>
      <w:tr w:rsidR="00984062" w14:paraId="20E651DB" w14:textId="77777777" w:rsidTr="0005082A">
        <w:trPr>
          <w:trHeight w:val="230"/>
          <w:jc w:val="center"/>
        </w:trPr>
        <w:tc>
          <w:tcPr>
            <w:tcW w:w="1010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Pr>
          <w:p w14:paraId="4D11047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WYNIKI ANALIZY: Zastosowanie źródeł alternatywnych jest nie korzystne pod względem eksploatacyjnym  i korzystne pod względem inwestycyjnym</w:t>
            </w:r>
          </w:p>
        </w:tc>
      </w:tr>
    </w:tbl>
    <w:p w14:paraId="3EDF109B" w14:textId="77777777" w:rsidR="00984062" w:rsidRDefault="00984062" w:rsidP="00984062">
      <w:pPr>
        <w:widowControl w:val="0"/>
        <w:autoSpaceDE w:val="0"/>
        <w:autoSpaceDN w:val="0"/>
        <w:adjustRightInd w:val="0"/>
        <w:spacing w:after="0" w:line="240" w:lineRule="auto"/>
        <w:rPr>
          <w:rFonts w:ascii="Arial" w:hAnsi="Arial" w:cs="Arial"/>
          <w:b/>
          <w:bCs/>
          <w:color w:val="000000"/>
          <w:sz w:val="20"/>
          <w:szCs w:val="20"/>
        </w:rPr>
      </w:pPr>
    </w:p>
    <w:p w14:paraId="0B394F8B" w14:textId="77777777" w:rsidR="00065947" w:rsidRDefault="00065947" w:rsidP="00984062">
      <w:pPr>
        <w:widowControl w:val="0"/>
        <w:autoSpaceDE w:val="0"/>
        <w:autoSpaceDN w:val="0"/>
        <w:adjustRightInd w:val="0"/>
        <w:spacing w:after="0" w:line="240" w:lineRule="auto"/>
        <w:rPr>
          <w:rFonts w:cstheme="minorHAnsi"/>
          <w:color w:val="000000"/>
        </w:rPr>
      </w:pPr>
    </w:p>
    <w:p w14:paraId="00F8916B" w14:textId="77777777" w:rsidR="00065947" w:rsidRDefault="00065947" w:rsidP="00984062">
      <w:pPr>
        <w:widowControl w:val="0"/>
        <w:autoSpaceDE w:val="0"/>
        <w:autoSpaceDN w:val="0"/>
        <w:adjustRightInd w:val="0"/>
        <w:spacing w:after="0" w:line="240" w:lineRule="auto"/>
        <w:rPr>
          <w:rFonts w:cstheme="minorHAnsi"/>
          <w:color w:val="000000"/>
        </w:rPr>
      </w:pPr>
    </w:p>
    <w:p w14:paraId="2C1F7EB9" w14:textId="77777777" w:rsidR="00065947" w:rsidRDefault="00065947" w:rsidP="00984062">
      <w:pPr>
        <w:widowControl w:val="0"/>
        <w:autoSpaceDE w:val="0"/>
        <w:autoSpaceDN w:val="0"/>
        <w:adjustRightInd w:val="0"/>
        <w:spacing w:after="0" w:line="240" w:lineRule="auto"/>
        <w:rPr>
          <w:rFonts w:cstheme="minorHAnsi"/>
          <w:color w:val="000000"/>
        </w:rPr>
      </w:pPr>
    </w:p>
    <w:p w14:paraId="0E8CE02E" w14:textId="5AEF5F15" w:rsidR="00984062" w:rsidRPr="005D28A7" w:rsidRDefault="00984062" w:rsidP="00984062">
      <w:pPr>
        <w:widowControl w:val="0"/>
        <w:autoSpaceDE w:val="0"/>
        <w:autoSpaceDN w:val="0"/>
        <w:adjustRightInd w:val="0"/>
        <w:spacing w:after="0" w:line="240" w:lineRule="auto"/>
        <w:rPr>
          <w:rFonts w:cstheme="minorHAnsi"/>
          <w:color w:val="000000"/>
        </w:rPr>
      </w:pPr>
      <w:r w:rsidRPr="005D28A7">
        <w:rPr>
          <w:rFonts w:cstheme="minorHAnsi"/>
          <w:color w:val="000000"/>
        </w:rPr>
        <w:lastRenderedPageBreak/>
        <w:t>17.3 Analiza systemu chłodzenia</w:t>
      </w:r>
    </w:p>
    <w:p w14:paraId="4D80FE55" w14:textId="77777777" w:rsidR="00984062" w:rsidRDefault="00984062" w:rsidP="00984062">
      <w:pPr>
        <w:widowControl w:val="0"/>
        <w:autoSpaceDE w:val="0"/>
        <w:autoSpaceDN w:val="0"/>
        <w:adjustRightInd w:val="0"/>
        <w:spacing w:after="0" w:line="240" w:lineRule="auto"/>
        <w:rPr>
          <w:rFonts w:ascii="Arial" w:hAnsi="Arial" w:cs="Arial"/>
          <w:color w:val="000000"/>
          <w:sz w:val="24"/>
          <w:szCs w:val="24"/>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6064"/>
        <w:gridCol w:w="2022"/>
        <w:gridCol w:w="2021"/>
      </w:tblGrid>
      <w:tr w:rsidR="00984062" w14:paraId="07FF3A26"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8A9D08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Nazwa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5B0C598"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Projektowany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999452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Alternatywny</w:t>
            </w:r>
          </w:p>
        </w:tc>
      </w:tr>
      <w:tr w:rsidR="00984062" w14:paraId="674D463C"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56667D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eksploatacyjne K</w:t>
            </w:r>
            <w:r>
              <w:rPr>
                <w:rFonts w:ascii="Arial" w:hAnsi="Arial" w:cs="Arial"/>
                <w:b/>
                <w:bCs/>
                <w:color w:val="000000"/>
                <w:sz w:val="20"/>
                <w:szCs w:val="20"/>
                <w:vertAlign w:val="subscript"/>
              </w:rPr>
              <w:t>C,E</w:t>
            </w:r>
            <w:r>
              <w:rPr>
                <w:rFonts w:ascii="Arial" w:hAnsi="Arial" w:cs="Arial"/>
                <w:b/>
                <w:bCs/>
                <w:color w:val="000000"/>
                <w:sz w:val="20"/>
                <w:szCs w:val="20"/>
              </w:rPr>
              <w:t xml:space="preserve"> zł/rok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24AAB17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2858,13</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436726E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3215,69</w:t>
            </w:r>
          </w:p>
        </w:tc>
      </w:tr>
      <w:tr w:rsidR="00984062" w14:paraId="0F8A0828"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1A8C5A7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Procentowe zmniejszenie kosztów eksploatacyjnych %</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15776BF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21748E7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-12,51</w:t>
            </w:r>
          </w:p>
        </w:tc>
      </w:tr>
      <w:tr w:rsidR="00984062" w14:paraId="4074F966"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3D679E5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inwestycyjne K</w:t>
            </w:r>
            <w:r>
              <w:rPr>
                <w:rFonts w:ascii="Arial" w:hAnsi="Arial" w:cs="Arial"/>
                <w:b/>
                <w:bCs/>
                <w:color w:val="000000"/>
                <w:sz w:val="20"/>
                <w:szCs w:val="20"/>
                <w:vertAlign w:val="subscript"/>
              </w:rPr>
              <w:t>C,I</w:t>
            </w:r>
            <w:r>
              <w:rPr>
                <w:rFonts w:ascii="Arial" w:hAnsi="Arial" w:cs="Arial"/>
                <w:b/>
                <w:bCs/>
                <w:color w:val="000000"/>
                <w:sz w:val="20"/>
                <w:szCs w:val="20"/>
              </w:rPr>
              <w:t xml:space="preserve"> zł</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4B32C8E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7651F01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49200,00</w:t>
            </w:r>
          </w:p>
        </w:tc>
      </w:tr>
      <w:tr w:rsidR="00984062" w14:paraId="371C3B84"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6290A3E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Procentowe zmniejszenie kosztów inwestycyjnych %</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61EBE92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325D0F2F"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r>
      <w:tr w:rsidR="00984062" w14:paraId="17F861F7"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51240EB2"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eksploatacyjne w przeliczeniu na powierzchnię zł/m</w:t>
            </w:r>
            <w:r>
              <w:rPr>
                <w:rFonts w:ascii="Arial" w:hAnsi="Arial" w:cs="Arial"/>
                <w:b/>
                <w:bCs/>
                <w:color w:val="000000"/>
                <w:sz w:val="20"/>
                <w:szCs w:val="20"/>
                <w:vertAlign w:val="superscript"/>
              </w:rPr>
              <w:t>2</w:t>
            </w:r>
            <w:r>
              <w:rPr>
                <w:rFonts w:ascii="Arial" w:hAnsi="Arial" w:cs="Arial"/>
                <w:b/>
                <w:bCs/>
                <w:color w:val="000000"/>
                <w:sz w:val="20"/>
                <w:szCs w:val="20"/>
              </w:rPr>
              <w:t>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6F549109"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12,51</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1A4D065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14,08</w:t>
            </w:r>
          </w:p>
        </w:tc>
      </w:tr>
      <w:tr w:rsidR="00984062" w14:paraId="5C7E20BB"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2ED302F8"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perscript"/>
              </w:rPr>
            </w:pPr>
            <w:r>
              <w:rPr>
                <w:rFonts w:ascii="Arial" w:hAnsi="Arial" w:cs="Arial"/>
                <w:b/>
                <w:bCs/>
                <w:color w:val="000000"/>
                <w:sz w:val="20"/>
                <w:szCs w:val="20"/>
              </w:rPr>
              <w:t>Koszty inwestycyjne w przeliczeniu na powierzchnię zł/m</w:t>
            </w:r>
            <w:r>
              <w:rPr>
                <w:rFonts w:ascii="Arial" w:hAnsi="Arial" w:cs="Arial"/>
                <w:b/>
                <w:bCs/>
                <w:color w:val="000000"/>
                <w:sz w:val="20"/>
                <w:szCs w:val="20"/>
                <w:vertAlign w:val="superscript"/>
              </w:rPr>
              <w:t>2</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7025AD7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707BE7F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215,36</w:t>
            </w:r>
          </w:p>
        </w:tc>
      </w:tr>
      <w:tr w:rsidR="00984062" w14:paraId="35BE614A"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6DBA7C79"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Roczne oszczędności kosztów </w:t>
            </w:r>
            <w:proofErr w:type="spellStart"/>
            <w:r>
              <w:rPr>
                <w:rFonts w:ascii="Arial" w:hAnsi="Arial" w:cs="Symbol"/>
                <w:b/>
                <w:bCs/>
                <w:color w:val="000000"/>
                <w:sz w:val="20"/>
                <w:szCs w:val="20"/>
              </w:rPr>
              <w:t>D</w:t>
            </w:r>
            <w:r>
              <w:rPr>
                <w:rFonts w:ascii="Arial" w:hAnsi="Arial" w:cs="Arial"/>
                <w:b/>
                <w:bCs/>
                <w:color w:val="000000"/>
                <w:sz w:val="20"/>
                <w:szCs w:val="20"/>
              </w:rPr>
              <w:t>Or</w:t>
            </w:r>
            <w:proofErr w:type="spellEnd"/>
            <w:r>
              <w:rPr>
                <w:rFonts w:ascii="Arial" w:hAnsi="Arial" w:cs="Arial"/>
                <w:b/>
                <w:bCs/>
                <w:color w:val="000000"/>
                <w:sz w:val="20"/>
                <w:szCs w:val="20"/>
              </w:rPr>
              <w:t xml:space="preserve"> zł/rok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46264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37DA4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-357,56</w:t>
            </w:r>
          </w:p>
        </w:tc>
      </w:tr>
      <w:tr w:rsidR="00984062" w14:paraId="315E3040"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63A7190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Prosty czas zwrotu inwestycji w źródła alternatywne SPBT</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1C788793"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56F5DE4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-137,60</w:t>
            </w:r>
          </w:p>
        </w:tc>
      </w:tr>
      <w:tr w:rsidR="00984062" w14:paraId="63330318" w14:textId="77777777" w:rsidTr="0005082A">
        <w:trPr>
          <w:trHeight w:val="230"/>
          <w:jc w:val="center"/>
        </w:trPr>
        <w:tc>
          <w:tcPr>
            <w:tcW w:w="1010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Pr>
          <w:p w14:paraId="056DDFE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WYNIKI ANALIZY: Zastosowanie źródeł alternatywnych jest nie korzystne pod względem eksploatacyjnym  i nie korzystne pod względem inwestycyjnym</w:t>
            </w:r>
          </w:p>
        </w:tc>
      </w:tr>
    </w:tbl>
    <w:p w14:paraId="370AA4AF" w14:textId="77777777" w:rsidR="00984062" w:rsidRDefault="00984062" w:rsidP="00984062">
      <w:pPr>
        <w:widowControl w:val="0"/>
        <w:autoSpaceDE w:val="0"/>
        <w:autoSpaceDN w:val="0"/>
        <w:adjustRightInd w:val="0"/>
        <w:spacing w:after="0" w:line="240" w:lineRule="auto"/>
        <w:rPr>
          <w:rFonts w:ascii="Arial" w:hAnsi="Arial" w:cs="Arial"/>
          <w:b/>
          <w:bCs/>
          <w:color w:val="000000"/>
          <w:sz w:val="20"/>
          <w:szCs w:val="20"/>
        </w:rPr>
      </w:pPr>
    </w:p>
    <w:p w14:paraId="2E5C95CE" w14:textId="77777777" w:rsidR="00984062" w:rsidRPr="005D28A7" w:rsidRDefault="00984062" w:rsidP="00984062">
      <w:pPr>
        <w:widowControl w:val="0"/>
        <w:autoSpaceDE w:val="0"/>
        <w:autoSpaceDN w:val="0"/>
        <w:adjustRightInd w:val="0"/>
        <w:spacing w:after="0" w:line="240" w:lineRule="auto"/>
        <w:rPr>
          <w:rFonts w:cstheme="minorHAnsi"/>
          <w:color w:val="000000"/>
        </w:rPr>
      </w:pPr>
      <w:r w:rsidRPr="005D28A7">
        <w:rPr>
          <w:rFonts w:cstheme="minorHAnsi"/>
          <w:color w:val="000000"/>
        </w:rPr>
        <w:t>17.4 Analiza systemu oświetlenia wbudowanego</w:t>
      </w:r>
    </w:p>
    <w:p w14:paraId="30EBDD93" w14:textId="77777777" w:rsidR="00984062" w:rsidRPr="005D28A7"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6064"/>
        <w:gridCol w:w="2022"/>
        <w:gridCol w:w="2021"/>
      </w:tblGrid>
      <w:tr w:rsidR="00984062" w14:paraId="12415F21"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3A00CCB"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Nazwa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E17B10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Projektowany</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DEEEE8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Alternatywny</w:t>
            </w:r>
          </w:p>
        </w:tc>
      </w:tr>
      <w:tr w:rsidR="00984062" w14:paraId="450F2F95"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70EB1D4C"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eksploatacyjne K</w:t>
            </w:r>
            <w:r>
              <w:rPr>
                <w:rFonts w:ascii="Arial" w:hAnsi="Arial" w:cs="Arial"/>
                <w:b/>
                <w:bCs/>
                <w:color w:val="000000"/>
                <w:sz w:val="20"/>
                <w:szCs w:val="20"/>
                <w:vertAlign w:val="subscript"/>
              </w:rPr>
              <w:t>C,E</w:t>
            </w:r>
            <w:r>
              <w:rPr>
                <w:rFonts w:ascii="Arial" w:hAnsi="Arial" w:cs="Arial"/>
                <w:b/>
                <w:bCs/>
                <w:color w:val="000000"/>
                <w:sz w:val="20"/>
                <w:szCs w:val="20"/>
              </w:rPr>
              <w:t xml:space="preserve"> zł/rok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06CFE22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4241,88</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70248BA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4505,00</w:t>
            </w:r>
          </w:p>
        </w:tc>
      </w:tr>
      <w:tr w:rsidR="00984062" w14:paraId="11839547"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72A148C2"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Procentowe zmniejszenie kosztów eksploatacyjnych %</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30712E51"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010AAC6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-6,20</w:t>
            </w:r>
          </w:p>
        </w:tc>
      </w:tr>
      <w:tr w:rsidR="00984062" w14:paraId="669A5BAE"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0002735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inwestycyjne K</w:t>
            </w:r>
            <w:r>
              <w:rPr>
                <w:rFonts w:ascii="Arial" w:hAnsi="Arial" w:cs="Arial"/>
                <w:b/>
                <w:bCs/>
                <w:color w:val="000000"/>
                <w:sz w:val="20"/>
                <w:szCs w:val="20"/>
                <w:vertAlign w:val="subscript"/>
              </w:rPr>
              <w:t>C,I</w:t>
            </w:r>
            <w:r>
              <w:rPr>
                <w:rFonts w:ascii="Arial" w:hAnsi="Arial" w:cs="Arial"/>
                <w:b/>
                <w:bCs/>
                <w:color w:val="000000"/>
                <w:sz w:val="20"/>
                <w:szCs w:val="20"/>
              </w:rPr>
              <w:t xml:space="preserve"> zł</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790F14C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49200,00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529CDB6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43050,00</w:t>
            </w:r>
          </w:p>
        </w:tc>
      </w:tr>
      <w:tr w:rsidR="00984062" w14:paraId="0D3407CD"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4ABC0ACF"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Procentowe zmniejszenie kosztów inwestycyjnych %</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2AF796E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7765888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12,50</w:t>
            </w:r>
          </w:p>
        </w:tc>
      </w:tr>
      <w:tr w:rsidR="00984062" w14:paraId="60003F9A"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201C0C15"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Koszty eksploatacyjne w przeliczeniu na powierzchnię zł/m</w:t>
            </w:r>
            <w:r>
              <w:rPr>
                <w:rFonts w:ascii="Arial" w:hAnsi="Arial" w:cs="Arial"/>
                <w:b/>
                <w:bCs/>
                <w:color w:val="000000"/>
                <w:sz w:val="20"/>
                <w:szCs w:val="20"/>
                <w:vertAlign w:val="superscript"/>
              </w:rPr>
              <w:t>2</w:t>
            </w:r>
            <w:r>
              <w:rPr>
                <w:rFonts w:ascii="Arial" w:hAnsi="Arial" w:cs="Arial"/>
                <w:b/>
                <w:bCs/>
                <w:color w:val="000000"/>
                <w:sz w:val="20"/>
                <w:szCs w:val="20"/>
              </w:rPr>
              <w:t>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6F08357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18,57</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28F87DD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19,72</w:t>
            </w:r>
          </w:p>
        </w:tc>
      </w:tr>
      <w:tr w:rsidR="00984062" w14:paraId="37D5C006"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0494CE04"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vertAlign w:val="superscript"/>
              </w:rPr>
            </w:pPr>
            <w:r>
              <w:rPr>
                <w:rFonts w:ascii="Arial" w:hAnsi="Arial" w:cs="Arial"/>
                <w:b/>
                <w:bCs/>
                <w:color w:val="000000"/>
                <w:sz w:val="20"/>
                <w:szCs w:val="20"/>
              </w:rPr>
              <w:t>Koszty inwestycyjne w przeliczeniu na powierzchnię zł/m</w:t>
            </w:r>
            <w:r>
              <w:rPr>
                <w:rFonts w:ascii="Arial" w:hAnsi="Arial" w:cs="Arial"/>
                <w:b/>
                <w:bCs/>
                <w:color w:val="000000"/>
                <w:sz w:val="20"/>
                <w:szCs w:val="20"/>
                <w:vertAlign w:val="superscript"/>
              </w:rPr>
              <w:t>2</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5BB0257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215,36</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0F9A91BD"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188,44</w:t>
            </w:r>
          </w:p>
        </w:tc>
      </w:tr>
      <w:tr w:rsidR="00984062" w14:paraId="62CF56BD"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1E348125"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Roczne oszczędności kosztów </w:t>
            </w:r>
            <w:proofErr w:type="spellStart"/>
            <w:r>
              <w:rPr>
                <w:rFonts w:ascii="Arial" w:hAnsi="Arial" w:cs="Symbol"/>
                <w:b/>
                <w:bCs/>
                <w:color w:val="000000"/>
                <w:sz w:val="20"/>
                <w:szCs w:val="20"/>
              </w:rPr>
              <w:t>D</w:t>
            </w:r>
            <w:r>
              <w:rPr>
                <w:rFonts w:ascii="Arial" w:hAnsi="Arial" w:cs="Arial"/>
                <w:b/>
                <w:bCs/>
                <w:color w:val="000000"/>
                <w:sz w:val="20"/>
                <w:szCs w:val="20"/>
              </w:rPr>
              <w:t>Or</w:t>
            </w:r>
            <w:proofErr w:type="spellEnd"/>
            <w:r>
              <w:rPr>
                <w:rFonts w:ascii="Arial" w:hAnsi="Arial" w:cs="Arial"/>
                <w:b/>
                <w:bCs/>
                <w:color w:val="000000"/>
                <w:sz w:val="20"/>
                <w:szCs w:val="20"/>
              </w:rPr>
              <w:t xml:space="preserve"> zł/rok</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4B2F8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6BF628"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-263,13</w:t>
            </w:r>
          </w:p>
        </w:tc>
      </w:tr>
      <w:tr w:rsidR="00984062" w14:paraId="3D2B5AAA"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tcPr>
          <w:p w14:paraId="473F7451"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Prosty czas zwrotu inwestycji w źródła alternatywne SPBT</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tcPr>
          <w:p w14:paraId="685E113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tcPr>
          <w:p w14:paraId="7BC7DB0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23,37</w:t>
            </w:r>
          </w:p>
        </w:tc>
      </w:tr>
      <w:tr w:rsidR="00984062" w14:paraId="549EAA1E" w14:textId="77777777" w:rsidTr="0005082A">
        <w:trPr>
          <w:trHeight w:val="230"/>
          <w:jc w:val="center"/>
        </w:trPr>
        <w:tc>
          <w:tcPr>
            <w:tcW w:w="1010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Pr>
          <w:p w14:paraId="4341F69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WYNIKI ANALIZY: Zastosowanie źródeł alternatywnych jest nie korzystne pod względem eksploatacyjnym  i korzystne pod względem inwestycyjnym</w:t>
            </w:r>
          </w:p>
        </w:tc>
      </w:tr>
    </w:tbl>
    <w:p w14:paraId="65F12CDE" w14:textId="77777777" w:rsidR="00984062" w:rsidRDefault="00984062" w:rsidP="00984062">
      <w:pPr>
        <w:widowControl w:val="0"/>
        <w:autoSpaceDE w:val="0"/>
        <w:autoSpaceDN w:val="0"/>
        <w:adjustRightInd w:val="0"/>
        <w:spacing w:after="0" w:line="240" w:lineRule="auto"/>
        <w:rPr>
          <w:rFonts w:ascii="Arial" w:hAnsi="Arial" w:cs="Arial"/>
          <w:b/>
          <w:bCs/>
          <w:color w:val="000000"/>
          <w:sz w:val="20"/>
          <w:szCs w:val="20"/>
        </w:rPr>
      </w:pPr>
    </w:p>
    <w:p w14:paraId="6563B2C5" w14:textId="77777777" w:rsidR="00065947" w:rsidRDefault="00065947" w:rsidP="00984062">
      <w:pPr>
        <w:widowControl w:val="0"/>
        <w:autoSpaceDE w:val="0"/>
        <w:autoSpaceDN w:val="0"/>
        <w:adjustRightInd w:val="0"/>
        <w:spacing w:after="0" w:line="240" w:lineRule="auto"/>
        <w:rPr>
          <w:rFonts w:cstheme="minorHAnsi"/>
          <w:color w:val="000000"/>
        </w:rPr>
      </w:pPr>
    </w:p>
    <w:p w14:paraId="4BBDF93D" w14:textId="77777777" w:rsidR="00065947" w:rsidRDefault="00065947" w:rsidP="00984062">
      <w:pPr>
        <w:widowControl w:val="0"/>
        <w:autoSpaceDE w:val="0"/>
        <w:autoSpaceDN w:val="0"/>
        <w:adjustRightInd w:val="0"/>
        <w:spacing w:after="0" w:line="240" w:lineRule="auto"/>
        <w:rPr>
          <w:rFonts w:cstheme="minorHAnsi"/>
          <w:color w:val="000000"/>
        </w:rPr>
      </w:pPr>
    </w:p>
    <w:p w14:paraId="3850BAED" w14:textId="77777777" w:rsidR="00065947" w:rsidRDefault="00065947" w:rsidP="00984062">
      <w:pPr>
        <w:widowControl w:val="0"/>
        <w:autoSpaceDE w:val="0"/>
        <w:autoSpaceDN w:val="0"/>
        <w:adjustRightInd w:val="0"/>
        <w:spacing w:after="0" w:line="240" w:lineRule="auto"/>
        <w:rPr>
          <w:rFonts w:cstheme="minorHAnsi"/>
          <w:color w:val="000000"/>
        </w:rPr>
      </w:pPr>
    </w:p>
    <w:p w14:paraId="41E2893D" w14:textId="77777777" w:rsidR="00065947" w:rsidRDefault="00065947" w:rsidP="00984062">
      <w:pPr>
        <w:widowControl w:val="0"/>
        <w:autoSpaceDE w:val="0"/>
        <w:autoSpaceDN w:val="0"/>
        <w:adjustRightInd w:val="0"/>
        <w:spacing w:after="0" w:line="240" w:lineRule="auto"/>
        <w:rPr>
          <w:rFonts w:cstheme="minorHAnsi"/>
          <w:color w:val="000000"/>
        </w:rPr>
      </w:pPr>
    </w:p>
    <w:p w14:paraId="70533708" w14:textId="0C1FFABB" w:rsidR="00984062" w:rsidRPr="005D28A7" w:rsidRDefault="00984062" w:rsidP="00984062">
      <w:pPr>
        <w:widowControl w:val="0"/>
        <w:autoSpaceDE w:val="0"/>
        <w:autoSpaceDN w:val="0"/>
        <w:adjustRightInd w:val="0"/>
        <w:spacing w:after="0" w:line="240" w:lineRule="auto"/>
        <w:rPr>
          <w:rFonts w:cstheme="minorHAnsi"/>
          <w:color w:val="000000"/>
        </w:rPr>
      </w:pPr>
      <w:r w:rsidRPr="005D28A7">
        <w:rPr>
          <w:rFonts w:cstheme="minorHAnsi"/>
          <w:color w:val="000000"/>
        </w:rPr>
        <w:lastRenderedPageBreak/>
        <w:t>17.5 Analiza zbiorcza opłacalności</w:t>
      </w:r>
    </w:p>
    <w:p w14:paraId="43732DCF" w14:textId="77777777" w:rsidR="00984062" w:rsidRPr="005D28A7" w:rsidRDefault="00984062" w:rsidP="00984062">
      <w:pPr>
        <w:widowControl w:val="0"/>
        <w:autoSpaceDE w:val="0"/>
        <w:autoSpaceDN w:val="0"/>
        <w:adjustRightInd w:val="0"/>
        <w:spacing w:after="0" w:line="240" w:lineRule="auto"/>
        <w:rPr>
          <w:rFonts w:cstheme="minorHAnsi"/>
          <w:color w:val="000000"/>
        </w:rPr>
      </w:pP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6064"/>
        <w:gridCol w:w="2022"/>
        <w:gridCol w:w="2021"/>
      </w:tblGrid>
      <w:tr w:rsidR="00984062" w14:paraId="63332A48"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4B13A70"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Nazwa</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E1BA52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Opłacalność</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59C2B3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SPBT</w:t>
            </w:r>
          </w:p>
        </w:tc>
      </w:tr>
      <w:tr w:rsidR="00984062" w14:paraId="5DBA79D7"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3CEA00AC"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System ogrzewania i wentylacji</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288B4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nie</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73A62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-57,06</w:t>
            </w:r>
          </w:p>
        </w:tc>
      </w:tr>
      <w:tr w:rsidR="00984062" w14:paraId="46070C51"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55E10C1D"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System przygotowania ciepłej wody</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9A9AA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nie</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2C3557"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48,00</w:t>
            </w:r>
          </w:p>
        </w:tc>
      </w:tr>
      <w:tr w:rsidR="00984062" w14:paraId="4CC408F3"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77064BB"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System chłodzenia</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D52396"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nie</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C3208A"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-137,60</w:t>
            </w:r>
          </w:p>
        </w:tc>
      </w:tr>
      <w:tr w:rsidR="00984062" w14:paraId="5411D538" w14:textId="77777777" w:rsidTr="0005082A">
        <w:trPr>
          <w:jc w:val="center"/>
        </w:trPr>
        <w:tc>
          <w:tcPr>
            <w:tcW w:w="6064"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179842AC"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System oświetlenia wbudowanego</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4285A5"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nie</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0DD784"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23,37</w:t>
            </w:r>
          </w:p>
        </w:tc>
      </w:tr>
    </w:tbl>
    <w:p w14:paraId="2F446D40" w14:textId="77777777" w:rsidR="00C6713F" w:rsidRDefault="00C6713F" w:rsidP="00984062">
      <w:pPr>
        <w:widowControl w:val="0"/>
        <w:autoSpaceDE w:val="0"/>
        <w:autoSpaceDN w:val="0"/>
        <w:adjustRightInd w:val="0"/>
        <w:spacing w:after="0" w:line="240" w:lineRule="auto"/>
        <w:rPr>
          <w:rFonts w:cstheme="minorHAnsi"/>
          <w:color w:val="000000"/>
        </w:rPr>
      </w:pPr>
    </w:p>
    <w:p w14:paraId="30437F9E" w14:textId="546B3105" w:rsidR="00984062" w:rsidRDefault="00984062" w:rsidP="00984062">
      <w:pPr>
        <w:widowControl w:val="0"/>
        <w:autoSpaceDE w:val="0"/>
        <w:autoSpaceDN w:val="0"/>
        <w:adjustRightInd w:val="0"/>
        <w:spacing w:after="0" w:line="240" w:lineRule="auto"/>
        <w:rPr>
          <w:rFonts w:ascii="Arial" w:hAnsi="Arial" w:cs="Arial"/>
          <w:color w:val="000000"/>
          <w:sz w:val="24"/>
          <w:szCs w:val="24"/>
        </w:rPr>
      </w:pPr>
      <w:r w:rsidRPr="005D28A7">
        <w:rPr>
          <w:rFonts w:cstheme="minorHAnsi"/>
          <w:color w:val="000000"/>
        </w:rPr>
        <w:t xml:space="preserve">18. Zestawienie kosztów </w:t>
      </w:r>
      <w:proofErr w:type="spellStart"/>
      <w:r w:rsidRPr="005D28A7">
        <w:rPr>
          <w:rFonts w:cstheme="minorHAnsi"/>
          <w:color w:val="000000"/>
        </w:rPr>
        <w:t>inwestycyjno</w:t>
      </w:r>
      <w:proofErr w:type="spellEnd"/>
      <w:r w:rsidRPr="005D28A7">
        <w:rPr>
          <w:rFonts w:cstheme="minorHAnsi"/>
          <w:color w:val="000000"/>
        </w:rPr>
        <w:t xml:space="preserve"> - eksploatacyjnych za okres 10,00 lat</w:t>
      </w:r>
    </w:p>
    <w:tbl>
      <w:tblPr>
        <w:tblW w:w="10112" w:type="dxa"/>
        <w:jc w:val="center"/>
        <w:tblLayout w:type="fixed"/>
        <w:tblCellMar>
          <w:top w:w="60" w:type="dxa"/>
          <w:left w:w="60" w:type="dxa"/>
          <w:bottom w:w="60" w:type="dxa"/>
          <w:right w:w="60" w:type="dxa"/>
        </w:tblCellMar>
        <w:tblLook w:val="0000" w:firstRow="0" w:lastRow="0" w:firstColumn="0" w:lastColumn="0" w:noHBand="0" w:noVBand="0"/>
      </w:tblPr>
      <w:tblGrid>
        <w:gridCol w:w="2022"/>
        <w:gridCol w:w="2023"/>
        <w:gridCol w:w="2022"/>
        <w:gridCol w:w="2023"/>
        <w:gridCol w:w="2022"/>
      </w:tblGrid>
      <w:tr w:rsidR="00984062" w14:paraId="5D775FB8" w14:textId="77777777" w:rsidTr="00065947">
        <w:trPr>
          <w:jc w:val="center"/>
        </w:trPr>
        <w:tc>
          <w:tcPr>
            <w:tcW w:w="10107" w:type="dxa"/>
            <w:gridSpan w:val="5"/>
            <w:tcBorders>
              <w:top w:val="nil"/>
              <w:left w:val="nil"/>
              <w:bottom w:val="nil"/>
              <w:right w:val="nil"/>
            </w:tcBorders>
            <w:shd w:val="clear" w:color="FFFFFF" w:fill="FFFFFF"/>
            <w:vAlign w:val="center"/>
          </w:tcPr>
          <w:p w14:paraId="2883A5AB" w14:textId="77777777" w:rsidR="00984062" w:rsidRDefault="00984062" w:rsidP="00065947">
            <w:pPr>
              <w:widowControl w:val="0"/>
              <w:autoSpaceDE w:val="0"/>
              <w:autoSpaceDN w:val="0"/>
              <w:adjustRightInd w:val="0"/>
              <w:spacing w:after="0" w:line="240" w:lineRule="auto"/>
              <w:rPr>
                <w:rFonts w:ascii="Arial" w:hAnsi="Arial" w:cs="Arial"/>
                <w:color w:val="000000"/>
                <w:sz w:val="24"/>
                <w:szCs w:val="24"/>
              </w:rPr>
            </w:pPr>
          </w:p>
        </w:tc>
      </w:tr>
      <w:tr w:rsidR="00984062" w14:paraId="54BF6EC8" w14:textId="77777777" w:rsidTr="00065947">
        <w:trPr>
          <w:jc w:val="center"/>
        </w:trPr>
        <w:tc>
          <w:tcPr>
            <w:tcW w:w="2021" w:type="dxa"/>
            <w:vMerge w:val="restart"/>
            <w:tcBorders>
              <w:top w:val="single" w:sz="4" w:space="0" w:color="000000"/>
              <w:left w:val="single" w:sz="4" w:space="0" w:color="000000"/>
              <w:bottom w:val="single" w:sz="4" w:space="0" w:color="000000"/>
              <w:right w:val="single" w:sz="4" w:space="0" w:color="000000"/>
            </w:tcBorders>
            <w:shd w:val="clear" w:color="A9A9A9" w:fill="A9A9A9"/>
            <w:vAlign w:val="center"/>
          </w:tcPr>
          <w:p w14:paraId="60D71A6C"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Przedział czasowy</w:t>
            </w:r>
          </w:p>
        </w:tc>
        <w:tc>
          <w:tcPr>
            <w:tcW w:w="4043" w:type="dxa"/>
            <w:gridSpan w:val="2"/>
            <w:tcBorders>
              <w:top w:val="single" w:sz="4" w:space="0" w:color="000000"/>
              <w:left w:val="single" w:sz="4" w:space="0" w:color="000000"/>
              <w:bottom w:val="single" w:sz="4" w:space="0" w:color="000000"/>
              <w:right w:val="single" w:sz="4" w:space="0" w:color="000000"/>
            </w:tcBorders>
            <w:shd w:val="clear" w:color="A9A9A9" w:fill="A9A9A9"/>
            <w:vAlign w:val="center"/>
          </w:tcPr>
          <w:p w14:paraId="371D83FE"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Wariant projektowany</w:t>
            </w:r>
          </w:p>
        </w:tc>
        <w:tc>
          <w:tcPr>
            <w:tcW w:w="4043" w:type="dxa"/>
            <w:gridSpan w:val="2"/>
            <w:tcBorders>
              <w:top w:val="single" w:sz="4" w:space="0" w:color="000000"/>
              <w:left w:val="single" w:sz="4" w:space="0" w:color="000000"/>
              <w:bottom w:val="single" w:sz="4" w:space="0" w:color="000000"/>
              <w:right w:val="single" w:sz="4" w:space="0" w:color="000000"/>
            </w:tcBorders>
            <w:shd w:val="clear" w:color="A9A9A9" w:fill="A9A9A9"/>
            <w:vAlign w:val="center"/>
          </w:tcPr>
          <w:p w14:paraId="025D6A3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Wariant alternatywny</w:t>
            </w:r>
          </w:p>
        </w:tc>
      </w:tr>
      <w:tr w:rsidR="00984062" w14:paraId="54194B99" w14:textId="77777777" w:rsidTr="00065947">
        <w:trPr>
          <w:jc w:val="center"/>
        </w:trPr>
        <w:tc>
          <w:tcPr>
            <w:tcW w:w="2021" w:type="dxa"/>
            <w:vMerge/>
            <w:tcBorders>
              <w:top w:val="single" w:sz="4" w:space="0" w:color="000000"/>
              <w:left w:val="single" w:sz="4" w:space="0" w:color="000000"/>
              <w:bottom w:val="nil"/>
              <w:right w:val="single" w:sz="4" w:space="0" w:color="000000"/>
            </w:tcBorders>
            <w:shd w:val="clear" w:color="A9A9A9" w:fill="A9A9A9"/>
            <w:vAlign w:val="center"/>
          </w:tcPr>
          <w:p w14:paraId="4F09C31A" w14:textId="77777777" w:rsidR="00984062" w:rsidRDefault="00984062" w:rsidP="0005082A">
            <w:pPr>
              <w:widowControl w:val="0"/>
              <w:autoSpaceDE w:val="0"/>
              <w:autoSpaceDN w:val="0"/>
              <w:adjustRightInd w:val="0"/>
              <w:spacing w:after="0" w:line="240" w:lineRule="auto"/>
              <w:rPr>
                <w:rFonts w:ascii="Arial" w:hAnsi="Arial" w:cs="Arial"/>
                <w:b/>
                <w:bCs/>
                <w:color w:val="000000"/>
                <w:sz w:val="20"/>
                <w:szCs w:val="20"/>
              </w:rPr>
            </w:pP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448EA22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Koszty inwestycyjne [zł]</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2EEE6BC2"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Koszty eksploatacyjne [zł]</w:t>
            </w:r>
          </w:p>
        </w:tc>
        <w:tc>
          <w:tcPr>
            <w:tcW w:w="2022"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0BA8CBEB"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Koszty inwestycyjne [zł]</w:t>
            </w:r>
          </w:p>
        </w:tc>
        <w:tc>
          <w:tcPr>
            <w:tcW w:w="2021" w:type="dxa"/>
            <w:tcBorders>
              <w:top w:val="single" w:sz="4" w:space="0" w:color="000000"/>
              <w:left w:val="single" w:sz="4" w:space="0" w:color="000000"/>
              <w:bottom w:val="single" w:sz="4" w:space="0" w:color="000000"/>
              <w:right w:val="single" w:sz="4" w:space="0" w:color="000000"/>
            </w:tcBorders>
            <w:shd w:val="clear" w:color="A9A9A9" w:fill="A9A9A9"/>
            <w:vAlign w:val="center"/>
          </w:tcPr>
          <w:p w14:paraId="65A3B310" w14:textId="77777777" w:rsidR="00984062" w:rsidRDefault="00984062" w:rsidP="0005082A">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Koszty eksploatacyjne [zł]</w:t>
            </w:r>
          </w:p>
        </w:tc>
      </w:tr>
      <w:tr w:rsidR="00984062" w14:paraId="4C5BFCAE" w14:textId="77777777" w:rsidTr="00065947">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75FDC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969DC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336405,00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2FC23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3BB48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365310,00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8A012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w:t>
            </w:r>
          </w:p>
        </w:tc>
      </w:tr>
      <w:tr w:rsidR="00984062" w14:paraId="115C5996" w14:textId="77777777" w:rsidTr="00065947">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F9772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5DDCA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336405,00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E5D9E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13429,85</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E4CBA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365310,00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65BEF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14887,77</w:t>
            </w:r>
          </w:p>
        </w:tc>
      </w:tr>
      <w:tr w:rsidR="00984062" w14:paraId="563714D9" w14:textId="77777777" w:rsidTr="00065947">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E57E0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207E4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336405,00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9A2CC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26859,70</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B5DD0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365310,00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EE7CD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29775,54</w:t>
            </w:r>
          </w:p>
        </w:tc>
      </w:tr>
      <w:tr w:rsidR="00984062" w14:paraId="6E21C630" w14:textId="77777777" w:rsidTr="00065947">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27A82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6A48B6"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336405,00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7473F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40289,55</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90A7E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365310,00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867ACD"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44663,31</w:t>
            </w:r>
          </w:p>
        </w:tc>
      </w:tr>
      <w:tr w:rsidR="00984062" w14:paraId="0D9D95F8" w14:textId="77777777" w:rsidTr="00065947">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BD16B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1D97A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336405,00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4F3FA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53719,40</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49B1A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365310,00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3202A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59551,08</w:t>
            </w:r>
          </w:p>
        </w:tc>
      </w:tr>
      <w:tr w:rsidR="00984062" w14:paraId="22851581" w14:textId="77777777" w:rsidTr="00065947">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8F0CE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EE000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336405,00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8338B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67149,25</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22FB0C"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365310,00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05FB4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74438,85</w:t>
            </w:r>
          </w:p>
        </w:tc>
      </w:tr>
      <w:tr w:rsidR="00984062" w14:paraId="30D08C9A" w14:textId="77777777" w:rsidTr="00065947">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96B95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52649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336405,00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EA41C9"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80579,10</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EA8DB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365310,00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4A98B2"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89326,62</w:t>
            </w:r>
          </w:p>
        </w:tc>
      </w:tr>
      <w:tr w:rsidR="00984062" w14:paraId="1C078BFA" w14:textId="77777777" w:rsidTr="00065947">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AEC2A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6EE1FB"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336405,00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E0151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94008,94</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95714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365310,00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26FEB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104214,39</w:t>
            </w:r>
          </w:p>
        </w:tc>
      </w:tr>
      <w:tr w:rsidR="00984062" w14:paraId="69A74B21" w14:textId="77777777" w:rsidTr="00065947">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91BE3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3A9633"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336405,00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A0FD0A"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107438,79</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1852A8"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365310,00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27D1C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119102,16</w:t>
            </w:r>
          </w:p>
        </w:tc>
      </w:tr>
      <w:tr w:rsidR="00984062" w14:paraId="50E53BC6" w14:textId="77777777" w:rsidTr="00065947">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FA25A7"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834A6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336405,00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C9A62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120868,64</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F93A5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365310,00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3F9FE1"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133989,93</w:t>
            </w:r>
          </w:p>
        </w:tc>
      </w:tr>
      <w:tr w:rsidR="00984062" w14:paraId="24001793" w14:textId="77777777" w:rsidTr="00065947">
        <w:trPr>
          <w:jc w:val="center"/>
        </w:trPr>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330E40"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B64F45"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336405,00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0BCF5F"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134298,49</w:t>
            </w:r>
          </w:p>
        </w:tc>
        <w:tc>
          <w:tcPr>
            <w:tcW w:w="20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1F7064"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365310,00</w:t>
            </w:r>
          </w:p>
        </w:tc>
        <w:tc>
          <w:tcPr>
            <w:tcW w:w="202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276FFE" w14:textId="77777777" w:rsidR="00984062" w:rsidRDefault="00984062" w:rsidP="0005082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148877,70</w:t>
            </w:r>
          </w:p>
        </w:tc>
      </w:tr>
    </w:tbl>
    <w:p w14:paraId="32953400" w14:textId="77777777" w:rsidR="00984062" w:rsidRDefault="00984062" w:rsidP="00984062">
      <w:pPr>
        <w:widowControl w:val="0"/>
        <w:autoSpaceDE w:val="0"/>
        <w:autoSpaceDN w:val="0"/>
        <w:adjustRightInd w:val="0"/>
        <w:spacing w:after="0" w:line="240" w:lineRule="auto"/>
        <w:rPr>
          <w:rFonts w:ascii="Arial" w:hAnsi="Arial" w:cs="Arial"/>
          <w:color w:val="000000"/>
          <w:sz w:val="20"/>
          <w:szCs w:val="20"/>
        </w:rPr>
      </w:pPr>
    </w:p>
    <w:p w14:paraId="513F7344" w14:textId="77777777" w:rsidR="000E2084" w:rsidRDefault="000E2084" w:rsidP="000E2084">
      <w:pPr>
        <w:widowControl w:val="0"/>
        <w:autoSpaceDE w:val="0"/>
        <w:autoSpaceDN w:val="0"/>
        <w:adjustRightInd w:val="0"/>
        <w:spacing w:after="0" w:line="240" w:lineRule="auto"/>
        <w:rPr>
          <w:rFonts w:ascii="Arial" w:hAnsi="Arial" w:cs="Arial"/>
          <w:color w:val="000000"/>
          <w:sz w:val="20"/>
          <w:szCs w:val="20"/>
        </w:rPr>
      </w:pPr>
    </w:p>
    <w:p w14:paraId="2B909FEB" w14:textId="7A55FF79" w:rsidR="00DA6EA0" w:rsidRPr="00947BC1" w:rsidRDefault="008A43E4" w:rsidP="00F67AD6">
      <w:pPr>
        <w:pStyle w:val="Nagwek1"/>
        <w:spacing w:line="360" w:lineRule="auto"/>
        <w:rPr>
          <w:shd w:val="clear" w:color="auto" w:fill="FFFFFF"/>
        </w:rPr>
      </w:pPr>
      <w:bookmarkStart w:id="32" w:name="_Toc166155739"/>
      <w:r w:rsidRPr="00947BC1">
        <w:rPr>
          <w:shd w:val="clear" w:color="auto" w:fill="FFFFFF"/>
        </w:rPr>
        <w:lastRenderedPageBreak/>
        <w:t>A</w:t>
      </w:r>
      <w:r w:rsidR="00DA6EA0" w:rsidRPr="00947BC1">
        <w:rPr>
          <w:shd w:val="clear" w:color="auto" w:fill="FFFFFF"/>
        </w:rPr>
        <w:t>naliz</w:t>
      </w:r>
      <w:r w:rsidRPr="00947BC1">
        <w:rPr>
          <w:shd w:val="clear" w:color="auto" w:fill="FFFFFF"/>
        </w:rPr>
        <w:t>a</w:t>
      </w:r>
      <w:r w:rsidR="00DA6EA0" w:rsidRPr="00947BC1">
        <w:rPr>
          <w:shd w:val="clear" w:color="auto" w:fill="FFFFFF"/>
        </w:rPr>
        <w:t xml:space="preserve"> technicznych i ekonomicznych możliwości wykorzystania urządzeń, które automatycznie regulują temperaturę oddzielnie w poszczególnych pomieszczeniach lub w wyznaczonej strefie ogrzewanej</w:t>
      </w:r>
      <w:bookmarkEnd w:id="32"/>
    </w:p>
    <w:p w14:paraId="46E98997" w14:textId="3F4EEE2A" w:rsidR="00947BC1" w:rsidRDefault="00947BC1" w:rsidP="00F67AD6">
      <w:pPr>
        <w:spacing w:line="360" w:lineRule="auto"/>
      </w:pPr>
      <w:r w:rsidRPr="00571A87">
        <w:t>Projekt przewiduje rozróżnienie działania systemu automatyki</w:t>
      </w:r>
      <w:r>
        <w:t xml:space="preserve"> na prace podczas harmonogramu – w godzinach otwarcia </w:t>
      </w:r>
      <w:r w:rsidR="00933EBC">
        <w:t>restauracji</w:t>
      </w:r>
      <w:r>
        <w:t xml:space="preserve"> oraz prace poza harmonogramem - w </w:t>
      </w:r>
      <w:r w:rsidR="00933EBC">
        <w:t>godzinach,</w:t>
      </w:r>
      <w:r>
        <w:t xml:space="preserve"> gdy restauracja jest zamknięta, z rozróżnieniem na dwie oddzielne strefy: salę i kuchnię. Godziny pracy harmonogramu powinny zostać ustalone przez managera restauracji. Możliwość ustawiania godzin harmonogramu oraz dni </w:t>
      </w:r>
      <w:r w:rsidR="00933EBC">
        <w:t>świąt,</w:t>
      </w:r>
      <w:r>
        <w:t xml:space="preserve"> w których restauracja jest zamknięta należy uwzględnić na wizualizacji HMI.</w:t>
      </w:r>
    </w:p>
    <w:p w14:paraId="138D9017" w14:textId="52139B52" w:rsidR="009532FB" w:rsidRPr="00315788" w:rsidRDefault="00947BC1" w:rsidP="00F67AD6">
      <w:pPr>
        <w:spacing w:line="360" w:lineRule="auto"/>
      </w:pPr>
      <w:r w:rsidRPr="00315788">
        <w:t>W trybie pracy restauracji, załączonego harmonogramu - w przypadku braku przeciwwskazań w postaci alarmów bądź zjawisk mogących stanowić niebezpieczeństwo dla systemu, opisanych poniżej, powinny zostać uruchomione wentylatory: nawiewny w centrali wentylacyjnej układu N1 i wentylator okapowy dla strefy kuchni, oraz wentylatory nawiewny i wywiewny centrali N2W2 dla strefy sali. Praca wentylatorów nawiewnych w centralach powinna umożliwić załączenie urządzeń grzejąco-chłodzących powiązanych z danym układem nawiewnym, przy czym warunkiem załączenia urządzeń, zwłaszcza nagrzewnic elektrycznych, jest zwrotna detekcja sprężu.</w:t>
      </w:r>
    </w:p>
    <w:p w14:paraId="07977B75" w14:textId="0D68AB15" w:rsidR="00DA6EA0" w:rsidRPr="00E200B6" w:rsidRDefault="00DA6EA0" w:rsidP="00DA6EA0">
      <w:pPr>
        <w:pStyle w:val="Nagwek1"/>
        <w:rPr>
          <w:shd w:val="clear" w:color="auto" w:fill="FFFFFF"/>
        </w:rPr>
      </w:pPr>
      <w:bookmarkStart w:id="33" w:name="_Toc166155740"/>
      <w:r w:rsidRPr="00E200B6">
        <w:rPr>
          <w:shd w:val="clear" w:color="auto" w:fill="FFFFFF"/>
        </w:rPr>
        <w:t>Informacja o zasadniczych elementach wyposażenia budowlano-instalacyjnego, zapewniających użytkowanie obiektu budowlanego zgodnie z przeznaczeniem</w:t>
      </w:r>
      <w:bookmarkEnd w:id="33"/>
    </w:p>
    <w:p w14:paraId="4A438CE9" w14:textId="5A5A099E" w:rsidR="00215A84" w:rsidRPr="009F6B05" w:rsidRDefault="00215A84" w:rsidP="00F67AD6">
      <w:pPr>
        <w:spacing w:line="360" w:lineRule="auto"/>
        <w:rPr>
          <w:bCs/>
          <w:lang w:eastAsia="x-none"/>
        </w:rPr>
      </w:pPr>
      <w:r w:rsidRPr="009F6B05">
        <w:rPr>
          <w:bCs/>
          <w:lang w:eastAsia="x-none"/>
        </w:rPr>
        <w:t>Budynek zaopatrzony będzie w instalacje: wodną, kanalizacj</w:t>
      </w:r>
      <w:r w:rsidR="006F107E" w:rsidRPr="009F6B05">
        <w:rPr>
          <w:bCs/>
          <w:lang w:eastAsia="x-none"/>
        </w:rPr>
        <w:t>i sanitarnej</w:t>
      </w:r>
      <w:r w:rsidRPr="009F6B05">
        <w:rPr>
          <w:bCs/>
          <w:lang w:eastAsia="x-none"/>
        </w:rPr>
        <w:t>,</w:t>
      </w:r>
      <w:r w:rsidR="006F107E" w:rsidRPr="009F6B05">
        <w:rPr>
          <w:bCs/>
          <w:lang w:eastAsia="x-none"/>
        </w:rPr>
        <w:t xml:space="preserve"> kanalizacji</w:t>
      </w:r>
      <w:r w:rsidRPr="009F6B05">
        <w:rPr>
          <w:bCs/>
          <w:lang w:eastAsia="x-none"/>
        </w:rPr>
        <w:t xml:space="preserve"> deszczow</w:t>
      </w:r>
      <w:r w:rsidR="006F107E" w:rsidRPr="009F6B05">
        <w:rPr>
          <w:bCs/>
          <w:lang w:eastAsia="x-none"/>
        </w:rPr>
        <w:t>ej</w:t>
      </w:r>
      <w:r w:rsidRPr="009F6B05">
        <w:rPr>
          <w:bCs/>
          <w:lang w:eastAsia="x-none"/>
        </w:rPr>
        <w:t xml:space="preserve">, </w:t>
      </w:r>
      <w:r w:rsidR="006F107E" w:rsidRPr="009F6B05">
        <w:rPr>
          <w:bCs/>
          <w:lang w:eastAsia="x-none"/>
        </w:rPr>
        <w:t xml:space="preserve">instalacji </w:t>
      </w:r>
      <w:r w:rsidRPr="009F6B05">
        <w:rPr>
          <w:bCs/>
          <w:lang w:eastAsia="x-none"/>
        </w:rPr>
        <w:t>elektryczn</w:t>
      </w:r>
      <w:r w:rsidR="006F107E" w:rsidRPr="009F6B05">
        <w:rPr>
          <w:bCs/>
          <w:lang w:eastAsia="x-none"/>
        </w:rPr>
        <w:t>ej</w:t>
      </w:r>
      <w:r w:rsidRPr="009F6B05">
        <w:rPr>
          <w:bCs/>
          <w:lang w:eastAsia="x-none"/>
        </w:rPr>
        <w:t xml:space="preserve"> i</w:t>
      </w:r>
      <w:r w:rsidR="00AC6FAF" w:rsidRPr="009F6B05">
        <w:rPr>
          <w:bCs/>
          <w:lang w:eastAsia="x-none"/>
        </w:rPr>
        <w:t xml:space="preserve"> telekomunikacyjną</w:t>
      </w:r>
      <w:r w:rsidRPr="009F6B05">
        <w:rPr>
          <w:bCs/>
          <w:lang w:eastAsia="x-none"/>
        </w:rPr>
        <w:t>.</w:t>
      </w:r>
    </w:p>
    <w:p w14:paraId="1C81915A" w14:textId="100B8C53" w:rsidR="00215A84" w:rsidRPr="009F6B05" w:rsidRDefault="00215A84" w:rsidP="00215A84">
      <w:pPr>
        <w:pStyle w:val="Nagwek2"/>
      </w:pPr>
      <w:bookmarkStart w:id="34" w:name="_Toc166155741"/>
      <w:r w:rsidRPr="009F6B05">
        <w:t>Instalacje sanitarne</w:t>
      </w:r>
      <w:bookmarkEnd w:id="34"/>
    </w:p>
    <w:p w14:paraId="4A398D49" w14:textId="28BC2CDE" w:rsidR="003B52D1" w:rsidRPr="009F6B05" w:rsidRDefault="003B52D1" w:rsidP="00F67AD6">
      <w:pPr>
        <w:spacing w:line="360" w:lineRule="auto"/>
        <w:rPr>
          <w:szCs w:val="24"/>
        </w:rPr>
      </w:pPr>
      <w:r w:rsidRPr="009F6B05">
        <w:rPr>
          <w:szCs w:val="24"/>
        </w:rPr>
        <w:t xml:space="preserve">Projektowany budynek wyposażony będzie w następujące </w:t>
      </w:r>
      <w:r w:rsidR="00AC6FAF" w:rsidRPr="009F6B05">
        <w:rPr>
          <w:szCs w:val="24"/>
        </w:rPr>
        <w:t xml:space="preserve">wewnętrzne </w:t>
      </w:r>
      <w:r w:rsidRPr="009F6B05">
        <w:rPr>
          <w:szCs w:val="24"/>
        </w:rPr>
        <w:t>instalacje sanitarne:</w:t>
      </w:r>
    </w:p>
    <w:p w14:paraId="4C750FB8" w14:textId="77777777" w:rsidR="00E200B6" w:rsidRPr="00315788" w:rsidRDefault="00E200B6" w:rsidP="00F67AD6">
      <w:pPr>
        <w:pStyle w:val="Akapitzlist"/>
        <w:numPr>
          <w:ilvl w:val="0"/>
          <w:numId w:val="11"/>
        </w:numPr>
        <w:spacing w:before="0" w:after="0" w:line="360" w:lineRule="auto"/>
        <w:rPr>
          <w:rFonts w:cstheme="minorHAnsi"/>
        </w:rPr>
      </w:pPr>
      <w:r w:rsidRPr="00315788">
        <w:rPr>
          <w:rFonts w:cstheme="minorHAnsi"/>
        </w:rPr>
        <w:t xml:space="preserve">Instalację wody zimnej </w:t>
      </w:r>
    </w:p>
    <w:p w14:paraId="41E8D86A" w14:textId="77777777" w:rsidR="00E200B6" w:rsidRPr="00315788" w:rsidRDefault="00E200B6" w:rsidP="00F67AD6">
      <w:pPr>
        <w:pStyle w:val="Akapitzlist"/>
        <w:numPr>
          <w:ilvl w:val="0"/>
          <w:numId w:val="11"/>
        </w:numPr>
        <w:spacing w:before="0" w:after="0" w:line="360" w:lineRule="auto"/>
        <w:rPr>
          <w:rFonts w:cstheme="minorHAnsi"/>
        </w:rPr>
      </w:pPr>
      <w:r w:rsidRPr="00315788">
        <w:rPr>
          <w:rFonts w:cstheme="minorHAnsi"/>
        </w:rPr>
        <w:t xml:space="preserve">Instalację wody ciepłej użytkowej </w:t>
      </w:r>
    </w:p>
    <w:p w14:paraId="1CC33ACB" w14:textId="77777777" w:rsidR="00E200B6" w:rsidRPr="00315788" w:rsidRDefault="00E200B6" w:rsidP="00F67AD6">
      <w:pPr>
        <w:pStyle w:val="Akapitzlist"/>
        <w:numPr>
          <w:ilvl w:val="0"/>
          <w:numId w:val="11"/>
        </w:numPr>
        <w:spacing w:before="0" w:after="0" w:line="360" w:lineRule="auto"/>
        <w:rPr>
          <w:rFonts w:cstheme="minorHAnsi"/>
        </w:rPr>
      </w:pPr>
      <w:r w:rsidRPr="00315788">
        <w:rPr>
          <w:rFonts w:cstheme="minorHAnsi"/>
        </w:rPr>
        <w:t xml:space="preserve">Instalację cyrkulacji </w:t>
      </w:r>
    </w:p>
    <w:p w14:paraId="2BD6DB54" w14:textId="77777777" w:rsidR="00C34048" w:rsidRPr="00315788" w:rsidRDefault="00C34048" w:rsidP="00F67AD6">
      <w:pPr>
        <w:pStyle w:val="Akapitzlist"/>
        <w:numPr>
          <w:ilvl w:val="0"/>
          <w:numId w:val="11"/>
        </w:numPr>
        <w:spacing w:before="0" w:after="0" w:line="360" w:lineRule="auto"/>
        <w:rPr>
          <w:rFonts w:cstheme="minorHAnsi"/>
        </w:rPr>
      </w:pPr>
      <w:r w:rsidRPr="00315788">
        <w:rPr>
          <w:rFonts w:cstheme="minorHAnsi"/>
        </w:rPr>
        <w:t xml:space="preserve">Instalację kanalizacji technologicznej tłustej na potrzeby urządzeń i przyborów zaplecza kuchennego </w:t>
      </w:r>
    </w:p>
    <w:p w14:paraId="6CA8E162" w14:textId="77777777" w:rsidR="00C34048" w:rsidRPr="00315788" w:rsidRDefault="00C34048" w:rsidP="00F67AD6">
      <w:pPr>
        <w:pStyle w:val="Akapitzlist"/>
        <w:numPr>
          <w:ilvl w:val="0"/>
          <w:numId w:val="11"/>
        </w:numPr>
        <w:spacing w:before="0" w:after="0" w:line="360" w:lineRule="auto"/>
        <w:rPr>
          <w:rFonts w:cstheme="minorHAnsi"/>
        </w:rPr>
      </w:pPr>
      <w:r w:rsidRPr="00315788">
        <w:rPr>
          <w:rFonts w:cstheme="minorHAnsi"/>
        </w:rPr>
        <w:t xml:space="preserve">Instalację kanalizacji sanitarnej na potrzeby przyborów sanitarnych </w:t>
      </w:r>
    </w:p>
    <w:p w14:paraId="53E0BAC7" w14:textId="2501B98D" w:rsidR="00E200B6" w:rsidRPr="00315788" w:rsidRDefault="00E200B6" w:rsidP="00F67AD6">
      <w:pPr>
        <w:pStyle w:val="Akapitzlist"/>
        <w:numPr>
          <w:ilvl w:val="0"/>
          <w:numId w:val="11"/>
        </w:numPr>
        <w:spacing w:before="0" w:after="0" w:line="360" w:lineRule="auto"/>
        <w:rPr>
          <w:rFonts w:cstheme="minorHAnsi"/>
        </w:rPr>
      </w:pPr>
      <w:r w:rsidRPr="00315788">
        <w:rPr>
          <w:rFonts w:cstheme="minorHAnsi"/>
        </w:rPr>
        <w:t xml:space="preserve">Instalację odprowadzenia skroplin </w:t>
      </w:r>
    </w:p>
    <w:p w14:paraId="66122FF1" w14:textId="429ECC7C" w:rsidR="00E200B6" w:rsidRPr="00315788" w:rsidRDefault="00E200B6" w:rsidP="00F67AD6">
      <w:pPr>
        <w:pStyle w:val="Tekstpodstawowy"/>
        <w:numPr>
          <w:ilvl w:val="0"/>
          <w:numId w:val="11"/>
        </w:numPr>
        <w:autoSpaceDE w:val="0"/>
        <w:autoSpaceDN w:val="0"/>
        <w:spacing w:line="360" w:lineRule="auto"/>
        <w:jc w:val="left"/>
        <w:rPr>
          <w:rFonts w:asciiTheme="minorHAnsi" w:eastAsia="Times New Roman" w:hAnsiTheme="minorHAnsi" w:cstheme="minorHAnsi"/>
          <w:color w:val="auto"/>
          <w:sz w:val="22"/>
          <w:szCs w:val="22"/>
        </w:rPr>
      </w:pPr>
      <w:r w:rsidRPr="00315788">
        <w:rPr>
          <w:rFonts w:asciiTheme="minorHAnsi" w:eastAsia="Times New Roman" w:hAnsiTheme="minorHAnsi" w:cstheme="minorHAnsi"/>
          <w:color w:val="auto"/>
          <w:sz w:val="22"/>
          <w:szCs w:val="22"/>
        </w:rPr>
        <w:t>instalację wentylacji kuchni z zapleczem kuchennym, pom. sanitarnych i pom.magazynowego,</w:t>
      </w:r>
    </w:p>
    <w:p w14:paraId="62C6152D" w14:textId="77777777" w:rsidR="00E200B6" w:rsidRPr="00315788" w:rsidRDefault="00E200B6" w:rsidP="00F67AD6">
      <w:pPr>
        <w:pStyle w:val="Tekstpodstawowy"/>
        <w:numPr>
          <w:ilvl w:val="0"/>
          <w:numId w:val="11"/>
        </w:numPr>
        <w:autoSpaceDE w:val="0"/>
        <w:autoSpaceDN w:val="0"/>
        <w:spacing w:line="360" w:lineRule="auto"/>
        <w:jc w:val="left"/>
        <w:rPr>
          <w:rFonts w:asciiTheme="minorHAnsi" w:eastAsia="Times New Roman" w:hAnsiTheme="minorHAnsi" w:cstheme="minorHAnsi"/>
          <w:color w:val="auto"/>
          <w:sz w:val="22"/>
          <w:szCs w:val="22"/>
        </w:rPr>
      </w:pPr>
      <w:r w:rsidRPr="00315788">
        <w:rPr>
          <w:rFonts w:asciiTheme="minorHAnsi" w:eastAsia="Times New Roman" w:hAnsiTheme="minorHAnsi" w:cstheme="minorHAnsi"/>
          <w:color w:val="auto"/>
          <w:sz w:val="22"/>
          <w:szCs w:val="22"/>
        </w:rPr>
        <w:lastRenderedPageBreak/>
        <w:t>instalację klimatyzacji kuchni z zapleczem kuchennym, pom. sanitarnych i pom.magazynowego,</w:t>
      </w:r>
    </w:p>
    <w:p w14:paraId="64275D60" w14:textId="77777777" w:rsidR="00E200B6" w:rsidRPr="00315788" w:rsidRDefault="00E200B6" w:rsidP="00F67AD6">
      <w:pPr>
        <w:pStyle w:val="Tekstpodstawowy"/>
        <w:numPr>
          <w:ilvl w:val="0"/>
          <w:numId w:val="11"/>
        </w:numPr>
        <w:autoSpaceDE w:val="0"/>
        <w:autoSpaceDN w:val="0"/>
        <w:spacing w:line="360" w:lineRule="auto"/>
        <w:jc w:val="left"/>
        <w:rPr>
          <w:rFonts w:asciiTheme="minorHAnsi" w:eastAsia="Times New Roman" w:hAnsiTheme="minorHAnsi" w:cstheme="minorHAnsi"/>
          <w:color w:val="auto"/>
          <w:sz w:val="22"/>
          <w:szCs w:val="22"/>
        </w:rPr>
      </w:pPr>
      <w:r w:rsidRPr="00315788">
        <w:rPr>
          <w:rFonts w:asciiTheme="minorHAnsi" w:eastAsia="Times New Roman" w:hAnsiTheme="minorHAnsi" w:cstheme="minorHAnsi"/>
          <w:color w:val="auto"/>
          <w:sz w:val="22"/>
          <w:szCs w:val="22"/>
        </w:rPr>
        <w:t>instalację ogrzewania powietrznego strefy konsumcji wraz z kuchnią i zapleczem kuchennym,</w:t>
      </w:r>
    </w:p>
    <w:p w14:paraId="4E381D54" w14:textId="77B5548C" w:rsidR="00E200B6" w:rsidRPr="00F67AD6" w:rsidRDefault="00E200B6" w:rsidP="00F67AD6">
      <w:pPr>
        <w:pStyle w:val="Tekstpodstawowy"/>
        <w:numPr>
          <w:ilvl w:val="0"/>
          <w:numId w:val="11"/>
        </w:numPr>
        <w:autoSpaceDE w:val="0"/>
        <w:autoSpaceDN w:val="0"/>
        <w:spacing w:line="360" w:lineRule="auto"/>
        <w:jc w:val="left"/>
        <w:rPr>
          <w:rFonts w:asciiTheme="minorHAnsi" w:eastAsia="Times New Roman" w:hAnsiTheme="minorHAnsi" w:cstheme="minorHAnsi"/>
          <w:color w:val="auto"/>
          <w:sz w:val="22"/>
          <w:szCs w:val="22"/>
        </w:rPr>
      </w:pPr>
      <w:r w:rsidRPr="00315788">
        <w:rPr>
          <w:rFonts w:asciiTheme="minorHAnsi" w:eastAsia="Times New Roman" w:hAnsiTheme="minorHAnsi" w:cstheme="minorHAnsi"/>
          <w:color w:val="auto"/>
          <w:sz w:val="22"/>
          <w:szCs w:val="22"/>
        </w:rPr>
        <w:t>instalację ogrzewania elektrycznego.</w:t>
      </w:r>
    </w:p>
    <w:p w14:paraId="51082668" w14:textId="2D1E6F23" w:rsidR="00C90335" w:rsidRPr="00824679" w:rsidRDefault="00C90335" w:rsidP="00C90335">
      <w:pPr>
        <w:pStyle w:val="Nagwek2"/>
      </w:pPr>
      <w:bookmarkStart w:id="35" w:name="_Toc166155742"/>
      <w:r w:rsidRPr="00824679">
        <w:t>Instalacje elektryczne</w:t>
      </w:r>
      <w:bookmarkEnd w:id="35"/>
    </w:p>
    <w:p w14:paraId="1C69DAFA" w14:textId="2AE9ED09" w:rsidR="00B60144" w:rsidRPr="00AD08AB" w:rsidRDefault="00B86B2B" w:rsidP="00B60144">
      <w:pPr>
        <w:spacing w:line="360" w:lineRule="auto"/>
      </w:pPr>
      <w:r w:rsidRPr="00AD08AB">
        <w:t>Projektowany</w:t>
      </w:r>
      <w:r w:rsidR="00B60144">
        <w:t xml:space="preserve"> </w:t>
      </w:r>
      <w:r w:rsidR="00B60144" w:rsidRPr="00AD08AB">
        <w:t>obiekt zasilany będzie w energię elektryczną o napięci</w:t>
      </w:r>
      <w:r w:rsidR="00A1361F">
        <w:t>u 230/400 V z przyłącza realizowanego wg odrębnego opracowania. Moc</w:t>
      </w:r>
      <w:r w:rsidR="00B60144" w:rsidRPr="00AD08AB">
        <w:t xml:space="preserve"> przyłączeniowa dla obiektu wynosi 1</w:t>
      </w:r>
      <w:r w:rsidR="00B60144">
        <w:t>6</w:t>
      </w:r>
      <w:r w:rsidR="00B60144" w:rsidRPr="00AD08AB">
        <w:t xml:space="preserve">0 </w:t>
      </w:r>
      <w:proofErr w:type="spellStart"/>
      <w:r w:rsidR="00B60144" w:rsidRPr="00AD08AB">
        <w:t>kW.</w:t>
      </w:r>
      <w:proofErr w:type="spellEnd"/>
      <w:r w:rsidR="00B60144" w:rsidRPr="00AD08AB">
        <w:t xml:space="preserve"> Projekt budowlany swoim zakresem obejmuje następujące zasadnicze elementy wyposażenia elektrycznego:</w:t>
      </w:r>
    </w:p>
    <w:p w14:paraId="240268E3" w14:textId="77777777" w:rsidR="00B60144" w:rsidRPr="00AD08AB" w:rsidRDefault="00B60144" w:rsidP="00B60144">
      <w:pPr>
        <w:spacing w:line="360" w:lineRule="auto"/>
      </w:pPr>
      <w:r w:rsidRPr="00AD08AB">
        <w:t>- rozdzielnicę główną niskiego napięcia 0,4/0,23kV,</w:t>
      </w:r>
    </w:p>
    <w:p w14:paraId="0B7E8B8F" w14:textId="6C8DB47D" w:rsidR="00B60144" w:rsidRPr="00A1361F" w:rsidRDefault="00B60144" w:rsidP="00B60144">
      <w:pPr>
        <w:spacing w:line="360" w:lineRule="auto"/>
        <w:rPr>
          <w:color w:val="000000" w:themeColor="text1"/>
        </w:rPr>
      </w:pPr>
      <w:r w:rsidRPr="00A1361F">
        <w:rPr>
          <w:color w:val="000000" w:themeColor="text1"/>
        </w:rPr>
        <w:t>- instalację oświetlen</w:t>
      </w:r>
      <w:r w:rsidR="00A1361F" w:rsidRPr="00A1361F">
        <w:rPr>
          <w:color w:val="000000" w:themeColor="text1"/>
        </w:rPr>
        <w:t>ia zewnętrznego.</w:t>
      </w:r>
    </w:p>
    <w:p w14:paraId="10BC9E2E" w14:textId="51E42CB2" w:rsidR="00B60144" w:rsidRPr="00AD08AB" w:rsidRDefault="00B60144" w:rsidP="00B60144">
      <w:pPr>
        <w:spacing w:line="360" w:lineRule="auto"/>
      </w:pPr>
      <w:r w:rsidRPr="00AD08AB">
        <w:t xml:space="preserve">- instalację oświetlenia wewnętrznego podstawowego, realizowaną za pośrednictwem opraw ze źródłem świata LED o różnej temperaturze barwowej oraz stopniu szczelności, </w:t>
      </w:r>
      <w:r w:rsidR="00A1361F" w:rsidRPr="00AD08AB">
        <w:t>montowanych, jako</w:t>
      </w:r>
      <w:r w:rsidRPr="00AD08AB">
        <w:t xml:space="preserve"> zwieszane, natynkowe i podtynkowe w zależności o charakteru przeznaczenia oświetlanych pomieszczeń i miejsc, </w:t>
      </w:r>
    </w:p>
    <w:p w14:paraId="2F0D0B27" w14:textId="77777777" w:rsidR="00B60144" w:rsidRPr="00AD08AB" w:rsidRDefault="00B60144" w:rsidP="00B60144">
      <w:pPr>
        <w:spacing w:line="360" w:lineRule="auto"/>
      </w:pPr>
      <w:r w:rsidRPr="00AD08AB">
        <w:t>- instalację oświetlenia awaryjnego (bezpieczeństwa), realizowaną za pośrednictwem opraw ze źródłem światła LED, wyposażonych w akumulatory podtrzymujące zasilanie przez min. 60 min. Oświetlenie awaryjne ewakuacyjne zapewniać będzie oświetlenie drogi ewakuacji, znaków bezpieczeństwa oraz strefy otwartej,</w:t>
      </w:r>
    </w:p>
    <w:p w14:paraId="227192BD" w14:textId="77777777" w:rsidR="00B60144" w:rsidRPr="00AD08AB" w:rsidRDefault="00B60144" w:rsidP="00B60144">
      <w:pPr>
        <w:spacing w:line="360" w:lineRule="auto"/>
      </w:pPr>
      <w:r w:rsidRPr="00AD08AB">
        <w:t xml:space="preserve">- instalację głównego wyłączenia zasilania (wyłączenie pożarowe), </w:t>
      </w:r>
    </w:p>
    <w:p w14:paraId="7A171FA5" w14:textId="77777777" w:rsidR="00B60144" w:rsidRPr="00AD08AB" w:rsidRDefault="00B60144" w:rsidP="00B60144">
      <w:pPr>
        <w:spacing w:line="360" w:lineRule="auto"/>
      </w:pPr>
      <w:r w:rsidRPr="00AD08AB">
        <w:t xml:space="preserve">- instalację zasilania urządzeń sanitarnych w układzie, </w:t>
      </w:r>
    </w:p>
    <w:p w14:paraId="6425E59D" w14:textId="77777777" w:rsidR="00B60144" w:rsidRPr="00AD08AB" w:rsidRDefault="00B60144" w:rsidP="00B60144">
      <w:pPr>
        <w:spacing w:line="360" w:lineRule="auto"/>
      </w:pPr>
      <w:r w:rsidRPr="00AD08AB">
        <w:t>- instalację zasilania urządzeń technologicznych,</w:t>
      </w:r>
    </w:p>
    <w:p w14:paraId="1CE6AECD" w14:textId="77777777" w:rsidR="00B60144" w:rsidRPr="00AD08AB" w:rsidRDefault="00B60144" w:rsidP="00B60144">
      <w:pPr>
        <w:spacing w:line="360" w:lineRule="auto"/>
      </w:pPr>
      <w:r w:rsidRPr="00AD08AB">
        <w:t xml:space="preserve">- instalację siły i zasilania gniazd wtyczkowych, </w:t>
      </w:r>
    </w:p>
    <w:p w14:paraId="58CC9E20" w14:textId="77777777" w:rsidR="00B60144" w:rsidRPr="00AD08AB" w:rsidRDefault="00B60144" w:rsidP="00B60144">
      <w:pPr>
        <w:spacing w:line="360" w:lineRule="auto"/>
      </w:pPr>
      <w:r w:rsidRPr="00AD08AB">
        <w:t>- instalacje uziemiającą i połączeń wyrównawczych,</w:t>
      </w:r>
    </w:p>
    <w:p w14:paraId="3CDB1F8C" w14:textId="77777777" w:rsidR="00B60144" w:rsidRPr="00AD08AB" w:rsidRDefault="00B60144" w:rsidP="00B60144">
      <w:pPr>
        <w:spacing w:line="360" w:lineRule="auto"/>
      </w:pPr>
      <w:r w:rsidRPr="00AD08AB">
        <w:t>- instalację odgromową oraz ochrony od przepięć,</w:t>
      </w:r>
    </w:p>
    <w:p w14:paraId="3D56033E" w14:textId="77777777" w:rsidR="00B60144" w:rsidRPr="00AD08AB" w:rsidRDefault="00B60144" w:rsidP="00B60144">
      <w:pPr>
        <w:spacing w:line="360" w:lineRule="auto"/>
      </w:pPr>
      <w:r w:rsidRPr="00AD08AB">
        <w:t>- Instalacje słaboprądowe i teletechniczne.</w:t>
      </w:r>
    </w:p>
    <w:p w14:paraId="5680D5E9" w14:textId="373CAB37" w:rsidR="002704CF" w:rsidRPr="009F5481" w:rsidRDefault="00B60144" w:rsidP="00D713DA">
      <w:pPr>
        <w:spacing w:line="360" w:lineRule="auto"/>
      </w:pPr>
      <w:r w:rsidRPr="00AD08AB">
        <w:t xml:space="preserve">Wszystkie wewnętrzne linie zasilające wyprowadzone będą z rozdzielnicy głównej. Wszystkie wewnętrzne linie zasilające poszczególne rozdzielnice i tablice elektryczne oraz urządzenia elektryczne wykonane zostaną w systemie sieciowym TN-S z rozdzielonym przewodem PEN na PE i N. Wewnętrzne linie zasilające wykonane zostaną jako trzy i pięcioprzewodowe przewodami kablami dobranymi do mocy zasilanych urządzeń. Wewnętrzne instalacje elektryczne zabezpieczone zostaną wkładkami </w:t>
      </w:r>
      <w:r w:rsidRPr="00AD08AB">
        <w:lastRenderedPageBreak/>
        <w:t xml:space="preserve">bezpiecznikowymi, wyłącznikami nadprądowymi oraz zabezpieczeniami różnicowo-prądowymi w rozdzielnicy głównej. Wewnętrzne linie zasilające prowadzone będą w systemowych korytach przeznaczonych do budowy wnętrzowych tras kablowych. Instalacje elektryczne dla potrzeb urządzeń ochrony pożarowej prowadzone będą na osobnych korytkach, przy wykorzystaniu osprzętu do budowy tras o odpowiedniej odporności pożarowej. </w:t>
      </w:r>
    </w:p>
    <w:p w14:paraId="1ECFCF3E" w14:textId="65DDB039" w:rsidR="004370BF" w:rsidRDefault="00AB53B7" w:rsidP="003C75C8">
      <w:pPr>
        <w:pStyle w:val="Nagwek1"/>
        <w:spacing w:line="360" w:lineRule="auto"/>
        <w:rPr>
          <w:shd w:val="clear" w:color="auto" w:fill="FFFFFF"/>
        </w:rPr>
      </w:pPr>
      <w:bookmarkStart w:id="36" w:name="_Toc166155743"/>
      <w:r>
        <w:rPr>
          <w:shd w:val="clear" w:color="auto" w:fill="FFFFFF"/>
        </w:rPr>
        <w:t>D</w:t>
      </w:r>
      <w:r w:rsidR="004370BF" w:rsidRPr="00E5747D">
        <w:rPr>
          <w:shd w:val="clear" w:color="auto" w:fill="FFFFFF"/>
        </w:rPr>
        <w:t>ane dotyczące warunków ochrony przeciwpożarowej</w:t>
      </w:r>
      <w:bookmarkEnd w:id="36"/>
    </w:p>
    <w:p w14:paraId="20C336C7" w14:textId="5A890460" w:rsidR="00AB53B7" w:rsidRPr="00AB53B7" w:rsidRDefault="00110D58" w:rsidP="003C75C8">
      <w:pPr>
        <w:pStyle w:val="Nagwek2"/>
        <w:spacing w:line="360" w:lineRule="auto"/>
      </w:pPr>
      <w:bookmarkStart w:id="37" w:name="_Toc166155744"/>
      <w:r>
        <w:t>Informacje o obiekcie</w:t>
      </w:r>
      <w:bookmarkEnd w:id="37"/>
    </w:p>
    <w:p w14:paraId="415C7DB9" w14:textId="77777777" w:rsidR="0003571F" w:rsidRDefault="00661AAB" w:rsidP="003C75C8">
      <w:pPr>
        <w:pStyle w:val="Akapitzlist"/>
        <w:numPr>
          <w:ilvl w:val="0"/>
          <w:numId w:val="21"/>
        </w:numPr>
        <w:spacing w:line="360" w:lineRule="auto"/>
      </w:pPr>
      <w:r>
        <w:t>B</w:t>
      </w:r>
      <w:r w:rsidR="00287134" w:rsidRPr="0020278E">
        <w:t xml:space="preserve">udynek usługowy </w:t>
      </w:r>
      <w:r w:rsidR="00BE6B25" w:rsidRPr="002843ED">
        <w:t xml:space="preserve">o funkcji </w:t>
      </w:r>
      <w:r w:rsidR="00287134" w:rsidRPr="002843ED">
        <w:t>gastronomiczn</w:t>
      </w:r>
      <w:r w:rsidR="00BE6B25" w:rsidRPr="002843ED">
        <w:t>ej</w:t>
      </w:r>
      <w:r w:rsidR="00287134" w:rsidRPr="002843ED">
        <w:t xml:space="preserve">, parterowy, </w:t>
      </w:r>
      <w:r w:rsidR="00287134" w:rsidRPr="00547EDD">
        <w:t xml:space="preserve">niepodpiwniczony. </w:t>
      </w:r>
    </w:p>
    <w:p w14:paraId="20E2900E" w14:textId="1FA96A37" w:rsidR="00AB53B7" w:rsidRDefault="00287134" w:rsidP="003C75C8">
      <w:pPr>
        <w:pStyle w:val="Akapitzlist"/>
        <w:numPr>
          <w:ilvl w:val="0"/>
          <w:numId w:val="21"/>
        </w:numPr>
        <w:spacing w:line="360" w:lineRule="auto"/>
      </w:pPr>
      <w:r w:rsidRPr="00547EDD">
        <w:t>Wysoko</w:t>
      </w:r>
      <w:r w:rsidR="00547EDD" w:rsidRPr="00547EDD">
        <w:t>ść</w:t>
      </w:r>
      <w:r w:rsidRPr="00547EDD">
        <w:t xml:space="preserve"> </w:t>
      </w:r>
      <w:r w:rsidR="0003571F">
        <w:t>6</w:t>
      </w:r>
      <w:r w:rsidR="007F0825">
        <w:t>,</w:t>
      </w:r>
      <w:r w:rsidR="0003571F">
        <w:t>25</w:t>
      </w:r>
      <w:r w:rsidRPr="002843ED">
        <w:t xml:space="preserve"> m</w:t>
      </w:r>
      <w:r w:rsidR="007F0825">
        <w:t>.</w:t>
      </w:r>
      <w:r w:rsidRPr="002843ED">
        <w:t xml:space="preserve"> Pow</w:t>
      </w:r>
      <w:r w:rsidRPr="0020278E">
        <w:t>. zabudowy 282.2</w:t>
      </w:r>
      <w:r w:rsidR="00DC023E">
        <w:t>8</w:t>
      </w:r>
      <w:r w:rsidRPr="0020278E">
        <w:t xml:space="preserve"> m</w:t>
      </w:r>
      <w:r w:rsidRPr="009018BC">
        <w:rPr>
          <w:vertAlign w:val="superscript"/>
        </w:rPr>
        <w:t>2</w:t>
      </w:r>
      <w:r w:rsidR="00110D58">
        <w:rPr>
          <w:lang w:eastAsia="x-none"/>
        </w:rPr>
        <w:t>.</w:t>
      </w:r>
    </w:p>
    <w:p w14:paraId="7F8C3B51" w14:textId="59378030" w:rsidR="00110D58" w:rsidRDefault="00287134" w:rsidP="00A8488D">
      <w:pPr>
        <w:pStyle w:val="Akapitzlist"/>
        <w:numPr>
          <w:ilvl w:val="0"/>
          <w:numId w:val="21"/>
        </w:numPr>
        <w:spacing w:line="360" w:lineRule="auto"/>
        <w:rPr>
          <w:lang w:eastAsia="x-none"/>
        </w:rPr>
      </w:pPr>
      <w:r>
        <w:t>Wnętrze budynku jest jedną strefą pożarową o pow. wewnętrznej 2</w:t>
      </w:r>
      <w:r w:rsidR="00A8488D">
        <w:t>39</w:t>
      </w:r>
      <w:r>
        <w:t>.</w:t>
      </w:r>
      <w:r w:rsidR="00DB086B">
        <w:t>5</w:t>
      </w:r>
      <w:r>
        <w:t>5 m</w:t>
      </w:r>
      <w:r w:rsidR="00AC6FAF" w:rsidRPr="00AC6FAF">
        <w:rPr>
          <w:lang w:eastAsia="x-none"/>
        </w:rPr>
        <w:t>²</w:t>
      </w:r>
    </w:p>
    <w:p w14:paraId="183E8EDA" w14:textId="602B6FFC" w:rsidR="00110D58" w:rsidRDefault="00110D58" w:rsidP="003C75C8">
      <w:pPr>
        <w:pStyle w:val="Akapitzlist"/>
        <w:numPr>
          <w:ilvl w:val="0"/>
          <w:numId w:val="21"/>
        </w:numPr>
        <w:spacing w:line="360" w:lineRule="auto"/>
        <w:rPr>
          <w:lang w:eastAsia="x-none"/>
        </w:rPr>
      </w:pPr>
      <w:r>
        <w:rPr>
          <w:lang w:eastAsia="x-none"/>
        </w:rPr>
        <w:t>Liczba kondygnacji nadziemnych – 1</w:t>
      </w:r>
    </w:p>
    <w:p w14:paraId="2BCFDBAE" w14:textId="777CDCBD" w:rsidR="00110D58" w:rsidRDefault="00110D58" w:rsidP="003C75C8">
      <w:pPr>
        <w:pStyle w:val="Akapitzlist"/>
        <w:numPr>
          <w:ilvl w:val="0"/>
          <w:numId w:val="21"/>
        </w:numPr>
        <w:spacing w:line="360" w:lineRule="auto"/>
        <w:rPr>
          <w:lang w:eastAsia="x-none"/>
        </w:rPr>
      </w:pPr>
      <w:r>
        <w:rPr>
          <w:lang w:eastAsia="x-none"/>
        </w:rPr>
        <w:t>Budynek niski</w:t>
      </w:r>
      <w:r w:rsidR="00661AAB">
        <w:rPr>
          <w:lang w:eastAsia="x-none"/>
        </w:rPr>
        <w:t xml:space="preserve"> N</w:t>
      </w:r>
    </w:p>
    <w:p w14:paraId="50931DBC" w14:textId="25ADB620" w:rsidR="00C6182D" w:rsidRPr="00835BE2" w:rsidRDefault="00C6182D" w:rsidP="003C75C8">
      <w:pPr>
        <w:pStyle w:val="Akapitzlist"/>
        <w:numPr>
          <w:ilvl w:val="0"/>
          <w:numId w:val="21"/>
        </w:numPr>
        <w:spacing w:line="360" w:lineRule="auto"/>
        <w:rPr>
          <w:lang w:eastAsia="x-none"/>
        </w:rPr>
      </w:pPr>
      <w:r w:rsidRPr="00835BE2">
        <w:rPr>
          <w:lang w:eastAsia="x-none"/>
        </w:rPr>
        <w:t>Klasa odporności pożarowej –</w:t>
      </w:r>
      <w:r w:rsidR="00287134" w:rsidRPr="00835BE2">
        <w:rPr>
          <w:lang w:eastAsia="x-none"/>
        </w:rPr>
        <w:t xml:space="preserve"> Budynek usługowy: ZL</w:t>
      </w:r>
      <w:r w:rsidR="00835BE2" w:rsidRPr="00835BE2">
        <w:rPr>
          <w:lang w:eastAsia="x-none"/>
        </w:rPr>
        <w:t xml:space="preserve"> II</w:t>
      </w:r>
      <w:r w:rsidR="00287134" w:rsidRPr="00835BE2">
        <w:rPr>
          <w:lang w:eastAsia="x-none"/>
        </w:rPr>
        <w:t xml:space="preserve">I, budynek niski N, - klasa odporności pożarowej </w:t>
      </w:r>
      <w:r w:rsidR="00CE25BA">
        <w:rPr>
          <w:lang w:eastAsia="x-none"/>
        </w:rPr>
        <w:t>„</w:t>
      </w:r>
      <w:r w:rsidR="00287134" w:rsidRPr="00835BE2">
        <w:rPr>
          <w:lang w:eastAsia="x-none"/>
        </w:rPr>
        <w:t>C</w:t>
      </w:r>
      <w:r w:rsidR="00CE25BA">
        <w:rPr>
          <w:lang w:eastAsia="x-none"/>
        </w:rPr>
        <w:t>”</w:t>
      </w:r>
      <w:r w:rsidR="00287134" w:rsidRPr="00835BE2">
        <w:rPr>
          <w:lang w:eastAsia="x-none"/>
        </w:rPr>
        <w:t>, zmniejszona do</w:t>
      </w:r>
      <w:r w:rsidR="00661AAB" w:rsidRPr="00835BE2">
        <w:rPr>
          <w:lang w:eastAsia="x-none"/>
        </w:rPr>
        <w:t xml:space="preserve"> klasy</w:t>
      </w:r>
      <w:r w:rsidR="00287134" w:rsidRPr="00835BE2">
        <w:rPr>
          <w:lang w:eastAsia="x-none"/>
        </w:rPr>
        <w:t xml:space="preserve"> „D” dla budynku niskiego jednokondygnacyjnego</w:t>
      </w:r>
      <w:r w:rsidRPr="00835BE2">
        <w:rPr>
          <w:lang w:eastAsia="x-none"/>
        </w:rPr>
        <w:t>.</w:t>
      </w:r>
    </w:p>
    <w:p w14:paraId="77A95F35" w14:textId="6BFA70A2" w:rsidR="00110D58" w:rsidRDefault="00110D58" w:rsidP="003C75C8">
      <w:pPr>
        <w:pStyle w:val="Nagwek2"/>
        <w:spacing w:line="360" w:lineRule="auto"/>
      </w:pPr>
      <w:bookmarkStart w:id="38" w:name="_Toc166155745"/>
      <w:r w:rsidRPr="00110D58">
        <w:t>Informacje o kategorii zagrożenia ludzi oraz przewidywanej liczbie osób na każdej kondygnacji i w pomieszczeniach</w:t>
      </w:r>
      <w:bookmarkEnd w:id="38"/>
    </w:p>
    <w:p w14:paraId="0CA28A65" w14:textId="3B6B60AA" w:rsidR="00587DD6" w:rsidRPr="0080188B" w:rsidRDefault="00587DD6" w:rsidP="0093271D">
      <w:pPr>
        <w:autoSpaceDE w:val="0"/>
        <w:autoSpaceDN w:val="0"/>
        <w:adjustRightInd w:val="0"/>
        <w:spacing w:line="360" w:lineRule="auto"/>
        <w:rPr>
          <w:rFonts w:eastAsia="Calibri" w:cs="Arial"/>
        </w:rPr>
      </w:pPr>
      <w:r w:rsidRPr="0080188B">
        <w:rPr>
          <w:rFonts w:eastAsia="Calibri" w:cs="Arial"/>
        </w:rPr>
        <w:t xml:space="preserve">Projektowany budynek klasyfikuje się do kategorii zagrożenia ludzi ZL </w:t>
      </w:r>
      <w:r w:rsidR="00287134" w:rsidRPr="0080188B">
        <w:rPr>
          <w:rFonts w:eastAsia="Calibri" w:cs="Arial"/>
        </w:rPr>
        <w:t>I</w:t>
      </w:r>
      <w:r w:rsidR="0080188B" w:rsidRPr="0080188B">
        <w:rPr>
          <w:rFonts w:eastAsia="Calibri" w:cs="Arial"/>
        </w:rPr>
        <w:t>II</w:t>
      </w:r>
      <w:r w:rsidR="00287134" w:rsidRPr="0080188B">
        <w:rPr>
          <w:rFonts w:eastAsia="Calibri" w:cs="Arial"/>
        </w:rPr>
        <w:t xml:space="preserve"> z salą konsumpcyjną do jednoczesnego przebywania 46 osób</w:t>
      </w:r>
      <w:r w:rsidRPr="0080188B">
        <w:rPr>
          <w:rFonts w:eastAsia="Calibri" w:cs="Arial"/>
        </w:rPr>
        <w:t xml:space="preserve">. </w:t>
      </w:r>
    </w:p>
    <w:p w14:paraId="1090EDF5" w14:textId="6CFADED6" w:rsidR="00647A8F" w:rsidRDefault="00647A8F" w:rsidP="0093271D">
      <w:pPr>
        <w:pStyle w:val="Nagwek2"/>
        <w:spacing w:line="360" w:lineRule="auto"/>
      </w:pPr>
      <w:bookmarkStart w:id="39" w:name="_Toc166155746"/>
      <w:r w:rsidRPr="00647A8F">
        <w:t>Przewidywana gęstość obciążenia ogniowego</w:t>
      </w:r>
      <w:bookmarkEnd w:id="39"/>
    </w:p>
    <w:p w14:paraId="20946E7A" w14:textId="52305D7D" w:rsidR="00647A8F" w:rsidRPr="00D54C6A" w:rsidRDefault="00287134" w:rsidP="0093271D">
      <w:pPr>
        <w:spacing w:line="360" w:lineRule="auto"/>
      </w:pPr>
      <w:r w:rsidRPr="000361FD">
        <w:t>Dla obiektów ZL nie ustala się gęstości obciążenia ogniowego. Gęstość obciążenie ogniowego w pom. technicznych poniżej 500mJ/m</w:t>
      </w:r>
      <w:r w:rsidRPr="00287134">
        <w:rPr>
          <w:vertAlign w:val="superscript"/>
        </w:rPr>
        <w:t>2</w:t>
      </w:r>
      <w:r w:rsidR="00647A8F">
        <w:t>.</w:t>
      </w:r>
    </w:p>
    <w:p w14:paraId="454B4F24" w14:textId="77777777" w:rsidR="00647A8F" w:rsidRPr="00D54C6A" w:rsidRDefault="00647A8F" w:rsidP="0093271D">
      <w:pPr>
        <w:pStyle w:val="Nagwek2"/>
        <w:keepNext/>
        <w:tabs>
          <w:tab w:val="num" w:pos="284"/>
        </w:tabs>
        <w:spacing w:before="240" w:line="360" w:lineRule="auto"/>
        <w:ind w:left="567" w:hanging="567"/>
        <w:contextualSpacing w:val="0"/>
        <w:jc w:val="left"/>
      </w:pPr>
      <w:bookmarkStart w:id="40" w:name="_Toc72246227"/>
      <w:bookmarkStart w:id="41" w:name="_Toc166155747"/>
      <w:r w:rsidRPr="00D54C6A">
        <w:t>Ocena zagrożenia wybuchem pomieszczeń oraz przestrzeni zewnętrznych</w:t>
      </w:r>
      <w:bookmarkEnd w:id="40"/>
      <w:bookmarkEnd w:id="41"/>
    </w:p>
    <w:p w14:paraId="7527ED1E" w14:textId="74789083" w:rsidR="00647A8F" w:rsidRPr="00D54C6A" w:rsidRDefault="00287134" w:rsidP="0093271D">
      <w:pPr>
        <w:spacing w:line="360" w:lineRule="auto"/>
      </w:pPr>
      <w:r w:rsidRPr="000361FD">
        <w:t>W budynku nie będą przechowywane materiały wybuchow</w:t>
      </w:r>
      <w:r>
        <w:t>e</w:t>
      </w:r>
      <w:r w:rsidRPr="000361FD">
        <w:t>, nie występują pom. zagrożone wybuchem</w:t>
      </w:r>
      <w:r w:rsidR="00647A8F">
        <w:t>.</w:t>
      </w:r>
    </w:p>
    <w:p w14:paraId="17C09E53" w14:textId="77777777" w:rsidR="00647A8F" w:rsidRPr="00D54C6A" w:rsidRDefault="00647A8F" w:rsidP="0093271D">
      <w:pPr>
        <w:pStyle w:val="Nagwek2"/>
        <w:keepNext/>
        <w:tabs>
          <w:tab w:val="num" w:pos="284"/>
        </w:tabs>
        <w:spacing w:before="240" w:line="360" w:lineRule="auto"/>
        <w:ind w:left="567" w:hanging="567"/>
        <w:contextualSpacing w:val="0"/>
        <w:jc w:val="left"/>
      </w:pPr>
      <w:bookmarkStart w:id="42" w:name="_Toc72246228"/>
      <w:bookmarkStart w:id="43" w:name="_Toc166155748"/>
      <w:r w:rsidRPr="00D54C6A">
        <w:t>Informacje o klasie odporności pożarowej oraz klasie odporności ogniowej i stopniu rozprzestrzeniania ognia elementów budowlanych</w:t>
      </w:r>
      <w:bookmarkEnd w:id="42"/>
      <w:bookmarkEnd w:id="43"/>
    </w:p>
    <w:p w14:paraId="53868488" w14:textId="77777777" w:rsidR="00647A8F" w:rsidRPr="00D54C6A" w:rsidRDefault="00647A8F" w:rsidP="0093271D">
      <w:pPr>
        <w:spacing w:line="360" w:lineRule="auto"/>
      </w:pPr>
      <w:r w:rsidRPr="00D54C6A">
        <w:t>Wymagana klasa D odporności pożarowej.</w:t>
      </w:r>
    </w:p>
    <w:p w14:paraId="09CDE710" w14:textId="56AC9BF7" w:rsidR="00C34048" w:rsidRPr="00D54C6A" w:rsidRDefault="00647A8F" w:rsidP="0093271D">
      <w:pPr>
        <w:spacing w:line="360" w:lineRule="auto"/>
      </w:pPr>
      <w:r w:rsidRPr="00D54C6A">
        <w:lastRenderedPageBreak/>
        <w:t>Elementy budynku, odpowiednio do wymaganej klasy odporności pożarowej, powinny w zakresie klasy odporności ogniowej, poza elementami oddzieleń przeciwpożarowych, spełniać wymagania określone w poniższej tabeli:</w:t>
      </w:r>
    </w:p>
    <w:tbl>
      <w:tblPr>
        <w:tblW w:w="0" w:type="auto"/>
        <w:tblCellMar>
          <w:left w:w="10" w:type="dxa"/>
          <w:right w:w="10" w:type="dxa"/>
        </w:tblCellMar>
        <w:tblLook w:val="04A0" w:firstRow="1" w:lastRow="0" w:firstColumn="1" w:lastColumn="0" w:noHBand="0" w:noVBand="1"/>
      </w:tblPr>
      <w:tblGrid>
        <w:gridCol w:w="1580"/>
        <w:gridCol w:w="1275"/>
        <w:gridCol w:w="1468"/>
        <w:gridCol w:w="1016"/>
        <w:gridCol w:w="1155"/>
        <w:gridCol w:w="1458"/>
        <w:gridCol w:w="1110"/>
      </w:tblGrid>
      <w:tr w:rsidR="00647A8F" w:rsidRPr="00D54C6A" w14:paraId="61C837D7" w14:textId="77777777" w:rsidTr="009042F2">
        <w:trPr>
          <w:cantSplit/>
          <w:trHeight w:val="20"/>
        </w:trPr>
        <w:tc>
          <w:tcPr>
            <w:tcW w:w="1580" w:type="dxa"/>
            <w:vMerge w:val="restart"/>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4C713D0C" w14:textId="77777777" w:rsidR="00647A8F" w:rsidRPr="00D54C6A" w:rsidRDefault="00647A8F" w:rsidP="009042F2">
            <w:pPr>
              <w:pStyle w:val="Style23"/>
              <w:widowControl/>
              <w:snapToGrid w:val="0"/>
              <w:spacing w:line="240" w:lineRule="auto"/>
              <w:ind w:left="5"/>
              <w:rPr>
                <w:rStyle w:val="FontStyle72"/>
                <w:rFonts w:ascii="Lato" w:hAnsi="Lato"/>
                <w:b/>
                <w:sz w:val="16"/>
                <w:szCs w:val="16"/>
                <w:lang w:eastAsia="en-US"/>
              </w:rPr>
            </w:pPr>
            <w:r w:rsidRPr="00D54C6A">
              <w:rPr>
                <w:rStyle w:val="FontStyle72"/>
                <w:rFonts w:ascii="Lato" w:hAnsi="Lato"/>
                <w:b/>
                <w:sz w:val="16"/>
                <w:szCs w:val="16"/>
                <w:lang w:eastAsia="en-US"/>
              </w:rPr>
              <w:t xml:space="preserve">Klasa odporności </w:t>
            </w:r>
          </w:p>
          <w:p w14:paraId="2F3FD56B" w14:textId="77777777" w:rsidR="00647A8F" w:rsidRPr="00D54C6A" w:rsidRDefault="00647A8F" w:rsidP="009042F2">
            <w:pPr>
              <w:pStyle w:val="Style23"/>
              <w:widowControl/>
              <w:snapToGrid w:val="0"/>
              <w:spacing w:line="240" w:lineRule="auto"/>
              <w:ind w:left="5"/>
              <w:rPr>
                <w:rFonts w:ascii="Lato" w:hAnsi="Lato"/>
              </w:rPr>
            </w:pPr>
            <w:r w:rsidRPr="00D54C6A">
              <w:rPr>
                <w:rStyle w:val="FontStyle72"/>
                <w:rFonts w:ascii="Lato" w:hAnsi="Lato"/>
                <w:b/>
                <w:sz w:val="16"/>
                <w:szCs w:val="16"/>
                <w:lang w:eastAsia="en-US"/>
              </w:rPr>
              <w:t>pożarowej budynku</w:t>
            </w:r>
          </w:p>
        </w:tc>
        <w:tc>
          <w:tcPr>
            <w:tcW w:w="7482"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hideMark/>
          </w:tcPr>
          <w:p w14:paraId="3EEB3E77" w14:textId="77777777" w:rsidR="00647A8F" w:rsidRPr="00D54C6A" w:rsidRDefault="00647A8F" w:rsidP="009042F2">
            <w:pPr>
              <w:pStyle w:val="Style23"/>
              <w:widowControl/>
              <w:snapToGrid w:val="0"/>
              <w:spacing w:before="120" w:after="120" w:line="240" w:lineRule="auto"/>
              <w:ind w:left="5"/>
              <w:rPr>
                <w:rFonts w:ascii="Lato" w:hAnsi="Lato" w:cs="Times New Roman"/>
                <w:lang w:eastAsia="en-US"/>
              </w:rPr>
            </w:pPr>
            <w:r w:rsidRPr="00D54C6A">
              <w:rPr>
                <w:rStyle w:val="FontStyle72"/>
                <w:rFonts w:ascii="Lato" w:hAnsi="Lato"/>
                <w:b/>
                <w:sz w:val="16"/>
                <w:szCs w:val="16"/>
                <w:lang w:eastAsia="en-US"/>
              </w:rPr>
              <w:t>Klasa odporności ogniowej elementów budynku</w:t>
            </w:r>
            <w:r w:rsidRPr="00D54C6A">
              <w:rPr>
                <w:rStyle w:val="FontStyle72"/>
                <w:rFonts w:ascii="Lato" w:hAnsi="Lato"/>
                <w:b/>
                <w:sz w:val="16"/>
                <w:szCs w:val="16"/>
                <w:vertAlign w:val="superscript"/>
                <w:lang w:eastAsia="en-US"/>
              </w:rPr>
              <w:t>4)</w:t>
            </w:r>
          </w:p>
        </w:tc>
      </w:tr>
      <w:tr w:rsidR="009D5A46" w:rsidRPr="00D54C6A" w14:paraId="7893C131" w14:textId="77777777" w:rsidTr="009042F2">
        <w:trPr>
          <w:cantSplit/>
          <w:trHeight w:val="674"/>
        </w:trPr>
        <w:tc>
          <w:tcPr>
            <w:tcW w:w="0" w:type="auto"/>
            <w:vMerge/>
            <w:tcBorders>
              <w:top w:val="single" w:sz="4" w:space="0" w:color="000000"/>
              <w:left w:val="single" w:sz="4" w:space="0" w:color="000000"/>
              <w:bottom w:val="single" w:sz="4" w:space="0" w:color="000000"/>
              <w:right w:val="nil"/>
            </w:tcBorders>
            <w:vAlign w:val="center"/>
            <w:hideMark/>
          </w:tcPr>
          <w:p w14:paraId="5913206D" w14:textId="77777777" w:rsidR="00647A8F" w:rsidRPr="00D54C6A" w:rsidRDefault="00647A8F" w:rsidP="009042F2">
            <w:pPr>
              <w:spacing w:line="276" w:lineRule="auto"/>
              <w:rPr>
                <w:rFonts w:eastAsia="Times New Roman" w:cs="Calibri, 'Century Gothic'"/>
                <w:kern w:val="3"/>
                <w:szCs w:val="24"/>
              </w:rPr>
            </w:pP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4DCFCFF6" w14:textId="77777777" w:rsidR="00647A8F" w:rsidRPr="00D54C6A" w:rsidRDefault="00647A8F" w:rsidP="009042F2">
            <w:pPr>
              <w:pStyle w:val="Style23"/>
              <w:widowControl/>
              <w:snapToGrid w:val="0"/>
              <w:spacing w:before="120" w:line="240" w:lineRule="auto"/>
              <w:ind w:left="5"/>
              <w:rPr>
                <w:rStyle w:val="FontStyle72"/>
                <w:rFonts w:ascii="Lato" w:hAnsi="Lato"/>
                <w:b/>
                <w:sz w:val="16"/>
                <w:szCs w:val="16"/>
              </w:rPr>
            </w:pPr>
            <w:r w:rsidRPr="00D54C6A">
              <w:rPr>
                <w:rStyle w:val="FontStyle72"/>
                <w:rFonts w:ascii="Lato" w:hAnsi="Lato"/>
                <w:b/>
                <w:sz w:val="16"/>
                <w:szCs w:val="16"/>
                <w:lang w:eastAsia="en-US"/>
              </w:rPr>
              <w:t xml:space="preserve">główna </w:t>
            </w:r>
          </w:p>
          <w:p w14:paraId="3869EC74" w14:textId="77777777" w:rsidR="00647A8F" w:rsidRPr="00D54C6A" w:rsidRDefault="00647A8F" w:rsidP="009042F2">
            <w:pPr>
              <w:pStyle w:val="Style23"/>
              <w:widowControl/>
              <w:snapToGrid w:val="0"/>
              <w:spacing w:after="120" w:line="240" w:lineRule="auto"/>
              <w:ind w:left="5"/>
              <w:rPr>
                <w:rFonts w:ascii="Lato" w:hAnsi="Lato"/>
              </w:rPr>
            </w:pPr>
            <w:r w:rsidRPr="00D54C6A">
              <w:rPr>
                <w:rStyle w:val="FontStyle72"/>
                <w:rFonts w:ascii="Lato" w:hAnsi="Lato"/>
                <w:b/>
                <w:sz w:val="16"/>
                <w:szCs w:val="16"/>
                <w:lang w:eastAsia="en-US"/>
              </w:rPr>
              <w:t>konstrukcja nośna</w:t>
            </w:r>
          </w:p>
        </w:tc>
        <w:tc>
          <w:tcPr>
            <w:tcW w:w="1468"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52A1010C" w14:textId="77777777" w:rsidR="00647A8F" w:rsidRPr="00D54C6A" w:rsidRDefault="00647A8F" w:rsidP="009042F2">
            <w:pPr>
              <w:pStyle w:val="Style23"/>
              <w:widowControl/>
              <w:snapToGrid w:val="0"/>
              <w:spacing w:line="240" w:lineRule="auto"/>
              <w:ind w:left="10" w:right="5"/>
              <w:rPr>
                <w:rFonts w:ascii="Lato" w:hAnsi="Lato" w:cs="Times New Roman"/>
                <w:lang w:eastAsia="en-US"/>
              </w:rPr>
            </w:pPr>
            <w:r w:rsidRPr="00D54C6A">
              <w:rPr>
                <w:rStyle w:val="FontStyle72"/>
                <w:rFonts w:ascii="Lato" w:hAnsi="Lato"/>
                <w:b/>
                <w:sz w:val="16"/>
                <w:szCs w:val="16"/>
                <w:lang w:eastAsia="en-US"/>
              </w:rPr>
              <w:t>konstrukcja dachu</w:t>
            </w:r>
          </w:p>
        </w:tc>
        <w:tc>
          <w:tcPr>
            <w:tcW w:w="1016"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05B1FA36" w14:textId="77777777" w:rsidR="00647A8F" w:rsidRPr="00D54C6A" w:rsidRDefault="00647A8F" w:rsidP="009042F2">
            <w:pPr>
              <w:pStyle w:val="Style23"/>
              <w:widowControl/>
              <w:snapToGrid w:val="0"/>
              <w:spacing w:line="240" w:lineRule="auto"/>
              <w:rPr>
                <w:rFonts w:ascii="Lato" w:hAnsi="Lato" w:cs="Times New Roman"/>
                <w:lang w:eastAsia="en-US"/>
              </w:rPr>
            </w:pPr>
            <w:r w:rsidRPr="00D54C6A">
              <w:rPr>
                <w:rStyle w:val="FontStyle72"/>
                <w:rFonts w:ascii="Lato" w:hAnsi="Lato"/>
                <w:b/>
                <w:sz w:val="16"/>
                <w:szCs w:val="16"/>
                <w:lang w:eastAsia="en-US"/>
              </w:rPr>
              <w:t>strop</w:t>
            </w:r>
            <w:r w:rsidRPr="00D54C6A">
              <w:rPr>
                <w:rStyle w:val="FontStyle72"/>
                <w:rFonts w:ascii="Lato" w:hAnsi="Lato"/>
                <w:b/>
                <w:sz w:val="16"/>
                <w:szCs w:val="16"/>
                <w:vertAlign w:val="superscript"/>
                <w:lang w:eastAsia="en-US"/>
              </w:rPr>
              <w:t>1)</w:t>
            </w: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17D89CB9" w14:textId="77777777" w:rsidR="00647A8F" w:rsidRPr="00D54C6A" w:rsidRDefault="00647A8F" w:rsidP="009042F2">
            <w:pPr>
              <w:pStyle w:val="Style23"/>
              <w:widowControl/>
              <w:snapToGrid w:val="0"/>
              <w:spacing w:line="240" w:lineRule="auto"/>
              <w:rPr>
                <w:rStyle w:val="FontStyle72"/>
                <w:rFonts w:ascii="Lato" w:hAnsi="Lato"/>
                <w:b/>
                <w:sz w:val="16"/>
                <w:szCs w:val="16"/>
              </w:rPr>
            </w:pPr>
            <w:r w:rsidRPr="00D54C6A">
              <w:rPr>
                <w:rStyle w:val="FontStyle72"/>
                <w:rFonts w:ascii="Lato" w:hAnsi="Lato"/>
                <w:b/>
                <w:sz w:val="16"/>
                <w:szCs w:val="16"/>
                <w:lang w:eastAsia="en-US"/>
              </w:rPr>
              <w:t xml:space="preserve">ściana </w:t>
            </w:r>
          </w:p>
          <w:p w14:paraId="6C011409" w14:textId="77777777" w:rsidR="00647A8F" w:rsidRPr="00D54C6A" w:rsidRDefault="00647A8F" w:rsidP="009042F2">
            <w:pPr>
              <w:pStyle w:val="Style23"/>
              <w:widowControl/>
              <w:snapToGrid w:val="0"/>
              <w:spacing w:line="240" w:lineRule="auto"/>
              <w:rPr>
                <w:rFonts w:ascii="Lato" w:hAnsi="Lato"/>
              </w:rPr>
            </w:pPr>
            <w:r w:rsidRPr="00D54C6A">
              <w:rPr>
                <w:rStyle w:val="FontStyle72"/>
                <w:rFonts w:ascii="Lato" w:hAnsi="Lato"/>
                <w:b/>
                <w:sz w:val="16"/>
                <w:szCs w:val="16"/>
                <w:lang w:eastAsia="en-US"/>
              </w:rPr>
              <w:t>zewnętrzna</w:t>
            </w:r>
            <w:r w:rsidRPr="00D54C6A">
              <w:rPr>
                <w:rStyle w:val="FontStyle72"/>
                <w:rFonts w:ascii="Lato" w:hAnsi="Lato"/>
                <w:b/>
                <w:sz w:val="16"/>
                <w:szCs w:val="16"/>
                <w:vertAlign w:val="superscript"/>
                <w:lang w:eastAsia="en-US"/>
              </w:rPr>
              <w:t>1)</w:t>
            </w:r>
            <w:r w:rsidRPr="00D54C6A">
              <w:rPr>
                <w:rStyle w:val="FontStyle72"/>
                <w:rFonts w:ascii="Lato" w:hAnsi="Lato"/>
                <w:b/>
                <w:sz w:val="16"/>
                <w:szCs w:val="16"/>
                <w:lang w:eastAsia="en-US"/>
              </w:rPr>
              <w:t xml:space="preserve">, </w:t>
            </w:r>
            <w:r w:rsidRPr="00D54C6A">
              <w:rPr>
                <w:rStyle w:val="FontStyle72"/>
                <w:rFonts w:ascii="Lato" w:hAnsi="Lato"/>
                <w:b/>
                <w:sz w:val="16"/>
                <w:szCs w:val="16"/>
                <w:vertAlign w:val="superscript"/>
                <w:lang w:eastAsia="en-US"/>
              </w:rPr>
              <w:t>2)</w:t>
            </w:r>
            <w:r w:rsidRPr="00D54C6A">
              <w:rPr>
                <w:rStyle w:val="FontStyle72"/>
                <w:rFonts w:ascii="Lato" w:hAnsi="Lato"/>
                <w:b/>
                <w:sz w:val="16"/>
                <w:szCs w:val="16"/>
                <w:lang w:eastAsia="en-US"/>
              </w:rPr>
              <w:t>,</w:t>
            </w: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006A8B45" w14:textId="77777777" w:rsidR="00647A8F" w:rsidRPr="00D54C6A" w:rsidRDefault="00647A8F" w:rsidP="009042F2">
            <w:pPr>
              <w:pStyle w:val="Style23"/>
              <w:widowControl/>
              <w:snapToGrid w:val="0"/>
              <w:spacing w:line="240" w:lineRule="auto"/>
              <w:rPr>
                <w:rFonts w:ascii="Lato" w:hAnsi="Lato" w:cs="Times New Roman"/>
                <w:lang w:eastAsia="en-US"/>
              </w:rPr>
            </w:pPr>
            <w:r w:rsidRPr="00D54C6A">
              <w:rPr>
                <w:rStyle w:val="FontStyle72"/>
                <w:rFonts w:ascii="Lato" w:hAnsi="Lato"/>
                <w:b/>
                <w:sz w:val="16"/>
                <w:szCs w:val="16"/>
                <w:lang w:eastAsia="en-US"/>
              </w:rPr>
              <w:t>ściana wewnętrzna</w:t>
            </w:r>
            <w:r w:rsidRPr="00D54C6A">
              <w:rPr>
                <w:rStyle w:val="FontStyle72"/>
                <w:rFonts w:ascii="Lato" w:hAnsi="Lato"/>
                <w:b/>
                <w:sz w:val="16"/>
                <w:szCs w:val="16"/>
                <w:vertAlign w:val="superscript"/>
                <w:lang w:eastAsia="en-US"/>
              </w:rPr>
              <w:t>1)</w:t>
            </w:r>
            <w:r w:rsidRPr="00D54C6A">
              <w:rPr>
                <w:rStyle w:val="FontStyle72"/>
                <w:rFonts w:ascii="Lato" w:hAnsi="Lato"/>
                <w:b/>
                <w:sz w:val="16"/>
                <w:szCs w:val="16"/>
                <w:lang w:eastAsia="en-US"/>
              </w:rPr>
              <w:t>,</w:t>
            </w:r>
          </w:p>
        </w:tc>
        <w:tc>
          <w:tcPr>
            <w:tcW w:w="1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hideMark/>
          </w:tcPr>
          <w:p w14:paraId="126D7C0F" w14:textId="77777777" w:rsidR="00647A8F" w:rsidRPr="00D54C6A" w:rsidRDefault="00647A8F" w:rsidP="009042F2">
            <w:pPr>
              <w:pStyle w:val="Style23"/>
              <w:widowControl/>
              <w:snapToGrid w:val="0"/>
              <w:spacing w:line="240" w:lineRule="auto"/>
              <w:rPr>
                <w:rStyle w:val="FontStyle72"/>
                <w:rFonts w:ascii="Lato" w:hAnsi="Lato"/>
                <w:b/>
                <w:sz w:val="16"/>
                <w:szCs w:val="16"/>
              </w:rPr>
            </w:pPr>
            <w:proofErr w:type="spellStart"/>
            <w:r w:rsidRPr="00D54C6A">
              <w:rPr>
                <w:rStyle w:val="FontStyle72"/>
                <w:rFonts w:ascii="Lato" w:hAnsi="Lato"/>
                <w:b/>
                <w:sz w:val="16"/>
                <w:szCs w:val="16"/>
                <w:lang w:eastAsia="en-US"/>
              </w:rPr>
              <w:t>przekrycie</w:t>
            </w:r>
            <w:proofErr w:type="spellEnd"/>
            <w:r w:rsidRPr="00D54C6A">
              <w:rPr>
                <w:rStyle w:val="FontStyle72"/>
                <w:rFonts w:ascii="Lato" w:hAnsi="Lato"/>
                <w:b/>
                <w:sz w:val="16"/>
                <w:szCs w:val="16"/>
                <w:lang w:eastAsia="en-US"/>
              </w:rPr>
              <w:t xml:space="preserve"> </w:t>
            </w:r>
          </w:p>
          <w:p w14:paraId="0D3D0274" w14:textId="77777777" w:rsidR="00647A8F" w:rsidRPr="00D54C6A" w:rsidRDefault="00647A8F" w:rsidP="009042F2">
            <w:pPr>
              <w:pStyle w:val="Style23"/>
              <w:widowControl/>
              <w:snapToGrid w:val="0"/>
              <w:spacing w:line="240" w:lineRule="auto"/>
              <w:rPr>
                <w:rFonts w:ascii="Lato" w:hAnsi="Lato"/>
              </w:rPr>
            </w:pPr>
            <w:r w:rsidRPr="00D54C6A">
              <w:rPr>
                <w:rStyle w:val="FontStyle72"/>
                <w:rFonts w:ascii="Lato" w:hAnsi="Lato"/>
                <w:b/>
                <w:sz w:val="16"/>
                <w:szCs w:val="16"/>
                <w:lang w:eastAsia="en-US"/>
              </w:rPr>
              <w:t>dachu</w:t>
            </w:r>
            <w:r w:rsidRPr="00D54C6A">
              <w:rPr>
                <w:rStyle w:val="FontStyle72"/>
                <w:rFonts w:ascii="Lato" w:hAnsi="Lato"/>
                <w:b/>
                <w:sz w:val="16"/>
                <w:szCs w:val="16"/>
                <w:vertAlign w:val="superscript"/>
                <w:lang w:eastAsia="en-US"/>
              </w:rPr>
              <w:t>3)</w:t>
            </w:r>
            <w:r w:rsidRPr="00D54C6A">
              <w:rPr>
                <w:rStyle w:val="FontStyle72"/>
                <w:rFonts w:ascii="Lato" w:hAnsi="Lato"/>
                <w:b/>
                <w:sz w:val="16"/>
                <w:szCs w:val="16"/>
                <w:lang w:eastAsia="en-US"/>
              </w:rPr>
              <w:t>,</w:t>
            </w:r>
          </w:p>
        </w:tc>
      </w:tr>
      <w:tr w:rsidR="009D5A46" w:rsidRPr="00D54C6A" w14:paraId="39178AFD" w14:textId="77777777" w:rsidTr="009042F2">
        <w:trPr>
          <w:trHeight w:val="20"/>
        </w:trPr>
        <w:tc>
          <w:tcPr>
            <w:tcW w:w="1580"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57675AF7"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1</w:t>
            </w: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33199604"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2</w:t>
            </w:r>
          </w:p>
        </w:tc>
        <w:tc>
          <w:tcPr>
            <w:tcW w:w="1468"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779CDA96"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3</w:t>
            </w:r>
          </w:p>
        </w:tc>
        <w:tc>
          <w:tcPr>
            <w:tcW w:w="1016"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577AA31A"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4</w:t>
            </w: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16D00AF8"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5</w:t>
            </w: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46417C7F"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hideMark/>
          </w:tcPr>
          <w:p w14:paraId="5951FB03"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7</w:t>
            </w:r>
          </w:p>
        </w:tc>
      </w:tr>
      <w:tr w:rsidR="009D5A46" w:rsidRPr="00D54C6A" w14:paraId="7E0477DB" w14:textId="77777777" w:rsidTr="009042F2">
        <w:trPr>
          <w:trHeight w:val="658"/>
        </w:trPr>
        <w:tc>
          <w:tcPr>
            <w:tcW w:w="1580"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573BF123" w14:textId="77777777" w:rsidR="00647A8F" w:rsidRPr="00D54C6A" w:rsidRDefault="00647A8F" w:rsidP="009042F2">
            <w:pPr>
              <w:pStyle w:val="Style23"/>
              <w:widowControl/>
              <w:snapToGrid w:val="0"/>
              <w:spacing w:line="240" w:lineRule="auto"/>
              <w:rPr>
                <w:rFonts w:ascii="Lato" w:hAnsi="Lato" w:cs="Times New Roman"/>
                <w:lang w:eastAsia="en-US"/>
              </w:rPr>
            </w:pPr>
            <w:r w:rsidRPr="00D54C6A">
              <w:rPr>
                <w:rStyle w:val="FontStyle72"/>
                <w:rFonts w:ascii="Lato" w:hAnsi="Lato"/>
                <w:b/>
                <w:sz w:val="16"/>
                <w:szCs w:val="16"/>
                <w:lang w:eastAsia="en-US"/>
              </w:rPr>
              <w:t>„D”</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40" w:type="dxa"/>
            </w:tcMar>
          </w:tcPr>
          <w:p w14:paraId="319EB4C4" w14:textId="77777777" w:rsidR="00647A8F" w:rsidRPr="00D54C6A" w:rsidRDefault="00647A8F" w:rsidP="009042F2">
            <w:pPr>
              <w:pStyle w:val="Style23"/>
              <w:widowControl/>
              <w:snapToGrid w:val="0"/>
              <w:spacing w:line="240" w:lineRule="auto"/>
              <w:rPr>
                <w:rFonts w:ascii="Lato" w:hAnsi="Lato" w:cs="Times New Roman"/>
                <w:color w:val="000000"/>
                <w:sz w:val="16"/>
                <w:szCs w:val="16"/>
                <w:lang w:eastAsia="en-US"/>
              </w:rPr>
            </w:pPr>
          </w:p>
          <w:p w14:paraId="30899002" w14:textId="77777777" w:rsidR="00647A8F" w:rsidRPr="00D54C6A" w:rsidRDefault="00647A8F" w:rsidP="009042F2">
            <w:pPr>
              <w:pStyle w:val="Style23"/>
              <w:widowControl/>
              <w:snapToGrid w:val="0"/>
              <w:spacing w:line="240" w:lineRule="auto"/>
              <w:rPr>
                <w:rFonts w:ascii="Lato" w:hAnsi="Lato" w:cs="Times New Roman"/>
                <w:sz w:val="16"/>
                <w:szCs w:val="16"/>
                <w:lang w:eastAsia="en-US"/>
              </w:rPr>
            </w:pPr>
            <w:r w:rsidRPr="00D54C6A">
              <w:rPr>
                <w:rFonts w:ascii="Lato" w:hAnsi="Lato" w:cs="Times New Roman"/>
                <w:color w:val="000000"/>
                <w:sz w:val="16"/>
                <w:szCs w:val="16"/>
                <w:lang w:eastAsia="en-US"/>
              </w:rPr>
              <w:t>R30</w:t>
            </w:r>
          </w:p>
        </w:tc>
        <w:tc>
          <w:tcPr>
            <w:tcW w:w="1468" w:type="dxa"/>
            <w:tcBorders>
              <w:top w:val="single" w:sz="4" w:space="0" w:color="000000"/>
              <w:left w:val="single" w:sz="4" w:space="0" w:color="000000"/>
              <w:bottom w:val="single" w:sz="4" w:space="0" w:color="000000"/>
              <w:right w:val="nil"/>
            </w:tcBorders>
            <w:tcMar>
              <w:top w:w="0" w:type="dxa"/>
              <w:left w:w="40" w:type="dxa"/>
              <w:bottom w:w="0" w:type="dxa"/>
              <w:right w:w="40" w:type="dxa"/>
            </w:tcMar>
          </w:tcPr>
          <w:p w14:paraId="2866572C" w14:textId="77777777" w:rsidR="00647A8F" w:rsidRPr="00D54C6A" w:rsidRDefault="00647A8F" w:rsidP="009042F2">
            <w:pPr>
              <w:pStyle w:val="Style23"/>
              <w:widowControl/>
              <w:snapToGrid w:val="0"/>
              <w:spacing w:line="240" w:lineRule="auto"/>
              <w:rPr>
                <w:rFonts w:ascii="Lato" w:hAnsi="Lato" w:cs="Times New Roman"/>
                <w:color w:val="000000"/>
                <w:sz w:val="16"/>
                <w:szCs w:val="16"/>
                <w:lang w:eastAsia="en-US"/>
              </w:rPr>
            </w:pPr>
          </w:p>
          <w:p w14:paraId="792B0088" w14:textId="77777777" w:rsidR="00647A8F" w:rsidRPr="00D54C6A" w:rsidRDefault="00647A8F" w:rsidP="009042F2">
            <w:pPr>
              <w:pStyle w:val="Style23"/>
              <w:widowControl/>
              <w:snapToGrid w:val="0"/>
              <w:spacing w:line="240" w:lineRule="auto"/>
              <w:rPr>
                <w:rFonts w:ascii="Lato" w:hAnsi="Lato" w:cs="Times New Roman"/>
                <w:b/>
                <w:sz w:val="16"/>
                <w:szCs w:val="16"/>
                <w:lang w:eastAsia="en-US"/>
              </w:rPr>
            </w:pPr>
            <w:r w:rsidRPr="00D54C6A">
              <w:rPr>
                <w:rFonts w:ascii="Lato" w:hAnsi="Lato" w:cs="Times New Roman"/>
                <w:color w:val="000000"/>
                <w:sz w:val="16"/>
                <w:szCs w:val="16"/>
                <w:lang w:eastAsia="en-US"/>
              </w:rPr>
              <w:t>(–)</w:t>
            </w:r>
          </w:p>
        </w:tc>
        <w:tc>
          <w:tcPr>
            <w:tcW w:w="1016" w:type="dxa"/>
            <w:tcBorders>
              <w:top w:val="single" w:sz="4" w:space="0" w:color="000000"/>
              <w:left w:val="single" w:sz="4" w:space="0" w:color="000000"/>
              <w:bottom w:val="single" w:sz="4" w:space="0" w:color="000000"/>
              <w:right w:val="nil"/>
            </w:tcBorders>
            <w:tcMar>
              <w:top w:w="0" w:type="dxa"/>
              <w:left w:w="40" w:type="dxa"/>
              <w:bottom w:w="0" w:type="dxa"/>
              <w:right w:w="40" w:type="dxa"/>
            </w:tcMar>
          </w:tcPr>
          <w:p w14:paraId="01C0618A" w14:textId="77777777" w:rsidR="00647A8F" w:rsidRPr="00D54C6A" w:rsidRDefault="00647A8F" w:rsidP="009042F2">
            <w:pPr>
              <w:pStyle w:val="Style23"/>
              <w:widowControl/>
              <w:snapToGrid w:val="0"/>
              <w:spacing w:line="240" w:lineRule="auto"/>
              <w:rPr>
                <w:rFonts w:ascii="Lato" w:hAnsi="Lato" w:cs="Times New Roman"/>
                <w:color w:val="000000"/>
                <w:sz w:val="16"/>
                <w:szCs w:val="16"/>
                <w:lang w:eastAsia="en-US"/>
              </w:rPr>
            </w:pPr>
          </w:p>
          <w:p w14:paraId="4C6A8F9F" w14:textId="77777777" w:rsidR="00647A8F" w:rsidRPr="00D54C6A" w:rsidRDefault="00647A8F" w:rsidP="009042F2">
            <w:pPr>
              <w:pStyle w:val="Style23"/>
              <w:widowControl/>
              <w:snapToGrid w:val="0"/>
              <w:spacing w:line="240" w:lineRule="auto"/>
              <w:rPr>
                <w:rFonts w:ascii="Lato" w:hAnsi="Lato" w:cs="Times New Roman"/>
                <w:sz w:val="16"/>
                <w:szCs w:val="16"/>
                <w:lang w:eastAsia="en-US"/>
              </w:rPr>
            </w:pPr>
            <w:r w:rsidRPr="00D54C6A">
              <w:rPr>
                <w:rFonts w:ascii="Lato" w:hAnsi="Lato" w:cs="Times New Roman"/>
                <w:color w:val="000000"/>
                <w:sz w:val="16"/>
                <w:szCs w:val="16"/>
                <w:lang w:eastAsia="en-US"/>
              </w:rPr>
              <w:t>REI 30</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40" w:type="dxa"/>
            </w:tcMar>
          </w:tcPr>
          <w:p w14:paraId="2F14B236" w14:textId="77777777" w:rsidR="00647A8F" w:rsidRPr="00D54C6A" w:rsidRDefault="00647A8F" w:rsidP="009042F2">
            <w:pPr>
              <w:pStyle w:val="Style23"/>
              <w:widowControl/>
              <w:spacing w:line="240" w:lineRule="auto"/>
              <w:ind w:left="250" w:right="245"/>
              <w:rPr>
                <w:rFonts w:ascii="Lato" w:hAnsi="Lato" w:cs="Times New Roman"/>
                <w:color w:val="000000"/>
                <w:sz w:val="16"/>
                <w:szCs w:val="16"/>
                <w:lang w:eastAsia="en-US"/>
              </w:rPr>
            </w:pPr>
          </w:p>
          <w:p w14:paraId="48059E3A" w14:textId="77777777" w:rsidR="00647A8F" w:rsidRPr="00D54C6A" w:rsidRDefault="00647A8F" w:rsidP="009042F2">
            <w:pPr>
              <w:pStyle w:val="Style23"/>
              <w:widowControl/>
              <w:spacing w:line="240" w:lineRule="auto"/>
              <w:ind w:left="250" w:right="245"/>
              <w:rPr>
                <w:rFonts w:ascii="Lato" w:hAnsi="Lato" w:cs="Times New Roman"/>
                <w:sz w:val="16"/>
                <w:szCs w:val="16"/>
                <w:lang w:eastAsia="en-US"/>
              </w:rPr>
            </w:pPr>
            <w:r w:rsidRPr="00D54C6A">
              <w:rPr>
                <w:rFonts w:ascii="Lato" w:hAnsi="Lato" w:cs="Times New Roman"/>
                <w:color w:val="000000"/>
                <w:sz w:val="16"/>
                <w:szCs w:val="16"/>
                <w:lang w:eastAsia="en-US"/>
              </w:rPr>
              <w:t>EI 30</w:t>
            </w:r>
            <w:r w:rsidRPr="00D54C6A">
              <w:rPr>
                <w:rFonts w:ascii="Lato" w:hAnsi="Lato" w:cs="Times New Roman"/>
                <w:color w:val="000000"/>
                <w:sz w:val="16"/>
                <w:szCs w:val="16"/>
                <w:lang w:eastAsia="en-US"/>
              </w:rPr>
              <w:br/>
              <w:t>(</w:t>
            </w:r>
            <w:proofErr w:type="spellStart"/>
            <w:r w:rsidRPr="00D54C6A">
              <w:rPr>
                <w:rStyle w:val="spelle"/>
                <w:rFonts w:ascii="Lato" w:hAnsi="Lato" w:cs="Times New Roman"/>
                <w:color w:val="000000"/>
                <w:sz w:val="16"/>
                <w:szCs w:val="16"/>
                <w:lang w:eastAsia="en-US"/>
              </w:rPr>
              <w:t>o</w:t>
            </w:r>
            <w:r w:rsidRPr="00D54C6A">
              <w:rPr>
                <w:rStyle w:val="spelle"/>
                <w:rFonts w:ascii="Arial" w:hAnsi="Arial" w:cs="Arial"/>
                <w:color w:val="000000"/>
                <w:sz w:val="16"/>
                <w:szCs w:val="16"/>
                <w:lang w:eastAsia="en-US"/>
              </w:rPr>
              <w:t>↔</w:t>
            </w:r>
            <w:r w:rsidRPr="00D54C6A">
              <w:rPr>
                <w:rStyle w:val="spelle"/>
                <w:rFonts w:ascii="Lato" w:hAnsi="Lato" w:cs="Times New Roman"/>
                <w:color w:val="000000"/>
                <w:sz w:val="16"/>
                <w:szCs w:val="16"/>
                <w:lang w:eastAsia="en-US"/>
              </w:rPr>
              <w:t>i</w:t>
            </w:r>
            <w:proofErr w:type="spellEnd"/>
            <w:r w:rsidRPr="00D54C6A">
              <w:rPr>
                <w:rFonts w:ascii="Lato" w:hAnsi="Lato" w:cs="Times New Roman"/>
                <w:color w:val="000000"/>
                <w:sz w:val="16"/>
                <w:szCs w:val="16"/>
                <w:lang w:eastAsia="en-US"/>
              </w:rPr>
              <w:t>)</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40" w:type="dxa"/>
            </w:tcMar>
          </w:tcPr>
          <w:p w14:paraId="1A940465" w14:textId="77777777" w:rsidR="00647A8F" w:rsidRPr="00D54C6A" w:rsidRDefault="00647A8F" w:rsidP="009042F2">
            <w:pPr>
              <w:pStyle w:val="Style23"/>
              <w:widowControl/>
              <w:snapToGrid w:val="0"/>
              <w:spacing w:line="240" w:lineRule="auto"/>
              <w:rPr>
                <w:rFonts w:ascii="Lato" w:hAnsi="Lato" w:cs="Times New Roman"/>
                <w:color w:val="000000"/>
                <w:sz w:val="16"/>
                <w:szCs w:val="16"/>
                <w:lang w:eastAsia="en-US"/>
              </w:rPr>
            </w:pPr>
          </w:p>
          <w:p w14:paraId="3B794AB1" w14:textId="0D538900" w:rsidR="00647A8F" w:rsidRPr="004C0A26" w:rsidRDefault="004C0A26" w:rsidP="009042F2">
            <w:pPr>
              <w:pStyle w:val="Style23"/>
              <w:widowControl/>
              <w:snapToGrid w:val="0"/>
              <w:spacing w:line="240" w:lineRule="auto"/>
              <w:rPr>
                <w:rFonts w:ascii="Lato" w:hAnsi="Lato" w:cs="Times New Roman"/>
                <w:bCs/>
                <w:sz w:val="16"/>
                <w:szCs w:val="16"/>
                <w:lang w:eastAsia="en-US"/>
              </w:rPr>
            </w:pPr>
            <w:r w:rsidRPr="004C0A26">
              <w:rPr>
                <w:rFonts w:ascii="Lato" w:hAnsi="Lato" w:cs="Times New Roman"/>
                <w:bCs/>
                <w:sz w:val="16"/>
                <w:szCs w:val="16"/>
                <w:lang w:eastAsia="en-US"/>
              </w:rPr>
              <w:t>EI 15</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37334463" w14:textId="77777777" w:rsidR="00647A8F" w:rsidRPr="00D54C6A" w:rsidRDefault="00647A8F" w:rsidP="009042F2">
            <w:pPr>
              <w:pStyle w:val="Style23"/>
              <w:widowControl/>
              <w:snapToGrid w:val="0"/>
              <w:spacing w:line="240" w:lineRule="auto"/>
              <w:rPr>
                <w:rFonts w:ascii="Lato" w:hAnsi="Lato" w:cs="Times New Roman"/>
                <w:color w:val="000000"/>
                <w:sz w:val="16"/>
                <w:szCs w:val="16"/>
                <w:lang w:eastAsia="en-US"/>
              </w:rPr>
            </w:pPr>
          </w:p>
          <w:p w14:paraId="44D36CDF" w14:textId="77777777" w:rsidR="00647A8F" w:rsidRPr="00D54C6A" w:rsidRDefault="00647A8F" w:rsidP="009042F2">
            <w:pPr>
              <w:pStyle w:val="Style23"/>
              <w:widowControl/>
              <w:snapToGrid w:val="0"/>
              <w:spacing w:line="240" w:lineRule="auto"/>
              <w:rPr>
                <w:rFonts w:ascii="Lato" w:hAnsi="Lato" w:cs="Times New Roman"/>
                <w:b/>
                <w:sz w:val="16"/>
                <w:szCs w:val="16"/>
                <w:lang w:eastAsia="en-US"/>
              </w:rPr>
            </w:pPr>
            <w:r w:rsidRPr="00D54C6A">
              <w:rPr>
                <w:rFonts w:ascii="Lato" w:hAnsi="Lato" w:cs="Times New Roman"/>
                <w:color w:val="000000"/>
                <w:sz w:val="16"/>
                <w:szCs w:val="16"/>
                <w:lang w:eastAsia="en-US"/>
              </w:rPr>
              <w:t>(–)</w:t>
            </w:r>
          </w:p>
        </w:tc>
      </w:tr>
    </w:tbl>
    <w:p w14:paraId="0C770C64" w14:textId="77777777" w:rsidR="00647A8F" w:rsidRPr="00D54C6A" w:rsidRDefault="00647A8F" w:rsidP="0093271D">
      <w:pPr>
        <w:pStyle w:val="Style11"/>
        <w:widowControl/>
        <w:spacing w:before="120" w:line="276" w:lineRule="auto"/>
        <w:rPr>
          <w:rFonts w:ascii="Lato" w:hAnsi="Lato" w:cs="Times New Roman"/>
          <w:u w:val="single"/>
        </w:rPr>
      </w:pPr>
      <w:r w:rsidRPr="00D54C6A">
        <w:rPr>
          <w:rStyle w:val="FontStyle61"/>
          <w:rFonts w:ascii="Lato" w:hAnsi="Lato"/>
          <w:u w:val="single"/>
        </w:rPr>
        <w:t>Oznaczenia w tabeli:</w:t>
      </w:r>
    </w:p>
    <w:p w14:paraId="4E23074F" w14:textId="77777777" w:rsidR="00647A8F" w:rsidRPr="00D54C6A" w:rsidRDefault="00647A8F" w:rsidP="0093271D">
      <w:pPr>
        <w:pStyle w:val="Style11"/>
        <w:widowControl/>
        <w:tabs>
          <w:tab w:val="left" w:pos="284"/>
        </w:tabs>
        <w:spacing w:line="276" w:lineRule="auto"/>
        <w:jc w:val="both"/>
        <w:rPr>
          <w:rFonts w:ascii="Lato" w:hAnsi="Lato" w:cs="Times New Roman"/>
        </w:rPr>
      </w:pPr>
      <w:r w:rsidRPr="00D54C6A">
        <w:rPr>
          <w:rStyle w:val="FontStyle61"/>
          <w:rFonts w:ascii="Lato" w:hAnsi="Lato"/>
        </w:rPr>
        <w:t>R</w:t>
      </w:r>
      <w:r w:rsidRPr="00D54C6A">
        <w:rPr>
          <w:rStyle w:val="FontStyle61"/>
          <w:rFonts w:ascii="Lato" w:hAnsi="Lato"/>
        </w:rPr>
        <w:tab/>
        <w:t>- nośność ogniowa (w minutach), określona zgodnie z Polską Normą dotyczącą zasad ustalania klas odporności ogniowej elementów budynku,</w:t>
      </w:r>
    </w:p>
    <w:p w14:paraId="30DC3745" w14:textId="77777777" w:rsidR="00647A8F" w:rsidRPr="00D54C6A" w:rsidRDefault="00647A8F" w:rsidP="0093271D">
      <w:pPr>
        <w:pStyle w:val="Style11"/>
        <w:widowControl/>
        <w:tabs>
          <w:tab w:val="left" w:pos="284"/>
        </w:tabs>
        <w:spacing w:line="276" w:lineRule="auto"/>
        <w:jc w:val="both"/>
        <w:rPr>
          <w:rFonts w:ascii="Lato" w:hAnsi="Lato" w:cs="Times New Roman"/>
        </w:rPr>
      </w:pPr>
      <w:r w:rsidRPr="00D54C6A">
        <w:rPr>
          <w:rStyle w:val="FontStyle61"/>
          <w:rFonts w:ascii="Lato" w:hAnsi="Lato"/>
        </w:rPr>
        <w:t>E</w:t>
      </w:r>
      <w:r w:rsidRPr="00D54C6A">
        <w:rPr>
          <w:rStyle w:val="FontStyle61"/>
          <w:rFonts w:ascii="Lato" w:hAnsi="Lato"/>
        </w:rPr>
        <w:tab/>
        <w:t>- szczelność ogniowa (w minutach), określona jw.,</w:t>
      </w:r>
    </w:p>
    <w:p w14:paraId="0B41162E" w14:textId="77777777" w:rsidR="00647A8F" w:rsidRPr="00D54C6A" w:rsidRDefault="00647A8F" w:rsidP="0093271D">
      <w:pPr>
        <w:pStyle w:val="Style11"/>
        <w:widowControl/>
        <w:tabs>
          <w:tab w:val="left" w:pos="284"/>
        </w:tabs>
        <w:spacing w:line="276" w:lineRule="auto"/>
        <w:jc w:val="both"/>
        <w:rPr>
          <w:rFonts w:ascii="Lato" w:hAnsi="Lato" w:cs="Times New Roman"/>
        </w:rPr>
      </w:pPr>
      <w:r w:rsidRPr="00D54C6A">
        <w:rPr>
          <w:rStyle w:val="FontStyle61"/>
          <w:rFonts w:ascii="Lato" w:hAnsi="Lato"/>
        </w:rPr>
        <w:t>I</w:t>
      </w:r>
      <w:r w:rsidRPr="00D54C6A">
        <w:rPr>
          <w:rStyle w:val="FontStyle61"/>
          <w:rFonts w:ascii="Lato" w:hAnsi="Lato"/>
        </w:rPr>
        <w:tab/>
        <w:t>- izolacyjność ogniowa (w minutach), określona jw.,</w:t>
      </w:r>
    </w:p>
    <w:p w14:paraId="5AFC9A75" w14:textId="77777777" w:rsidR="00647A8F" w:rsidRPr="00D54C6A" w:rsidRDefault="00647A8F" w:rsidP="0093271D">
      <w:pPr>
        <w:pStyle w:val="Style15"/>
        <w:widowControl/>
        <w:spacing w:line="276" w:lineRule="auto"/>
        <w:ind w:right="10"/>
        <w:rPr>
          <w:rFonts w:ascii="Lato" w:hAnsi="Lato" w:cs="Times New Roman"/>
        </w:rPr>
      </w:pPr>
      <w:r w:rsidRPr="00D54C6A">
        <w:rPr>
          <w:rStyle w:val="FontStyle61"/>
          <w:rFonts w:ascii="Lato" w:hAnsi="Lato"/>
          <w:vertAlign w:val="superscript"/>
        </w:rPr>
        <w:t>1)</w:t>
      </w:r>
      <w:r w:rsidRPr="00D54C6A">
        <w:rPr>
          <w:rStyle w:val="FontStyle61"/>
          <w:rFonts w:ascii="Lato" w:hAnsi="Lato"/>
        </w:rPr>
        <w:t xml:space="preserve"> Jeżeli przegroda jest częścią głównej konstrukcji nośnej, powinna spełniać także kryteria nośności ogniowej (R) odpowiednio do wymagań zawartych w kol. 2 i 3 dla danej klasy odporności pożarowej budynku.</w:t>
      </w:r>
    </w:p>
    <w:p w14:paraId="59AEC19C" w14:textId="1BC7EC32" w:rsidR="004C0A26" w:rsidRPr="00C90111" w:rsidRDefault="00647A8F" w:rsidP="0093271D">
      <w:pPr>
        <w:pStyle w:val="Style19"/>
        <w:widowControl/>
        <w:spacing w:line="276" w:lineRule="auto"/>
        <w:ind w:firstLine="0"/>
        <w:rPr>
          <w:rFonts w:ascii="Lato" w:hAnsi="Lato" w:cs="Tahoma"/>
        </w:rPr>
      </w:pPr>
      <w:r w:rsidRPr="00D54C6A">
        <w:rPr>
          <w:rStyle w:val="FontStyle61"/>
          <w:rFonts w:ascii="Lato" w:hAnsi="Lato"/>
          <w:vertAlign w:val="superscript"/>
        </w:rPr>
        <w:t>2)</w:t>
      </w:r>
      <w:r w:rsidRPr="00D54C6A">
        <w:rPr>
          <w:rStyle w:val="FontStyle61"/>
          <w:rFonts w:ascii="Lato" w:hAnsi="Lato"/>
        </w:rPr>
        <w:t xml:space="preserve"> Klasa odporności ogniowej dotyczy pasa </w:t>
      </w:r>
      <w:r w:rsidR="000C0747" w:rsidRPr="00D54C6A">
        <w:rPr>
          <w:rStyle w:val="FontStyle61"/>
          <w:rFonts w:ascii="Lato" w:hAnsi="Lato"/>
        </w:rPr>
        <w:t>między kondygnacyjnego</w:t>
      </w:r>
      <w:r w:rsidRPr="00D54C6A">
        <w:rPr>
          <w:rStyle w:val="FontStyle61"/>
          <w:rFonts w:ascii="Lato" w:hAnsi="Lato"/>
        </w:rPr>
        <w:t xml:space="preserve"> wraz z połączeniem ze stropem</w:t>
      </w:r>
      <w:r w:rsidRPr="00D54C6A">
        <w:rPr>
          <w:rStyle w:val="FontStyle61"/>
          <w:rFonts w:ascii="Lato" w:hAnsi="Lato" w:cs="Tahoma"/>
        </w:rPr>
        <w:t>.</w:t>
      </w:r>
    </w:p>
    <w:p w14:paraId="4C857C54" w14:textId="6353AAAF" w:rsidR="00647A8F" w:rsidRPr="00C90111" w:rsidRDefault="004C0A26" w:rsidP="0093271D">
      <w:pPr>
        <w:autoSpaceDE w:val="0"/>
        <w:autoSpaceDN w:val="0"/>
        <w:adjustRightInd w:val="0"/>
        <w:spacing w:line="360" w:lineRule="auto"/>
        <w:rPr>
          <w:rFonts w:eastAsia="Calibri" w:cs="Arial"/>
        </w:rPr>
      </w:pPr>
      <w:r w:rsidRPr="00E04E37">
        <w:rPr>
          <w:rFonts w:eastAsia="Calibri" w:cs="Arial"/>
        </w:rPr>
        <w:t>Dla pozostałych elementów budynku nie stawia się wymagań odnośnie klasy odporności ogniowej.</w:t>
      </w:r>
      <w:r>
        <w:rPr>
          <w:rFonts w:eastAsia="Calibri" w:cs="Arial"/>
        </w:rPr>
        <w:t xml:space="preserve"> </w:t>
      </w:r>
      <w:r w:rsidRPr="00E04E37">
        <w:rPr>
          <w:rFonts w:eastAsia="Calibri" w:cs="Arial"/>
        </w:rPr>
        <w:t xml:space="preserve">Wszystkie elementy budynku nierozprzestrzeniające ognia (NRO), przy czym </w:t>
      </w:r>
      <w:proofErr w:type="spellStart"/>
      <w:r w:rsidRPr="00E04E37">
        <w:rPr>
          <w:rFonts w:eastAsia="Calibri" w:cs="Arial"/>
        </w:rPr>
        <w:t>przekrycie</w:t>
      </w:r>
      <w:proofErr w:type="spellEnd"/>
      <w:r w:rsidRPr="00E04E37">
        <w:rPr>
          <w:rFonts w:eastAsia="Calibri" w:cs="Arial"/>
        </w:rPr>
        <w:t xml:space="preserve"> d</w:t>
      </w:r>
      <w:r>
        <w:rPr>
          <w:rFonts w:eastAsia="Calibri" w:cs="Arial"/>
        </w:rPr>
        <w:t>achu będzie posiadać cechę B</w:t>
      </w:r>
      <w:r w:rsidRPr="00E04E37">
        <w:rPr>
          <w:rFonts w:eastAsia="Calibri" w:cs="Arial"/>
        </w:rPr>
        <w:t>ROOF (t1).</w:t>
      </w:r>
    </w:p>
    <w:p w14:paraId="28D33E17" w14:textId="77777777" w:rsidR="004F73A6" w:rsidRPr="00D54C6A" w:rsidRDefault="004F73A6" w:rsidP="0093271D">
      <w:pPr>
        <w:pStyle w:val="Nagwek2"/>
        <w:keepNext/>
        <w:tabs>
          <w:tab w:val="num" w:pos="284"/>
        </w:tabs>
        <w:spacing w:before="240" w:line="360" w:lineRule="auto"/>
        <w:ind w:left="567" w:hanging="567"/>
        <w:contextualSpacing w:val="0"/>
        <w:jc w:val="left"/>
      </w:pPr>
      <w:bookmarkStart w:id="44" w:name="_Toc166155749"/>
      <w:bookmarkStart w:id="45" w:name="_Toc72246229"/>
      <w:r w:rsidRPr="00D54C6A">
        <w:t>Informacje o podziale na strefy pożarowe</w:t>
      </w:r>
      <w:bookmarkEnd w:id="44"/>
      <w:r w:rsidRPr="00D54C6A">
        <w:t xml:space="preserve"> </w:t>
      </w:r>
      <w:bookmarkEnd w:id="45"/>
    </w:p>
    <w:p w14:paraId="452DB30C" w14:textId="79A2CBD5" w:rsidR="004C0A26" w:rsidRPr="00E04E37" w:rsidRDefault="004C0A26" w:rsidP="0093271D">
      <w:pPr>
        <w:autoSpaceDE w:val="0"/>
        <w:autoSpaceDN w:val="0"/>
        <w:adjustRightInd w:val="0"/>
        <w:spacing w:line="360" w:lineRule="auto"/>
        <w:rPr>
          <w:rFonts w:eastAsia="Calibri" w:cs="Arial"/>
        </w:rPr>
      </w:pPr>
      <w:bookmarkStart w:id="46" w:name="_Toc72246230"/>
      <w:r w:rsidRPr="00E04E37">
        <w:rPr>
          <w:rFonts w:eastAsia="Calibri" w:cs="Arial"/>
        </w:rPr>
        <w:t>Cały budynek stanowi jedną strefę pożarową. P</w:t>
      </w:r>
      <w:r>
        <w:rPr>
          <w:rFonts w:eastAsia="Calibri" w:cs="Arial"/>
        </w:rPr>
        <w:t>owierzchnia strefy wynosi ok. 2</w:t>
      </w:r>
      <w:r w:rsidR="00760D88">
        <w:rPr>
          <w:rFonts w:eastAsia="Calibri" w:cs="Arial"/>
        </w:rPr>
        <w:t>39</w:t>
      </w:r>
      <w:r>
        <w:rPr>
          <w:rFonts w:eastAsia="Calibri" w:cs="Arial"/>
        </w:rPr>
        <w:t>,5</w:t>
      </w:r>
      <w:r w:rsidR="00760D88">
        <w:rPr>
          <w:rFonts w:eastAsia="Calibri" w:cs="Arial"/>
        </w:rPr>
        <w:t>5</w:t>
      </w:r>
      <w:r w:rsidRPr="00E04E37">
        <w:rPr>
          <w:rFonts w:eastAsia="Calibri" w:cs="Arial"/>
        </w:rPr>
        <w:t xml:space="preserve"> m</w:t>
      </w:r>
      <w:r w:rsidRPr="009018BC">
        <w:rPr>
          <w:rFonts w:eastAsia="Calibri" w:cs="Arial"/>
          <w:vertAlign w:val="superscript"/>
        </w:rPr>
        <w:t>2</w:t>
      </w:r>
      <w:r w:rsidRPr="00E04E37">
        <w:rPr>
          <w:rFonts w:eastAsia="Calibri" w:cs="Arial"/>
        </w:rPr>
        <w:t xml:space="preserve"> i jest </w:t>
      </w:r>
      <w:r w:rsidR="00105B89">
        <w:rPr>
          <w:rFonts w:eastAsia="Calibri" w:cs="Arial"/>
        </w:rPr>
        <w:t>m</w:t>
      </w:r>
      <w:r w:rsidRPr="00E04E37">
        <w:rPr>
          <w:rFonts w:eastAsia="Calibri" w:cs="Arial"/>
        </w:rPr>
        <w:t>niejsza od dopuszczalnej wielkości, tj. 10 000 m</w:t>
      </w:r>
      <w:r w:rsidRPr="00C90111">
        <w:rPr>
          <w:rFonts w:eastAsia="Calibri" w:cs="Arial"/>
          <w:vertAlign w:val="superscript"/>
        </w:rPr>
        <w:t>2</w:t>
      </w:r>
      <w:r w:rsidRPr="00E04E37">
        <w:rPr>
          <w:rFonts w:eastAsia="Calibri" w:cs="Arial"/>
        </w:rPr>
        <w:t>.</w:t>
      </w:r>
    </w:p>
    <w:p w14:paraId="42955DFF" w14:textId="77777777" w:rsidR="004F73A6" w:rsidRPr="00D25BE1" w:rsidRDefault="004F73A6" w:rsidP="0093271D">
      <w:pPr>
        <w:pStyle w:val="Nagwek2"/>
        <w:keepNext/>
        <w:tabs>
          <w:tab w:val="num" w:pos="284"/>
        </w:tabs>
        <w:spacing w:before="240" w:line="360" w:lineRule="auto"/>
        <w:ind w:left="567" w:hanging="567"/>
        <w:contextualSpacing w:val="0"/>
        <w:jc w:val="left"/>
      </w:pPr>
      <w:bookmarkStart w:id="47" w:name="_Toc166155750"/>
      <w:r w:rsidRPr="00D25BE1">
        <w:t>Usytuowanie z uwagi na bezpieczeństwo pożarowe, w tym odległości od obiektów sąsiadujących</w:t>
      </w:r>
      <w:bookmarkEnd w:id="46"/>
      <w:bookmarkEnd w:id="47"/>
    </w:p>
    <w:p w14:paraId="7743CE02" w14:textId="4F3184AD" w:rsidR="004F73A6" w:rsidRPr="00D25BE1" w:rsidRDefault="004F73A6" w:rsidP="0093271D">
      <w:pPr>
        <w:spacing w:line="360" w:lineRule="auto"/>
      </w:pPr>
      <w:r w:rsidRPr="00D25BE1">
        <w:t>Budynek spełnia wymagania przepisów w zakresie odległości od granicy działki oraz budynków na sąsiednich działkach. Odległość pomiędzy najbliżej usytuowanymi budynkami na sąsiedniej działce</w:t>
      </w:r>
      <w:r w:rsidR="00754F2A">
        <w:t>,</w:t>
      </w:r>
      <w:r w:rsidRPr="00D25BE1">
        <w:t xml:space="preserve"> </w:t>
      </w:r>
      <w:r w:rsidR="00754F2A" w:rsidRPr="00D25BE1">
        <w:t>charakteryzowanymi</w:t>
      </w:r>
      <w:r w:rsidR="00110056" w:rsidRPr="00D25BE1">
        <w:t xml:space="preserve"> jako</w:t>
      </w:r>
      <w:r w:rsidRPr="00D25BE1">
        <w:t xml:space="preserve"> ZL</w:t>
      </w:r>
      <w:r w:rsidR="00754F2A">
        <w:t>,</w:t>
      </w:r>
      <w:r w:rsidRPr="00D25BE1">
        <w:t xml:space="preserve"> wynosi powyżej 8</w:t>
      </w:r>
      <w:r w:rsidR="00E5653B">
        <w:t xml:space="preserve"> </w:t>
      </w:r>
      <w:r w:rsidRPr="00D25BE1">
        <w:t>m.</w:t>
      </w:r>
    </w:p>
    <w:p w14:paraId="1058144F" w14:textId="77777777" w:rsidR="004F73A6" w:rsidRPr="00D54C6A" w:rsidRDefault="004F73A6" w:rsidP="0093271D">
      <w:pPr>
        <w:pStyle w:val="Nagwek2"/>
        <w:keepNext/>
        <w:tabs>
          <w:tab w:val="num" w:pos="284"/>
        </w:tabs>
        <w:spacing w:before="240" w:line="360" w:lineRule="auto"/>
        <w:ind w:left="567" w:hanging="567"/>
        <w:contextualSpacing w:val="0"/>
        <w:jc w:val="left"/>
      </w:pPr>
      <w:bookmarkStart w:id="48" w:name="_Toc72246231"/>
      <w:bookmarkStart w:id="49" w:name="_Toc166155751"/>
      <w:r w:rsidRPr="00D54C6A">
        <w:t>Informacje o warunkach i strategii ewakuacji ludzi lub ich uratowania w inny sposób</w:t>
      </w:r>
      <w:bookmarkEnd w:id="48"/>
      <w:bookmarkEnd w:id="49"/>
    </w:p>
    <w:p w14:paraId="112BFCF6" w14:textId="4FCF5F1E" w:rsidR="00287134" w:rsidRDefault="00287134" w:rsidP="0093271D">
      <w:pPr>
        <w:spacing w:line="360" w:lineRule="auto"/>
      </w:pPr>
      <w:bookmarkStart w:id="50" w:name="_Toc72246232"/>
      <w:r>
        <w:t xml:space="preserve">Budynek zawiera pomieszczenia </w:t>
      </w:r>
      <w:r w:rsidR="00C14357">
        <w:t>s</w:t>
      </w:r>
      <w:r>
        <w:t xml:space="preserve">ali konsumpcyjnej dla 46 osób, pom socjalne i technologiczne zaplecza kuchennego przeznaczone na pobyt ludzi (10 os. jednocześnie). Ewakuacja na teren: z Sali konsumpcyjnej 2 wyjścia o przejściach dł. do 11.0 m. Podobna długość przejścia posiada zaplecze kuchenne. Z pom. zaplecza zaprojektowano wyjścia </w:t>
      </w:r>
      <w:proofErr w:type="spellStart"/>
      <w:r>
        <w:t>ewak</w:t>
      </w:r>
      <w:proofErr w:type="spellEnd"/>
      <w:r>
        <w:t xml:space="preserve">. bezpośrednio teren zewn. z dojściem korytarzem o dł. 7.5 m. Szerokość korytarza 1.635 m. Szer. drzwi z pomieszczeń na drogę </w:t>
      </w:r>
      <w:proofErr w:type="spellStart"/>
      <w:r>
        <w:t>ewak</w:t>
      </w:r>
      <w:proofErr w:type="spellEnd"/>
      <w:r>
        <w:t xml:space="preserve">. 0.9 m w świetle. Szerokość drzwi zewn. z korytarza zaplecza (dla 10 osób) 1.20 m w świetle (zapewnia </w:t>
      </w:r>
      <w:r>
        <w:lastRenderedPageBreak/>
        <w:t xml:space="preserve">ewakuację do 200 osób). Łączna szerokość drzwi </w:t>
      </w:r>
      <w:proofErr w:type="spellStart"/>
      <w:r>
        <w:t>ewak</w:t>
      </w:r>
      <w:proofErr w:type="spellEnd"/>
      <w:r>
        <w:t xml:space="preserve">. z </w:t>
      </w:r>
      <w:r w:rsidR="00C14357">
        <w:t>s</w:t>
      </w:r>
      <w:r>
        <w:t xml:space="preserve">ali konsumpcyjnej w świetle 2.1 m zapewnia ewakuację 350 osób. </w:t>
      </w:r>
    </w:p>
    <w:p w14:paraId="5F942DA0" w14:textId="77777777" w:rsidR="00287134" w:rsidRPr="000361FD" w:rsidRDefault="00287134" w:rsidP="0093271D">
      <w:pPr>
        <w:autoSpaceDE w:val="0"/>
        <w:autoSpaceDN w:val="0"/>
        <w:adjustRightInd w:val="0"/>
        <w:spacing w:line="360" w:lineRule="auto"/>
      </w:pPr>
      <w:r w:rsidRPr="000361FD">
        <w:t xml:space="preserve">Pomieszczenia zaplecza dostaw ewakuowane będą dwojgiem drzwi o szer. 0.9 m na otaczający teren. Max. długość przejścia wyniesie poniżej 20 m. </w:t>
      </w:r>
    </w:p>
    <w:p w14:paraId="52A73F2C" w14:textId="77777777" w:rsidR="00287134" w:rsidRDefault="00287134" w:rsidP="0093271D">
      <w:pPr>
        <w:spacing w:line="360" w:lineRule="auto"/>
      </w:pPr>
      <w:r w:rsidRPr="000361FD">
        <w:t>Drzwi ewakuacyjne zewn. otwierać się będą na zewnątrz.</w:t>
      </w:r>
    </w:p>
    <w:p w14:paraId="0905F195" w14:textId="1B37CF98" w:rsidR="00287134" w:rsidRDefault="00287134" w:rsidP="0093271D">
      <w:pPr>
        <w:autoSpaceDE w:val="0"/>
        <w:autoSpaceDN w:val="0"/>
        <w:adjustRightInd w:val="0"/>
        <w:spacing w:line="360" w:lineRule="auto"/>
      </w:pPr>
      <w:r>
        <w:t>Wszystkie korytarze dostępne dla osób niepełnosprawnych mają szerokość min. 1.4 m z miejscami przed drzwiami do obrotu wózkiem inw</w:t>
      </w:r>
      <w:r w:rsidR="002031CD">
        <w:t>alidzkim</w:t>
      </w:r>
      <w:r>
        <w:t xml:space="preserve"> (dn. 150 cm). Posadzki nie posiadają uskoków i progów</w:t>
      </w:r>
      <w:r w:rsidR="002031CD">
        <w:t>.</w:t>
      </w:r>
    </w:p>
    <w:p w14:paraId="545E1210" w14:textId="264D92D0" w:rsidR="004C0A26" w:rsidRPr="00E04E37" w:rsidRDefault="004C0A26" w:rsidP="0093271D">
      <w:pPr>
        <w:autoSpaceDE w:val="0"/>
        <w:autoSpaceDN w:val="0"/>
        <w:adjustRightInd w:val="0"/>
        <w:spacing w:line="360" w:lineRule="auto"/>
        <w:rPr>
          <w:rFonts w:eastAsia="Calibri" w:cs="Arial"/>
        </w:rPr>
      </w:pPr>
      <w:r w:rsidRPr="00E04E37">
        <w:rPr>
          <w:rFonts w:eastAsia="Calibri" w:cs="Arial"/>
        </w:rPr>
        <w:t xml:space="preserve">Kierunki ewakuacji oraz wyjścia ewakuacyjne oznakowane będą podświetlanymi znakami ewakuacyjnymi. </w:t>
      </w:r>
    </w:p>
    <w:p w14:paraId="37E7DF62" w14:textId="77777777" w:rsidR="004C0A26" w:rsidRPr="00E04E37" w:rsidRDefault="004C0A26" w:rsidP="0093271D">
      <w:pPr>
        <w:autoSpaceDE w:val="0"/>
        <w:autoSpaceDN w:val="0"/>
        <w:adjustRightInd w:val="0"/>
        <w:spacing w:line="360" w:lineRule="auto"/>
        <w:rPr>
          <w:rFonts w:eastAsia="Calibri" w:cs="Arial"/>
        </w:rPr>
      </w:pPr>
      <w:r w:rsidRPr="00E04E37">
        <w:rPr>
          <w:rFonts w:eastAsia="Calibri" w:cs="Arial"/>
        </w:rPr>
        <w:t>Sala konsumencka, korytarz ewakuacyjny oraz pomieszczenia kuchni wyposażone zostaną w oświetlenie awaryjne o czasie pracy minimum 1 h i natężeniu minimum 0,5 lx w</w:t>
      </w:r>
      <w:r>
        <w:rPr>
          <w:rFonts w:eastAsia="Calibri" w:cs="Arial"/>
        </w:rPr>
        <w:t> </w:t>
      </w:r>
      <w:r w:rsidRPr="00E04E37">
        <w:rPr>
          <w:rFonts w:eastAsia="Calibri" w:cs="Arial"/>
        </w:rPr>
        <w:t>przestrzeniach otwartych i 1 lx w osi korytarza ewakuacyjnego.</w:t>
      </w:r>
    </w:p>
    <w:p w14:paraId="7D0F2049" w14:textId="77777777" w:rsidR="004C0A26" w:rsidRPr="00E04E37" w:rsidRDefault="004C0A26" w:rsidP="0093271D">
      <w:pPr>
        <w:autoSpaceDE w:val="0"/>
        <w:autoSpaceDN w:val="0"/>
        <w:adjustRightInd w:val="0"/>
        <w:spacing w:line="360" w:lineRule="auto"/>
        <w:rPr>
          <w:rFonts w:eastAsia="Calibri" w:cs="Arial"/>
        </w:rPr>
      </w:pPr>
      <w:r w:rsidRPr="00E04E37">
        <w:rPr>
          <w:rFonts w:eastAsia="Calibri" w:cs="Arial"/>
        </w:rPr>
        <w:t>W budynku nie projektuje się stałego łatwopalnego wykończenia wnętrz.</w:t>
      </w:r>
      <w:r>
        <w:rPr>
          <w:rFonts w:eastAsia="Calibri" w:cs="Arial"/>
        </w:rPr>
        <w:t xml:space="preserve"> </w:t>
      </w:r>
      <w:r w:rsidRPr="00E04E37">
        <w:rPr>
          <w:rFonts w:eastAsia="Calibri" w:cs="Arial"/>
        </w:rPr>
        <w:t>Okładziny ścian oraz wykładziny podłogowe – co najmniej trudno zapalne.</w:t>
      </w:r>
    </w:p>
    <w:p w14:paraId="48567EAA" w14:textId="77777777" w:rsidR="004C0A26" w:rsidRPr="00E04E37" w:rsidRDefault="004C0A26" w:rsidP="0093271D">
      <w:pPr>
        <w:autoSpaceDE w:val="0"/>
        <w:autoSpaceDN w:val="0"/>
        <w:adjustRightInd w:val="0"/>
        <w:spacing w:line="360" w:lineRule="auto"/>
        <w:rPr>
          <w:rFonts w:eastAsia="Calibri" w:cs="Arial"/>
        </w:rPr>
      </w:pPr>
      <w:r w:rsidRPr="00E04E37">
        <w:rPr>
          <w:rFonts w:eastAsia="Calibri" w:cs="Arial"/>
        </w:rPr>
        <w:t xml:space="preserve">Sufity podwieszone – niepalne lub niezapalne, nie kapiące i nie odpadające pod wpływem ognia. </w:t>
      </w:r>
    </w:p>
    <w:p w14:paraId="62357E3A" w14:textId="77777777" w:rsidR="004F73A6" w:rsidRPr="006F107E" w:rsidRDefault="004F73A6" w:rsidP="0093271D">
      <w:pPr>
        <w:pStyle w:val="Nagwek2"/>
        <w:keepNext/>
        <w:tabs>
          <w:tab w:val="num" w:pos="284"/>
        </w:tabs>
        <w:spacing w:before="240" w:line="360" w:lineRule="auto"/>
        <w:ind w:left="567" w:hanging="567"/>
        <w:contextualSpacing w:val="0"/>
        <w:jc w:val="left"/>
      </w:pPr>
      <w:bookmarkStart w:id="51" w:name="_Toc166155752"/>
      <w:r w:rsidRPr="006F107E">
        <w:t>Sposób zabezpieczenia przeciwpożarowego instalacji użytkowych</w:t>
      </w:r>
      <w:bookmarkEnd w:id="50"/>
      <w:bookmarkEnd w:id="51"/>
    </w:p>
    <w:p w14:paraId="3E6246D4" w14:textId="50255F26" w:rsidR="00C34048" w:rsidRDefault="00C34048" w:rsidP="0093271D">
      <w:pPr>
        <w:autoSpaceDE w:val="0"/>
        <w:autoSpaceDN w:val="0"/>
        <w:adjustRightInd w:val="0"/>
        <w:spacing w:line="360" w:lineRule="auto"/>
      </w:pPr>
      <w:r w:rsidRPr="00C34048">
        <w:t>Obiekt stanowi jedną strefę pożarową, nie przewiduje się zabezpieczan</w:t>
      </w:r>
      <w:r w:rsidR="00FA2AAB">
        <w:t>ia przeciwpożarowego instalacji dot. wymogów związanych z przejściami instalacji przez przegrody między odrębnymi strefami przeciwpożarowymi.</w:t>
      </w:r>
    </w:p>
    <w:p w14:paraId="77E24130" w14:textId="77777777" w:rsidR="00F01EAD" w:rsidRPr="00D54C6A" w:rsidRDefault="00F01EAD" w:rsidP="0093271D">
      <w:pPr>
        <w:pStyle w:val="Nagwek2"/>
        <w:keepNext/>
        <w:tabs>
          <w:tab w:val="num" w:pos="284"/>
        </w:tabs>
        <w:spacing w:before="240" w:line="360" w:lineRule="auto"/>
        <w:ind w:left="851" w:hanging="851"/>
        <w:contextualSpacing w:val="0"/>
        <w:jc w:val="left"/>
      </w:pPr>
      <w:bookmarkStart w:id="52" w:name="_Toc72246233"/>
      <w:bookmarkStart w:id="53" w:name="_Toc166155753"/>
      <w:r w:rsidRPr="00D54C6A">
        <w:t>Dobór ochrony przeciwpożarowej.</w:t>
      </w:r>
      <w:bookmarkEnd w:id="52"/>
      <w:bookmarkEnd w:id="53"/>
    </w:p>
    <w:p w14:paraId="1AE4956F" w14:textId="77777777" w:rsidR="00F01EAD" w:rsidRPr="00D54C6A" w:rsidRDefault="00F01EAD" w:rsidP="0093271D">
      <w:pPr>
        <w:autoSpaceDE w:val="0"/>
        <w:autoSpaceDN w:val="0"/>
        <w:adjustRightInd w:val="0"/>
        <w:spacing w:line="360" w:lineRule="auto"/>
        <w:rPr>
          <w:i/>
          <w:u w:val="single"/>
        </w:rPr>
      </w:pPr>
      <w:r w:rsidRPr="00D54C6A">
        <w:rPr>
          <w:i/>
          <w:u w:val="single"/>
        </w:rPr>
        <w:t>Zewnętrzna instalacja hydrantowa</w:t>
      </w:r>
    </w:p>
    <w:p w14:paraId="1E5CE5A5" w14:textId="204D55BC" w:rsidR="00315788" w:rsidRDefault="00F01EAD" w:rsidP="0093271D">
      <w:pPr>
        <w:autoSpaceDE w:val="0"/>
        <w:autoSpaceDN w:val="0"/>
        <w:adjustRightInd w:val="0"/>
        <w:spacing w:line="360" w:lineRule="auto"/>
        <w:rPr>
          <w:rFonts w:eastAsia="Calibri" w:cs="Arial"/>
        </w:rPr>
      </w:pPr>
      <w:r w:rsidRPr="00D54C6A">
        <w:t xml:space="preserve">Zgodnie z </w:t>
      </w:r>
      <w:proofErr w:type="spellStart"/>
      <w:r w:rsidRPr="00D54C6A">
        <w:t>RMSWiA</w:t>
      </w:r>
      <w:proofErr w:type="spellEnd"/>
      <w:r w:rsidRPr="00D54C6A">
        <w:t xml:space="preserve">. „W sprawie przeciwpożarowego zaopatrzenia w wodę oraz dróg pożarowych”, </w:t>
      </w:r>
      <w:r w:rsidR="00D25BE1">
        <w:t>w</w:t>
      </w:r>
      <w:r w:rsidR="00D25BE1" w:rsidRPr="00E04E37">
        <w:rPr>
          <w:rFonts w:eastAsia="Calibri" w:cs="Arial"/>
        </w:rPr>
        <w:t>ymagana ilość wody do zewnętrznego gaszenia pożaru wynosi 10 dm</w:t>
      </w:r>
      <w:r w:rsidR="00D25BE1" w:rsidRPr="00E5653B">
        <w:rPr>
          <w:rFonts w:eastAsia="Calibri" w:cs="Arial"/>
          <w:vertAlign w:val="superscript"/>
        </w:rPr>
        <w:t>3</w:t>
      </w:r>
      <w:r w:rsidR="00D25BE1" w:rsidRPr="00E04E37">
        <w:rPr>
          <w:rFonts w:eastAsia="Calibri" w:cs="Arial"/>
        </w:rPr>
        <w:t xml:space="preserve">/s, co powinien </w:t>
      </w:r>
      <w:r w:rsidR="00F415AA" w:rsidRPr="00E04E37">
        <w:rPr>
          <w:rFonts w:eastAsia="Calibri" w:cs="Arial"/>
        </w:rPr>
        <w:t>zapewnić hydrant</w:t>
      </w:r>
      <w:r w:rsidR="00D25BE1" w:rsidRPr="00E04E37">
        <w:rPr>
          <w:rFonts w:eastAsia="Calibri" w:cs="Arial"/>
        </w:rPr>
        <w:t xml:space="preserve"> naziemny 80 mm na sieci wodociągowej, usytuowany w</w:t>
      </w:r>
      <w:r w:rsidR="00D25BE1">
        <w:rPr>
          <w:rFonts w:eastAsia="Calibri" w:cs="Arial"/>
        </w:rPr>
        <w:t> </w:t>
      </w:r>
      <w:r w:rsidR="00D25BE1" w:rsidRPr="00E04E37">
        <w:rPr>
          <w:rFonts w:eastAsia="Calibri" w:cs="Arial"/>
        </w:rPr>
        <w:t>odległości mniejszej niż 75,0 m od projektowanego budynku.</w:t>
      </w:r>
      <w:r w:rsidR="003E6B8E">
        <w:rPr>
          <w:rFonts w:eastAsia="Calibri" w:cs="Arial"/>
        </w:rPr>
        <w:t xml:space="preserve"> Hydrant realizowany wg odrębnego opracowania.</w:t>
      </w:r>
    </w:p>
    <w:p w14:paraId="1704701A" w14:textId="77777777" w:rsidR="003E6B8E" w:rsidRDefault="003E6B8E" w:rsidP="0093271D">
      <w:pPr>
        <w:autoSpaceDE w:val="0"/>
        <w:autoSpaceDN w:val="0"/>
        <w:adjustRightInd w:val="0"/>
        <w:spacing w:line="360" w:lineRule="auto"/>
        <w:rPr>
          <w:rFonts w:eastAsia="Calibri" w:cs="Arial"/>
        </w:rPr>
      </w:pPr>
    </w:p>
    <w:p w14:paraId="51DEE14A" w14:textId="77777777" w:rsidR="003E6B8E" w:rsidRDefault="003E6B8E" w:rsidP="0093271D">
      <w:pPr>
        <w:autoSpaceDE w:val="0"/>
        <w:autoSpaceDN w:val="0"/>
        <w:adjustRightInd w:val="0"/>
        <w:spacing w:line="360" w:lineRule="auto"/>
        <w:rPr>
          <w:rFonts w:eastAsia="Calibri" w:cs="Arial"/>
        </w:rPr>
      </w:pPr>
    </w:p>
    <w:p w14:paraId="6E75C579" w14:textId="77777777" w:rsidR="003E6B8E" w:rsidRPr="00D25BE1" w:rsidRDefault="003E6B8E" w:rsidP="0093271D">
      <w:pPr>
        <w:autoSpaceDE w:val="0"/>
        <w:autoSpaceDN w:val="0"/>
        <w:adjustRightInd w:val="0"/>
        <w:spacing w:line="360" w:lineRule="auto"/>
        <w:rPr>
          <w:rFonts w:eastAsia="Calibri" w:cs="Arial"/>
        </w:rPr>
      </w:pPr>
    </w:p>
    <w:p w14:paraId="71E0B44D" w14:textId="77777777" w:rsidR="00C34048" w:rsidRPr="00C34048" w:rsidRDefault="00C34048" w:rsidP="0093271D">
      <w:pPr>
        <w:autoSpaceDE w:val="0"/>
        <w:autoSpaceDN w:val="0"/>
        <w:adjustRightInd w:val="0"/>
        <w:spacing w:line="360" w:lineRule="auto"/>
        <w:rPr>
          <w:i/>
          <w:u w:val="single"/>
        </w:rPr>
      </w:pPr>
      <w:r w:rsidRPr="00C34048">
        <w:rPr>
          <w:i/>
          <w:u w:val="single"/>
        </w:rPr>
        <w:lastRenderedPageBreak/>
        <w:t>Wewnętrzna instalacja wodociągowa przeciwpożarowa</w:t>
      </w:r>
    </w:p>
    <w:p w14:paraId="5471E063" w14:textId="2DA23E7F" w:rsidR="00C34048" w:rsidRDefault="00C34048" w:rsidP="0093271D">
      <w:pPr>
        <w:autoSpaceDE w:val="0"/>
        <w:autoSpaceDN w:val="0"/>
        <w:adjustRightInd w:val="0"/>
        <w:spacing w:line="360" w:lineRule="auto"/>
      </w:pPr>
      <w:r w:rsidRPr="00C34048">
        <w:t xml:space="preserve">W strefie pożarowej ZL </w:t>
      </w:r>
      <w:r w:rsidR="00514E8E">
        <w:t>II</w:t>
      </w:r>
      <w:r w:rsidRPr="00C34048">
        <w:t xml:space="preserve">I zastosowano wewnętrzną instalację wodociągową przeciwpożarową z dwoma hydrantami dn25 z wężem półsztywnym o długości 30 </w:t>
      </w:r>
      <w:proofErr w:type="spellStart"/>
      <w:r w:rsidRPr="00C34048">
        <w:t>mb</w:t>
      </w:r>
      <w:proofErr w:type="spellEnd"/>
      <w:r w:rsidRPr="00C34048">
        <w:t>. Wydajność każdego hydrantu wynosić będzie minimum 1</w:t>
      </w:r>
      <w:r w:rsidR="00E5653B">
        <w:t xml:space="preserve"> </w:t>
      </w:r>
      <w:r w:rsidRPr="00C34048">
        <w:t>dm</w:t>
      </w:r>
      <w:r w:rsidRPr="00E5653B">
        <w:rPr>
          <w:vertAlign w:val="superscript"/>
        </w:rPr>
        <w:t>3</w:t>
      </w:r>
      <w:r w:rsidRPr="00C34048">
        <w:t>/s. Zasięg hydrantów zapewnia ochronę całej powierzchni budynku.</w:t>
      </w:r>
    </w:p>
    <w:p w14:paraId="2FBA1DE4" w14:textId="77777777" w:rsidR="00C34048" w:rsidRDefault="00C34048" w:rsidP="0093271D">
      <w:pPr>
        <w:autoSpaceDE w:val="0"/>
        <w:autoSpaceDN w:val="0"/>
        <w:adjustRightInd w:val="0"/>
        <w:spacing w:line="360" w:lineRule="auto"/>
      </w:pPr>
      <w:r w:rsidRPr="00C34048">
        <w:t>Zgodnie z Rozporządzeniem Ministra Spraw Wewnętrznych i Administracji z 7.06.2010r.</w:t>
      </w:r>
      <w:r w:rsidRPr="00C34048">
        <w:br/>
        <w:t xml:space="preserve">w sprawie ochrony przeciwpożarowej budynków, innych obiektów budowlanych i terenów, instalację przeciwpożarową projektuje się dla jednoczesności pracy jednego hydrantu DN25 o wydajności 1,0 l/s. </w:t>
      </w:r>
    </w:p>
    <w:p w14:paraId="12198B33" w14:textId="77777777" w:rsidR="00C34048" w:rsidRPr="00C34048" w:rsidRDefault="00C34048" w:rsidP="0093271D">
      <w:pPr>
        <w:autoSpaceDE w:val="0"/>
        <w:autoSpaceDN w:val="0"/>
        <w:adjustRightInd w:val="0"/>
        <w:spacing w:line="360" w:lineRule="auto"/>
      </w:pPr>
      <w:r w:rsidRPr="00C34048">
        <w:t>Ciśnienie w sieci wodociągowej umożliwia pracę hydrantów wewnętrznych przy wymaganym ciśnieniu 0,2MPa bez dodatkowego urządzenia do podnoszenia ciśnienia.</w:t>
      </w:r>
    </w:p>
    <w:p w14:paraId="7ACE2265" w14:textId="77777777" w:rsidR="00F01EAD" w:rsidRPr="00D54C6A" w:rsidRDefault="00F01EAD" w:rsidP="0093271D">
      <w:pPr>
        <w:autoSpaceDE w:val="0"/>
        <w:autoSpaceDN w:val="0"/>
        <w:adjustRightInd w:val="0"/>
        <w:spacing w:line="360" w:lineRule="auto"/>
        <w:rPr>
          <w:i/>
          <w:u w:val="single"/>
        </w:rPr>
      </w:pPr>
      <w:r w:rsidRPr="00D54C6A">
        <w:rPr>
          <w:i/>
          <w:u w:val="single"/>
        </w:rPr>
        <w:t>Wyposażenie w podręczny sprzęt gaśniczy</w:t>
      </w:r>
    </w:p>
    <w:p w14:paraId="510A7E8B" w14:textId="77777777" w:rsidR="00F01EAD" w:rsidRPr="00D54C6A" w:rsidRDefault="00F01EAD" w:rsidP="0093271D">
      <w:pPr>
        <w:autoSpaceDE w:val="0"/>
        <w:autoSpaceDN w:val="0"/>
        <w:adjustRightInd w:val="0"/>
        <w:spacing w:line="360" w:lineRule="auto"/>
      </w:pPr>
      <w:r w:rsidRPr="00D54C6A">
        <w:t>Obiekt wyposażyć w podręczy sprzęt gaśniczy i urządzenia ratownicze zgodnie z przepisami. Rodzaj i wykaz sprzętu zgodnie z instrukcją bezpieczeństwa pożarowego.</w:t>
      </w:r>
    </w:p>
    <w:p w14:paraId="71786029" w14:textId="602AEF0B" w:rsidR="00D25BE1" w:rsidRDefault="00D25BE1" w:rsidP="0093271D">
      <w:pPr>
        <w:autoSpaceDE w:val="0"/>
        <w:autoSpaceDN w:val="0"/>
        <w:adjustRightInd w:val="0"/>
        <w:spacing w:line="360" w:lineRule="auto"/>
        <w:rPr>
          <w:rFonts w:eastAsia="Calibri" w:cs="Arial"/>
        </w:rPr>
      </w:pPr>
      <w:r>
        <w:rPr>
          <w:rFonts w:eastAsia="Calibri" w:cs="Arial"/>
        </w:rPr>
        <w:t>G</w:t>
      </w:r>
      <w:r w:rsidRPr="00E04E37">
        <w:rPr>
          <w:rFonts w:eastAsia="Calibri" w:cs="Arial"/>
        </w:rPr>
        <w:t xml:space="preserve">aśnice proszkowe typu GP-4 ABC w ilości 2 szt. (w sali konsumpcyjnej i w korytarzu zaplecza), gaśnica typu GWP-3 AF ze środkiem do gaszenia gorącego oleju w kuchni. </w:t>
      </w:r>
      <w:r w:rsidR="00513194">
        <w:rPr>
          <w:rFonts w:eastAsia="Calibri" w:cs="Arial"/>
        </w:rPr>
        <w:t>Rozmieszczenie hydrantów zgodnie z IBP.</w:t>
      </w:r>
    </w:p>
    <w:p w14:paraId="0088E26E" w14:textId="77777777" w:rsidR="00F01EAD" w:rsidRPr="00D54C6A" w:rsidRDefault="00F01EAD" w:rsidP="0093271D">
      <w:pPr>
        <w:autoSpaceDE w:val="0"/>
        <w:autoSpaceDN w:val="0"/>
        <w:adjustRightInd w:val="0"/>
        <w:spacing w:line="360" w:lineRule="auto"/>
        <w:rPr>
          <w:i/>
          <w:u w:val="single"/>
        </w:rPr>
      </w:pPr>
      <w:r w:rsidRPr="00D54C6A">
        <w:rPr>
          <w:i/>
          <w:u w:val="single"/>
        </w:rPr>
        <w:t>System sygnalizacji pożaru</w:t>
      </w:r>
    </w:p>
    <w:p w14:paraId="5FDA5852" w14:textId="6FAC15C9" w:rsidR="00F01EAD" w:rsidRPr="00D54C6A" w:rsidRDefault="00577F39" w:rsidP="0093271D">
      <w:pPr>
        <w:spacing w:after="200" w:line="360" w:lineRule="auto"/>
      </w:pPr>
      <w:r>
        <w:t>Nie projektuje się systemu SSP</w:t>
      </w:r>
    </w:p>
    <w:p w14:paraId="567B1C6A" w14:textId="77777777" w:rsidR="00F01EAD" w:rsidRPr="00D54C6A" w:rsidRDefault="00F01EAD" w:rsidP="0093271D">
      <w:pPr>
        <w:autoSpaceDE w:val="0"/>
        <w:autoSpaceDN w:val="0"/>
        <w:adjustRightInd w:val="0"/>
        <w:spacing w:line="360" w:lineRule="auto"/>
        <w:rPr>
          <w:i/>
          <w:u w:val="single"/>
        </w:rPr>
      </w:pPr>
      <w:r w:rsidRPr="00D54C6A">
        <w:rPr>
          <w:i/>
          <w:u w:val="single"/>
        </w:rPr>
        <w:t>Oświetlenie ewakuacyjne</w:t>
      </w:r>
    </w:p>
    <w:p w14:paraId="4BFDEFC4" w14:textId="7272FD6F" w:rsidR="00F01EAD" w:rsidRPr="00D54C6A" w:rsidRDefault="00F01EAD" w:rsidP="0093271D">
      <w:pPr>
        <w:spacing w:after="200" w:line="360" w:lineRule="auto"/>
      </w:pPr>
      <w:r w:rsidRPr="00D54C6A">
        <w:t xml:space="preserve">W budynku zastosowano oświetlenie ewakuacyjne, wykonane zgodnie z projektem technicznym. Wszystkie oprawy oświetlenia ewakuacyjnego wyposażono we własne baterie w systemie monitorowania opraw zapewniające działanie </w:t>
      </w:r>
      <w:r w:rsidR="00E65EED" w:rsidRPr="00D54C6A">
        <w:t>opraw, przez co</w:t>
      </w:r>
      <w:r w:rsidRPr="00D54C6A">
        <w:t xml:space="preserve"> najmniej 1h. </w:t>
      </w:r>
    </w:p>
    <w:p w14:paraId="67E40333" w14:textId="77777777" w:rsidR="00F01EAD" w:rsidRPr="00D54C6A" w:rsidRDefault="00F01EAD" w:rsidP="0093271D">
      <w:pPr>
        <w:autoSpaceDE w:val="0"/>
        <w:autoSpaceDN w:val="0"/>
        <w:adjustRightInd w:val="0"/>
        <w:spacing w:line="360" w:lineRule="auto"/>
        <w:rPr>
          <w:i/>
          <w:u w:val="single"/>
        </w:rPr>
      </w:pPr>
      <w:r w:rsidRPr="00D54C6A">
        <w:rPr>
          <w:i/>
          <w:u w:val="single"/>
        </w:rPr>
        <w:t>Przeciwpożarowy wyłącznik prądu</w:t>
      </w:r>
    </w:p>
    <w:p w14:paraId="1DC2AF3C" w14:textId="5E29E405" w:rsidR="00606CEA" w:rsidRPr="00D54C6A" w:rsidRDefault="00F01EAD" w:rsidP="0093271D">
      <w:pPr>
        <w:spacing w:after="200" w:line="360" w:lineRule="auto"/>
      </w:pPr>
      <w:r w:rsidRPr="00D54C6A">
        <w:t>Budynek został wyposażony w przeciwpożarowy wyłącznik prądu</w:t>
      </w:r>
      <w:r w:rsidR="00D25BE1">
        <w:t xml:space="preserve"> </w:t>
      </w:r>
      <w:r w:rsidR="00D25BE1" w:rsidRPr="00E04E37">
        <w:rPr>
          <w:rFonts w:eastAsia="Calibri" w:cs="Arial"/>
        </w:rPr>
        <w:t>sterowany przyciskiem umieszczonym przy w</w:t>
      </w:r>
      <w:r w:rsidR="00C90111">
        <w:rPr>
          <w:rFonts w:eastAsia="Calibri" w:cs="Arial"/>
        </w:rPr>
        <w:t>y</w:t>
      </w:r>
      <w:r w:rsidR="00D25BE1" w:rsidRPr="00E04E37">
        <w:rPr>
          <w:rFonts w:eastAsia="Calibri" w:cs="Arial"/>
        </w:rPr>
        <w:t>jściu</w:t>
      </w:r>
      <w:r w:rsidR="00C90111">
        <w:rPr>
          <w:rFonts w:eastAsia="Calibri" w:cs="Arial"/>
        </w:rPr>
        <w:t xml:space="preserve"> ewakuacyjnym</w:t>
      </w:r>
      <w:r w:rsidR="00D25BE1" w:rsidRPr="00E04E37">
        <w:rPr>
          <w:rFonts w:eastAsia="Calibri" w:cs="Arial"/>
        </w:rPr>
        <w:t xml:space="preserve"> od strony </w:t>
      </w:r>
      <w:r w:rsidR="00C90111">
        <w:rPr>
          <w:rFonts w:eastAsia="Calibri" w:cs="Arial"/>
        </w:rPr>
        <w:t>zaplecz</w:t>
      </w:r>
      <w:r w:rsidR="00661AAB">
        <w:rPr>
          <w:rFonts w:eastAsia="Calibri" w:cs="Arial"/>
        </w:rPr>
        <w:t>a</w:t>
      </w:r>
      <w:r w:rsidRPr="00D54C6A">
        <w:t xml:space="preserve">. </w:t>
      </w:r>
    </w:p>
    <w:p w14:paraId="2386516A" w14:textId="77777777" w:rsidR="00F01EAD" w:rsidRPr="00D54C6A" w:rsidRDefault="00F01EAD" w:rsidP="0093271D">
      <w:pPr>
        <w:autoSpaceDE w:val="0"/>
        <w:autoSpaceDN w:val="0"/>
        <w:adjustRightInd w:val="0"/>
        <w:spacing w:line="360" w:lineRule="auto"/>
        <w:rPr>
          <w:i/>
          <w:u w:val="single"/>
        </w:rPr>
      </w:pPr>
      <w:r w:rsidRPr="00D54C6A">
        <w:rPr>
          <w:i/>
          <w:u w:val="single"/>
        </w:rPr>
        <w:t>Dźwiękowy system ostrzegawczy</w:t>
      </w:r>
    </w:p>
    <w:p w14:paraId="72EE17E3" w14:textId="77777777" w:rsidR="00F01EAD" w:rsidRPr="00D54C6A" w:rsidRDefault="00F01EAD" w:rsidP="0093271D">
      <w:pPr>
        <w:spacing w:line="360" w:lineRule="auto"/>
      </w:pPr>
      <w:r w:rsidRPr="00D54C6A">
        <w:t>Nie projektuje się instalacji DSO.</w:t>
      </w:r>
    </w:p>
    <w:p w14:paraId="5F73966A" w14:textId="4AF8F96F" w:rsidR="004003C9" w:rsidRPr="00C90111" w:rsidRDefault="004003C9" w:rsidP="0093271D">
      <w:pPr>
        <w:pStyle w:val="Nagwek1"/>
        <w:keepLines w:val="0"/>
        <w:tabs>
          <w:tab w:val="num" w:pos="851"/>
        </w:tabs>
        <w:spacing w:after="120" w:line="360" w:lineRule="auto"/>
        <w:ind w:left="851" w:hanging="928"/>
        <w:jc w:val="left"/>
      </w:pPr>
      <w:bookmarkStart w:id="54" w:name="_Toc116312027"/>
      <w:bookmarkStart w:id="55" w:name="_Toc166155754"/>
      <w:r w:rsidRPr="00C90111">
        <w:lastRenderedPageBreak/>
        <w:t xml:space="preserve">Informacja dotycząca nieistotnego </w:t>
      </w:r>
      <w:r w:rsidR="002D3E1E" w:rsidRPr="00C90111">
        <w:t xml:space="preserve">odstąpienia od projektu </w:t>
      </w:r>
      <w:r w:rsidRPr="00C90111">
        <w:t>budowlanego.</w:t>
      </w:r>
      <w:bookmarkEnd w:id="54"/>
      <w:bookmarkEnd w:id="55"/>
    </w:p>
    <w:p w14:paraId="705E45F5" w14:textId="77777777" w:rsidR="004003C9" w:rsidRPr="00AE3161" w:rsidRDefault="004003C9" w:rsidP="0093271D">
      <w:pPr>
        <w:spacing w:line="360" w:lineRule="auto"/>
        <w:rPr>
          <w:lang w:val="x-none" w:eastAsia="x-none"/>
        </w:rPr>
      </w:pPr>
      <w:r w:rsidRPr="00AE3161">
        <w:rPr>
          <w:lang w:val="x-none" w:eastAsia="x-none"/>
        </w:rPr>
        <w:t>Zgodnie z art.36a Ustawy – Prawo budowlane, projektant dokonuje kwalifikacji zamierzonego odstąpienia</w:t>
      </w:r>
      <w:r>
        <w:rPr>
          <w:lang w:eastAsia="x-none"/>
        </w:rPr>
        <w:t xml:space="preserve"> od zatwierdzonego projektu budowlanego</w:t>
      </w:r>
      <w:r w:rsidRPr="00AE3161">
        <w:rPr>
          <w:lang w:val="x-none" w:eastAsia="x-none"/>
        </w:rPr>
        <w:t xml:space="preserve"> oraz jest obowiązany zamieścić w projekcie budowlanym odpowiednie informacje dotyczące odstąpienia.</w:t>
      </w:r>
    </w:p>
    <w:p w14:paraId="6BAEC5F5" w14:textId="77777777" w:rsidR="004003C9" w:rsidRPr="00AE3161" w:rsidRDefault="004003C9" w:rsidP="0093271D">
      <w:pPr>
        <w:spacing w:line="360" w:lineRule="auto"/>
        <w:rPr>
          <w:lang w:val="x-none" w:eastAsia="x-none"/>
        </w:rPr>
      </w:pPr>
      <w:r w:rsidRPr="00AE3161">
        <w:rPr>
          <w:lang w:val="x-none" w:eastAsia="x-none"/>
        </w:rPr>
        <w:t>Nieistotne odstąpienie od zatwierdzonego projektu budowlanego lub innych warunków pozwolenia na budowę nie wymaga uzyskania decyzji o zmianie pozwolenia na budowę i jest dopuszczalne, o ile nie dotyczy odstąpienia w zakresie:</w:t>
      </w:r>
    </w:p>
    <w:p w14:paraId="682C56B6" w14:textId="77777777" w:rsidR="004003C9" w:rsidRPr="00AE3161" w:rsidRDefault="004003C9" w:rsidP="0093271D">
      <w:pPr>
        <w:spacing w:line="360" w:lineRule="auto"/>
        <w:rPr>
          <w:lang w:val="x-none" w:eastAsia="x-none"/>
        </w:rPr>
      </w:pPr>
      <w:r w:rsidRPr="00AE3161">
        <w:rPr>
          <w:lang w:val="x-none" w:eastAsia="x-none"/>
        </w:rPr>
        <w:t>1) projektu zagospodarowania działki lub terenu, w przypadku zwiększenia obszaru oddziaływania obiektu poza działkę, na której obiekt budowlany został zaprojektowany;</w:t>
      </w:r>
    </w:p>
    <w:p w14:paraId="08077051" w14:textId="77777777" w:rsidR="004003C9" w:rsidRPr="00AE3161" w:rsidRDefault="004003C9" w:rsidP="0093271D">
      <w:pPr>
        <w:spacing w:line="360" w:lineRule="auto"/>
        <w:rPr>
          <w:lang w:val="x-none" w:eastAsia="x-none"/>
        </w:rPr>
      </w:pPr>
      <w:r w:rsidRPr="00AE3161">
        <w:rPr>
          <w:lang w:val="x-none" w:eastAsia="x-none"/>
        </w:rPr>
        <w:t>2) charakterystycznych parametrów obiektu budowlanego: powierzchni zabudowy w zakresie przekraczającym 5%; wysokości, długości, szerokości w zakresie przekraczającym 2% i liczby kondygnacji obiektu budowlanego;</w:t>
      </w:r>
    </w:p>
    <w:p w14:paraId="206C91FE" w14:textId="77777777" w:rsidR="004003C9" w:rsidRPr="00AE3161" w:rsidRDefault="004003C9" w:rsidP="0093271D">
      <w:pPr>
        <w:spacing w:line="360" w:lineRule="auto"/>
      </w:pPr>
      <w:r w:rsidRPr="00AE3161">
        <w:t>3) warunków niezbędnych do korzystania z obiektu budowlanego przez osoby niepełnosprawne, o których mowa w art. 1 Konwencji o prawach osób niepełnosprawnych, sporządzonej w Nowym Jorku dnia 13 grudnia 2006 r., w tym osoby starsze;</w:t>
      </w:r>
    </w:p>
    <w:p w14:paraId="00298A74" w14:textId="77777777" w:rsidR="004003C9" w:rsidRPr="00AE3161" w:rsidRDefault="004003C9" w:rsidP="0093271D">
      <w:pPr>
        <w:spacing w:line="360" w:lineRule="auto"/>
        <w:rPr>
          <w:lang w:val="x-none" w:eastAsia="x-none"/>
        </w:rPr>
      </w:pPr>
      <w:r w:rsidRPr="00AE3161">
        <w:rPr>
          <w:lang w:val="x-none" w:eastAsia="x-none"/>
        </w:rPr>
        <w:t>4) zmiany zamierzonego sposobu użytkowania obiektu budowlanego lub jego części;</w:t>
      </w:r>
    </w:p>
    <w:p w14:paraId="54B13B10" w14:textId="77777777" w:rsidR="004003C9" w:rsidRPr="00AE3161" w:rsidRDefault="004003C9" w:rsidP="0093271D">
      <w:pPr>
        <w:spacing w:line="360" w:lineRule="auto"/>
        <w:rPr>
          <w:lang w:val="x-none" w:eastAsia="x-none"/>
        </w:rPr>
      </w:pPr>
      <w:r w:rsidRPr="00AE3161">
        <w:rPr>
          <w:lang w:val="x-none" w:eastAsia="x-none"/>
        </w:rPr>
        <w:t>5) ustaleń miejscowego planu zagospodarowania przestrzennego, innych aktów prawa miejscowego lub decyzji o warunkach zabudowy i zagospodarowania terenu;</w:t>
      </w:r>
    </w:p>
    <w:p w14:paraId="2E33B420" w14:textId="77777777" w:rsidR="004003C9" w:rsidRPr="00AE3161" w:rsidRDefault="004003C9" w:rsidP="0093271D">
      <w:pPr>
        <w:spacing w:line="360" w:lineRule="auto"/>
        <w:rPr>
          <w:lang w:val="x-none" w:eastAsia="x-none"/>
        </w:rPr>
      </w:pPr>
      <w:r w:rsidRPr="00AE3161">
        <w:rPr>
          <w:lang w:val="x-none" w:eastAsia="x-none"/>
        </w:rPr>
        <w:t>6) wymagającym uzyskania lub zmiany decyzji, pozwoleń lub uzgodnień, które są wymagane do uzyskania decyzji o pozwoleniu na budowę lub dokonania zgłoszenia;</w:t>
      </w:r>
    </w:p>
    <w:p w14:paraId="1091F34A" w14:textId="77777777" w:rsidR="004003C9" w:rsidRPr="00AE3161" w:rsidRDefault="004003C9" w:rsidP="0093271D">
      <w:pPr>
        <w:spacing w:line="360" w:lineRule="auto"/>
        <w:rPr>
          <w:lang w:val="x-none" w:eastAsia="x-none"/>
        </w:rPr>
      </w:pPr>
      <w:r w:rsidRPr="00AE3161">
        <w:rPr>
          <w:lang w:val="x-none" w:eastAsia="x-none"/>
        </w:rPr>
        <w:t>7) zmiany źródła ciepła do ogrzewania lub przygotowania ciepłej wody użytkowej, ze źródła zasilanego paliwem ciekłym, gazowym, odnawialnym źródłem energii lub z sieci ciepłowniczej, na źródło opalane paliwem stałym;</w:t>
      </w:r>
    </w:p>
    <w:p w14:paraId="0AD966AD" w14:textId="77777777" w:rsidR="004003C9" w:rsidRPr="00AE3161" w:rsidRDefault="004003C9" w:rsidP="0093271D">
      <w:pPr>
        <w:spacing w:line="360" w:lineRule="auto"/>
        <w:rPr>
          <w:lang w:val="x-none" w:eastAsia="x-none"/>
        </w:rPr>
      </w:pPr>
      <w:r w:rsidRPr="00AE3161">
        <w:rPr>
          <w:lang w:val="x-none" w:eastAsia="x-none"/>
        </w:rPr>
        <w:t>Jako nieistotne odstąpienie od zatwierdzonego projektu budowlanego, nie wymagające uzyskania decyzji o zmianie pozwolenia na budowę kwalifikuje się:</w:t>
      </w:r>
    </w:p>
    <w:p w14:paraId="51C3E4A0" w14:textId="77777777" w:rsidR="004003C9" w:rsidRDefault="004003C9" w:rsidP="0093271D">
      <w:pPr>
        <w:spacing w:line="360" w:lineRule="auto"/>
        <w:rPr>
          <w:lang w:eastAsia="x-none"/>
        </w:rPr>
      </w:pPr>
      <w:r w:rsidRPr="00AE3161">
        <w:rPr>
          <w:lang w:val="x-none" w:eastAsia="x-none"/>
        </w:rPr>
        <w:t>•</w:t>
      </w:r>
      <w:r w:rsidRPr="00AE3161">
        <w:rPr>
          <w:lang w:val="x-none" w:eastAsia="x-none"/>
        </w:rPr>
        <w:tab/>
        <w:t>zmianę aranżacji pomieszczeń, w tym poszczególnych przestrzeni lokali handlowych, wraz z niezbędnymi dla jej dokonania, zmianami instalacji wnętrzowych i wyposażenia, z zastrzeżeniem nie pogarszania ich parametrów użytkowych i technicznych, w szczególności dotyczących spełnienia wymagań z zakresu bezpieczeństwa pożarowego</w:t>
      </w:r>
      <w:r>
        <w:rPr>
          <w:lang w:eastAsia="x-none"/>
        </w:rPr>
        <w:t xml:space="preserve">, </w:t>
      </w:r>
    </w:p>
    <w:p w14:paraId="6326BFDD" w14:textId="77777777" w:rsidR="004003C9" w:rsidRPr="00AE3161" w:rsidRDefault="004003C9" w:rsidP="0093271D">
      <w:pPr>
        <w:spacing w:line="360" w:lineRule="auto"/>
        <w:rPr>
          <w:lang w:val="x-none" w:eastAsia="x-none"/>
        </w:rPr>
      </w:pPr>
      <w:r w:rsidRPr="00AE3161">
        <w:rPr>
          <w:lang w:val="x-none" w:eastAsia="x-none"/>
        </w:rPr>
        <w:lastRenderedPageBreak/>
        <w:t>•</w:t>
      </w:r>
      <w:r w:rsidRPr="00AE3161">
        <w:rPr>
          <w:lang w:val="x-none" w:eastAsia="x-none"/>
        </w:rPr>
        <w:tab/>
        <w:t>zmianę usytuowania ścian działowych w obrębie poszczególnych stref pożarowych oraz zmianę usytuowania otworów w tym otworów drzwiowych w tych ścianach, o ile nie pogorszy to warunków z zakresu bezpieczeństwa pożarowego budynków a w szczególności warunków ewakuacji, oraz możliwości korzystania z zespołu budynków przez osoby niepełnosprawne;</w:t>
      </w:r>
    </w:p>
    <w:p w14:paraId="609B7725" w14:textId="77777777" w:rsidR="004003C9" w:rsidRPr="00AE3161" w:rsidRDefault="004003C9" w:rsidP="0093271D">
      <w:pPr>
        <w:spacing w:line="360" w:lineRule="auto"/>
        <w:rPr>
          <w:lang w:val="x-none" w:eastAsia="x-none"/>
        </w:rPr>
      </w:pPr>
      <w:r w:rsidRPr="00AE3161">
        <w:rPr>
          <w:lang w:val="x-none" w:eastAsia="x-none"/>
        </w:rPr>
        <w:t>•</w:t>
      </w:r>
      <w:r w:rsidRPr="00AE3161">
        <w:rPr>
          <w:lang w:val="x-none" w:eastAsia="x-none"/>
        </w:rPr>
        <w:tab/>
        <w:t>zmianę układu i wielkości pomieszczeń technicznych;</w:t>
      </w:r>
    </w:p>
    <w:p w14:paraId="4736BBEE" w14:textId="77777777" w:rsidR="004003C9" w:rsidRPr="00AE3161" w:rsidRDefault="004003C9" w:rsidP="0093271D">
      <w:pPr>
        <w:spacing w:line="360" w:lineRule="auto"/>
        <w:rPr>
          <w:lang w:val="x-none" w:eastAsia="x-none"/>
        </w:rPr>
      </w:pPr>
      <w:r w:rsidRPr="00AE3161">
        <w:rPr>
          <w:lang w:val="x-none" w:eastAsia="x-none"/>
        </w:rPr>
        <w:t>•</w:t>
      </w:r>
      <w:r w:rsidRPr="00AE3161">
        <w:rPr>
          <w:lang w:val="x-none" w:eastAsia="x-none"/>
        </w:rPr>
        <w:tab/>
        <w:t>zmianę usytuowania i ilości otworów okiennych i drzwiowych w ścianach zewnętrznych o ile nie pogorszy to warunków ewakuacji oraz możliwości korzystania z zespołu budynków przez osoby niepełnosprawne;</w:t>
      </w:r>
    </w:p>
    <w:p w14:paraId="19D46C1C" w14:textId="77777777" w:rsidR="004003C9" w:rsidRPr="00AE3161" w:rsidRDefault="004003C9" w:rsidP="0093271D">
      <w:pPr>
        <w:spacing w:line="360" w:lineRule="auto"/>
        <w:rPr>
          <w:lang w:val="x-none" w:eastAsia="x-none"/>
        </w:rPr>
      </w:pPr>
      <w:r w:rsidRPr="00AE3161">
        <w:rPr>
          <w:lang w:val="x-none" w:eastAsia="x-none"/>
        </w:rPr>
        <w:t>•</w:t>
      </w:r>
      <w:r w:rsidRPr="00AE3161">
        <w:rPr>
          <w:lang w:val="x-none" w:eastAsia="x-none"/>
        </w:rPr>
        <w:tab/>
        <w:t xml:space="preserve">zmianę usytuowania urządzeń technicznych takich jak centrale wentylacyjne, wywiewki kanalizacyjne itd. z wyjątkiem urządzeń opisanych w par.212.ust. 9 Rozporządzenia Ministra Infrastruktury z dnia 12 kwietnia 2002 </w:t>
      </w:r>
    </w:p>
    <w:p w14:paraId="05442F10" w14:textId="77777777" w:rsidR="004003C9" w:rsidRPr="00AE3161" w:rsidRDefault="004003C9" w:rsidP="0093271D">
      <w:pPr>
        <w:spacing w:line="360" w:lineRule="auto"/>
        <w:rPr>
          <w:lang w:val="x-none" w:eastAsia="x-none"/>
        </w:rPr>
      </w:pPr>
      <w:r w:rsidRPr="00AE3161">
        <w:rPr>
          <w:lang w:val="x-none" w:eastAsia="x-none"/>
        </w:rPr>
        <w:t>w sprawie warunków technicznych jakim powinny odpowiadać budynki i ich usytuowanie;</w:t>
      </w:r>
    </w:p>
    <w:p w14:paraId="23CE37D4" w14:textId="77777777" w:rsidR="004003C9" w:rsidRPr="00AE3161" w:rsidRDefault="004003C9" w:rsidP="0093271D">
      <w:pPr>
        <w:spacing w:line="360" w:lineRule="auto"/>
        <w:rPr>
          <w:lang w:val="x-none" w:eastAsia="x-none"/>
        </w:rPr>
      </w:pPr>
      <w:r w:rsidRPr="00AE3161">
        <w:rPr>
          <w:lang w:val="x-none" w:eastAsia="x-none"/>
        </w:rPr>
        <w:t>•</w:t>
      </w:r>
      <w:r w:rsidRPr="00AE3161">
        <w:rPr>
          <w:lang w:val="x-none" w:eastAsia="x-none"/>
        </w:rPr>
        <w:tab/>
        <w:t>zmianę kolorystyki elewacji;</w:t>
      </w:r>
    </w:p>
    <w:p w14:paraId="394090A4" w14:textId="77777777" w:rsidR="004003C9" w:rsidRPr="00AE3161" w:rsidRDefault="004003C9" w:rsidP="0093271D">
      <w:pPr>
        <w:spacing w:line="360" w:lineRule="auto"/>
        <w:rPr>
          <w:lang w:val="x-none" w:eastAsia="x-none"/>
        </w:rPr>
      </w:pPr>
      <w:r w:rsidRPr="00AE3161">
        <w:rPr>
          <w:lang w:val="x-none" w:eastAsia="x-none"/>
        </w:rPr>
        <w:t>•</w:t>
      </w:r>
      <w:r w:rsidRPr="00AE3161">
        <w:rPr>
          <w:lang w:val="x-none" w:eastAsia="x-none"/>
        </w:rPr>
        <w:tab/>
        <w:t>zmianę wymiarów i lokalizacji elementów znaków graficznych (tablice z logo najemców) na elewacji;</w:t>
      </w:r>
    </w:p>
    <w:p w14:paraId="7CF9A822" w14:textId="77777777" w:rsidR="004003C9" w:rsidRPr="00AE3161" w:rsidRDefault="004003C9" w:rsidP="0093271D">
      <w:pPr>
        <w:spacing w:line="360" w:lineRule="auto"/>
        <w:rPr>
          <w:lang w:val="x-none" w:eastAsia="x-none"/>
        </w:rPr>
      </w:pPr>
      <w:r w:rsidRPr="00AE3161">
        <w:rPr>
          <w:lang w:val="x-none" w:eastAsia="x-none"/>
        </w:rPr>
        <w:t>•</w:t>
      </w:r>
      <w:r w:rsidRPr="00AE3161">
        <w:rPr>
          <w:lang w:val="x-none" w:eastAsia="x-none"/>
        </w:rPr>
        <w:tab/>
        <w:t>zmianę rodzaju i typu zastosowanych urządzeń technicznych na urządzenia o podobnych właściwościach i parametrach;</w:t>
      </w:r>
    </w:p>
    <w:p w14:paraId="10B42846" w14:textId="77777777" w:rsidR="004003C9" w:rsidRDefault="004003C9" w:rsidP="0093271D">
      <w:pPr>
        <w:spacing w:line="360" w:lineRule="auto"/>
        <w:rPr>
          <w:lang w:val="x-none" w:eastAsia="x-none"/>
        </w:rPr>
      </w:pPr>
      <w:r w:rsidRPr="00AE3161">
        <w:rPr>
          <w:lang w:val="x-none" w:eastAsia="x-none"/>
        </w:rPr>
        <w:t>•</w:t>
      </w:r>
      <w:r w:rsidRPr="00AE3161">
        <w:rPr>
          <w:lang w:val="x-none" w:eastAsia="x-none"/>
        </w:rPr>
        <w:tab/>
        <w:t>zmianę średnicy i materiałów przewodów instalacji wewnętrznych przy spełnieniu wymagań przepisów i norm.</w:t>
      </w:r>
    </w:p>
    <w:p w14:paraId="5D974CD8" w14:textId="77777777" w:rsidR="004003C9" w:rsidRDefault="004003C9" w:rsidP="0093271D">
      <w:pPr>
        <w:spacing w:line="360" w:lineRule="auto"/>
        <w:rPr>
          <w:lang w:eastAsia="x-none"/>
        </w:rPr>
      </w:pPr>
      <w:r>
        <w:rPr>
          <w:lang w:eastAsia="x-none"/>
        </w:rPr>
        <w:t>Powyższy nieistotne odstępstwa od wymogów z zakresu bezpieczeństwa pożarowego oraz higieniczno-sanitarnych będą kwalifikowane jako nieistotne pod warunkiem spełnienia poniższych wymogów:</w:t>
      </w:r>
    </w:p>
    <w:p w14:paraId="168B4C0B" w14:textId="77777777" w:rsidR="004003C9" w:rsidRPr="00AC7F98" w:rsidRDefault="004003C9" w:rsidP="0093271D">
      <w:pPr>
        <w:spacing w:line="360" w:lineRule="auto"/>
        <w:ind w:firstLine="709"/>
        <w:rPr>
          <w:lang w:val="x-none" w:eastAsia="x-none"/>
        </w:rPr>
      </w:pPr>
      <w:r>
        <w:rPr>
          <w:lang w:eastAsia="x-none"/>
        </w:rPr>
        <w:t xml:space="preserve">a) </w:t>
      </w:r>
      <w:r w:rsidRPr="00AC7F98">
        <w:rPr>
          <w:lang w:val="x-none" w:eastAsia="x-none"/>
        </w:rPr>
        <w:t>projektowanych warunków ochrony przeciwpożarowej, jeżeli odstąpienie zostało uzgodnione pod względem ochrony przeciwpożarowej,</w:t>
      </w:r>
    </w:p>
    <w:p w14:paraId="31EFBCD6" w14:textId="7BA0C661" w:rsidR="00E33575" w:rsidRPr="00555395" w:rsidRDefault="004003C9" w:rsidP="0093271D">
      <w:pPr>
        <w:spacing w:line="360" w:lineRule="auto"/>
        <w:ind w:firstLine="709"/>
        <w:rPr>
          <w:lang w:eastAsia="x-none"/>
        </w:rPr>
      </w:pPr>
      <w:r>
        <w:rPr>
          <w:lang w:eastAsia="x-none"/>
        </w:rPr>
        <w:t xml:space="preserve">b) </w:t>
      </w:r>
      <w:r w:rsidRPr="00AC7F98">
        <w:rPr>
          <w:lang w:eastAsia="x-none"/>
        </w:rPr>
        <w:t>projektowanych warunków higienicznych i zdrowotnych, jeżeli odstąpienie zostało uzgodnione z właściwym państwowym wojewódzkim inspektorem</w:t>
      </w:r>
      <w:r>
        <w:rPr>
          <w:lang w:eastAsia="x-none"/>
        </w:rPr>
        <w:t xml:space="preserve"> sanitarnym</w:t>
      </w:r>
    </w:p>
    <w:p w14:paraId="3E261181" w14:textId="5A17BB4D" w:rsidR="00C65D89" w:rsidRPr="00AE3161" w:rsidRDefault="00E33575" w:rsidP="0093271D">
      <w:pPr>
        <w:pStyle w:val="Nagwek1"/>
        <w:keepLines w:val="0"/>
        <w:tabs>
          <w:tab w:val="num" w:pos="851"/>
        </w:tabs>
        <w:spacing w:after="120" w:line="360" w:lineRule="auto"/>
        <w:ind w:left="851" w:hanging="928"/>
        <w:jc w:val="left"/>
      </w:pPr>
      <w:bookmarkStart w:id="56" w:name="_Toc166155755"/>
      <w:r>
        <w:t>Technologia lokalu gastronomicznego</w:t>
      </w:r>
      <w:bookmarkEnd w:id="56"/>
    </w:p>
    <w:p w14:paraId="5A8FCE88" w14:textId="5DE82633" w:rsidR="00E33575" w:rsidRPr="000C2F59" w:rsidRDefault="00E33575" w:rsidP="0093271D">
      <w:pPr>
        <w:pStyle w:val="Nagwek2"/>
        <w:spacing w:line="360" w:lineRule="auto"/>
        <w:rPr>
          <w:color w:val="000000" w:themeColor="text1"/>
        </w:rPr>
      </w:pPr>
      <w:bookmarkStart w:id="57" w:name="_Toc166155756"/>
      <w:r>
        <w:t>Założenia programowe</w:t>
      </w:r>
      <w:bookmarkEnd w:id="57"/>
      <w:r>
        <w:t xml:space="preserve"> </w:t>
      </w:r>
    </w:p>
    <w:p w14:paraId="75F35F8D" w14:textId="1CD59340" w:rsidR="00E33575" w:rsidRPr="000C2F59" w:rsidRDefault="00E33575" w:rsidP="0093271D">
      <w:pPr>
        <w:pStyle w:val="Nagwek3"/>
        <w:spacing w:line="360" w:lineRule="auto"/>
        <w:rPr>
          <w:color w:val="000000" w:themeColor="text1"/>
          <w:lang w:eastAsia="pl-PL"/>
        </w:rPr>
      </w:pPr>
      <w:r w:rsidRPr="000C2F59">
        <w:rPr>
          <w:color w:val="000000" w:themeColor="text1"/>
          <w:lang w:eastAsia="pl-PL"/>
        </w:rPr>
        <w:t xml:space="preserve">Asortymentowy i program użytkowy kuchni </w:t>
      </w:r>
    </w:p>
    <w:p w14:paraId="0D519D66" w14:textId="77777777" w:rsidR="00E33575" w:rsidRPr="001B0FB2" w:rsidRDefault="00E33575" w:rsidP="0093271D">
      <w:pPr>
        <w:autoSpaceDE w:val="0"/>
        <w:autoSpaceDN w:val="0"/>
        <w:adjustRightInd w:val="0"/>
        <w:spacing w:line="360" w:lineRule="auto"/>
        <w:rPr>
          <w:rFonts w:eastAsia="SimSun" w:cs="Arial"/>
        </w:rPr>
      </w:pPr>
      <w:r>
        <w:rPr>
          <w:rFonts w:eastAsia="SimSun" w:cs="Arial"/>
        </w:rPr>
        <w:lastRenderedPageBreak/>
        <w:t>Restauracja</w:t>
      </w:r>
      <w:r w:rsidRPr="001B0FB2">
        <w:rPr>
          <w:rFonts w:eastAsia="SimSun" w:cs="Arial"/>
        </w:rPr>
        <w:t xml:space="preserve"> „</w:t>
      </w:r>
      <w:proofErr w:type="spellStart"/>
      <w:r w:rsidRPr="001B0FB2">
        <w:rPr>
          <w:rFonts w:eastAsia="SimSun" w:cs="Arial"/>
        </w:rPr>
        <w:t>Burger</w:t>
      </w:r>
      <w:proofErr w:type="spellEnd"/>
      <w:r w:rsidRPr="001B0FB2">
        <w:rPr>
          <w:rFonts w:eastAsia="SimSun" w:cs="Arial"/>
        </w:rPr>
        <w:t xml:space="preserve"> King” prowadzi dania szybkie przygotowywane na bazie mięsa </w:t>
      </w:r>
      <w:proofErr w:type="spellStart"/>
      <w:r w:rsidRPr="001B0FB2">
        <w:rPr>
          <w:rFonts w:eastAsia="SimSun" w:cs="Arial"/>
        </w:rPr>
        <w:t>grilowanego</w:t>
      </w:r>
      <w:proofErr w:type="spellEnd"/>
      <w:r w:rsidRPr="001B0FB2">
        <w:rPr>
          <w:rFonts w:eastAsia="SimSun" w:cs="Arial"/>
        </w:rPr>
        <w:t>. Technologia jest w pełni zautomatyzowana i ustawiona w systemie ciągłym, zblokowanym z urządzeń typowych. Obróbka termiczna przygotowanych produktów odbywa się w wydzielonej części kuchni, na dwóch liniach – linii smażenia (frytek, hamburgerów i kurczaków) oraz linii przygotowania kanapek. Do wydawania potraw stosowane są wyłącznie naczynia jednorazowego użytku (głównie papierowe).</w:t>
      </w:r>
    </w:p>
    <w:p w14:paraId="487EC0F0" w14:textId="5E9A239B" w:rsidR="00E33575" w:rsidRDefault="00E33575" w:rsidP="0093271D">
      <w:pPr>
        <w:spacing w:line="360" w:lineRule="auto"/>
        <w:rPr>
          <w:rFonts w:eastAsia="SimSun" w:cs="Arial"/>
        </w:rPr>
      </w:pPr>
      <w:r w:rsidRPr="00DA5984">
        <w:rPr>
          <w:rFonts w:eastAsia="SimSun" w:cs="Arial"/>
        </w:rPr>
        <w:t>Przewidziano dwa wyjścia dla klientów oraz oddzielne wejście dla personelu na zaplecze i dla dostaw towarowych</w:t>
      </w:r>
    </w:p>
    <w:p w14:paraId="5A54E239" w14:textId="1B3B3844" w:rsidR="00E33575" w:rsidRDefault="00E33575" w:rsidP="0093271D">
      <w:pPr>
        <w:pStyle w:val="Nagwek3"/>
        <w:spacing w:line="360" w:lineRule="auto"/>
        <w:rPr>
          <w:lang w:eastAsia="pl-PL"/>
        </w:rPr>
      </w:pPr>
      <w:r>
        <w:rPr>
          <w:lang w:eastAsia="pl-PL"/>
        </w:rPr>
        <w:t>Bilans potrzeb surowców i produktów</w:t>
      </w:r>
    </w:p>
    <w:p w14:paraId="289B0A6B" w14:textId="03C6488E" w:rsidR="00606CEA" w:rsidRPr="00AC2A90" w:rsidRDefault="00E33575" w:rsidP="00AC2A90">
      <w:pPr>
        <w:autoSpaceDE w:val="0"/>
        <w:autoSpaceDN w:val="0"/>
        <w:adjustRightInd w:val="0"/>
        <w:spacing w:line="360" w:lineRule="auto"/>
        <w:rPr>
          <w:rFonts w:eastAsia="SimSun" w:cs="Arial"/>
        </w:rPr>
      </w:pPr>
      <w:r w:rsidRPr="001B0FB2">
        <w:rPr>
          <w:rFonts w:eastAsia="SimSun" w:cs="Arial"/>
        </w:rPr>
        <w:t>Bilans potrzeb surowców i produktów, jako zapotrzebowanie masy surowcowej w</w:t>
      </w:r>
      <w:r>
        <w:rPr>
          <w:rFonts w:eastAsia="SimSun" w:cs="Arial"/>
        </w:rPr>
        <w:t> </w:t>
      </w:r>
      <w:r w:rsidRPr="001B0FB2">
        <w:rPr>
          <w:rFonts w:eastAsia="SimSun" w:cs="Arial"/>
        </w:rPr>
        <w:t>podstawowych grupach asortymentowych przedstawiono w postaci tabelarycznej w</w:t>
      </w:r>
      <w:r>
        <w:rPr>
          <w:rFonts w:eastAsia="SimSun" w:cs="Arial"/>
        </w:rPr>
        <w:t> </w:t>
      </w:r>
      <w:r w:rsidRPr="001B0FB2">
        <w:rPr>
          <w:rFonts w:eastAsia="SimSun" w:cs="Arial"/>
        </w:rPr>
        <w:t xml:space="preserve">układzie tygodniowym. </w:t>
      </w:r>
    </w:p>
    <w:p w14:paraId="4B81A7C3" w14:textId="265F1450" w:rsidR="00E33575" w:rsidRPr="001B0FB2" w:rsidRDefault="00E33575" w:rsidP="00E33575">
      <w:pPr>
        <w:autoSpaceDE w:val="0"/>
        <w:autoSpaceDN w:val="0"/>
        <w:adjustRightInd w:val="0"/>
        <w:rPr>
          <w:rFonts w:eastAsia="SimSun" w:cs="Arial"/>
        </w:rPr>
      </w:pPr>
      <w:r w:rsidRPr="001B0FB2">
        <w:rPr>
          <w:rFonts w:eastAsia="SimSun" w:cs="Arial"/>
          <w:b/>
        </w:rPr>
        <w:t>Dane ilościowe podane przez Inwestora pochodzą z własnych analiz, z istniejących obiektów, o podobnej wielkości.</w:t>
      </w:r>
      <w:r w:rsidRPr="001B0FB2">
        <w:rPr>
          <w:rFonts w:eastAsia="SimSun" w:cs="Arial"/>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3094"/>
        <w:gridCol w:w="1584"/>
        <w:gridCol w:w="1559"/>
        <w:gridCol w:w="1418"/>
      </w:tblGrid>
      <w:tr w:rsidR="00E33575" w:rsidRPr="001B0FB2" w14:paraId="19471745" w14:textId="77777777" w:rsidTr="000B32D5">
        <w:tc>
          <w:tcPr>
            <w:tcW w:w="709" w:type="dxa"/>
            <w:vAlign w:val="center"/>
          </w:tcPr>
          <w:p w14:paraId="480DB8BC" w14:textId="77777777" w:rsidR="00E33575" w:rsidRPr="00FC3E1C" w:rsidRDefault="00E33575" w:rsidP="00FC3E1C">
            <w:pPr>
              <w:spacing w:after="0"/>
              <w:jc w:val="center"/>
              <w:rPr>
                <w:b/>
                <w:sz w:val="20"/>
                <w:szCs w:val="20"/>
              </w:rPr>
            </w:pPr>
            <w:r w:rsidRPr="00FC3E1C">
              <w:rPr>
                <w:b/>
                <w:sz w:val="20"/>
                <w:szCs w:val="20"/>
              </w:rPr>
              <w:t>L.p.</w:t>
            </w:r>
          </w:p>
        </w:tc>
        <w:tc>
          <w:tcPr>
            <w:tcW w:w="3094" w:type="dxa"/>
            <w:vAlign w:val="center"/>
          </w:tcPr>
          <w:p w14:paraId="5174D66B" w14:textId="77777777" w:rsidR="00E33575" w:rsidRPr="00FC3E1C" w:rsidRDefault="00E33575" w:rsidP="00FC3E1C">
            <w:pPr>
              <w:spacing w:after="0"/>
              <w:jc w:val="left"/>
              <w:rPr>
                <w:b/>
                <w:sz w:val="20"/>
                <w:szCs w:val="20"/>
              </w:rPr>
            </w:pPr>
            <w:r w:rsidRPr="00FC3E1C">
              <w:rPr>
                <w:b/>
                <w:sz w:val="20"/>
                <w:szCs w:val="20"/>
              </w:rPr>
              <w:t>Nazwa surowca</w:t>
            </w:r>
          </w:p>
        </w:tc>
        <w:tc>
          <w:tcPr>
            <w:tcW w:w="1584" w:type="dxa"/>
            <w:vAlign w:val="center"/>
          </w:tcPr>
          <w:p w14:paraId="0A52A3B6" w14:textId="77777777" w:rsidR="00E33575" w:rsidRPr="00FC3E1C" w:rsidRDefault="00E33575" w:rsidP="00FC3E1C">
            <w:pPr>
              <w:spacing w:after="0"/>
              <w:rPr>
                <w:b/>
                <w:sz w:val="20"/>
                <w:szCs w:val="20"/>
              </w:rPr>
            </w:pPr>
            <w:r w:rsidRPr="00FC3E1C">
              <w:rPr>
                <w:b/>
                <w:sz w:val="20"/>
                <w:szCs w:val="20"/>
              </w:rPr>
              <w:t>Ilość dostaw na tydzień</w:t>
            </w:r>
          </w:p>
        </w:tc>
        <w:tc>
          <w:tcPr>
            <w:tcW w:w="1559" w:type="dxa"/>
            <w:vAlign w:val="center"/>
          </w:tcPr>
          <w:p w14:paraId="1F5F329E" w14:textId="77777777" w:rsidR="00E33575" w:rsidRPr="00FC3E1C" w:rsidRDefault="00E33575" w:rsidP="00FC3E1C">
            <w:pPr>
              <w:spacing w:after="0"/>
              <w:jc w:val="center"/>
              <w:rPr>
                <w:b/>
                <w:sz w:val="20"/>
                <w:szCs w:val="20"/>
              </w:rPr>
            </w:pPr>
            <w:r w:rsidRPr="00FC3E1C">
              <w:rPr>
                <w:b/>
                <w:sz w:val="20"/>
                <w:szCs w:val="20"/>
              </w:rPr>
              <w:t>Wielkość dostawy [kg]</w:t>
            </w:r>
          </w:p>
        </w:tc>
        <w:tc>
          <w:tcPr>
            <w:tcW w:w="1418" w:type="dxa"/>
            <w:vAlign w:val="center"/>
          </w:tcPr>
          <w:p w14:paraId="2225A567" w14:textId="77777777" w:rsidR="00E33575" w:rsidRPr="00FC3E1C" w:rsidRDefault="00E33575" w:rsidP="00FC3E1C">
            <w:pPr>
              <w:spacing w:after="0"/>
              <w:rPr>
                <w:b/>
                <w:sz w:val="20"/>
                <w:szCs w:val="20"/>
              </w:rPr>
            </w:pPr>
            <w:r w:rsidRPr="00FC3E1C">
              <w:rPr>
                <w:b/>
                <w:sz w:val="20"/>
                <w:szCs w:val="20"/>
              </w:rPr>
              <w:t>Dostawca</w:t>
            </w:r>
          </w:p>
        </w:tc>
      </w:tr>
      <w:tr w:rsidR="00E33575" w:rsidRPr="001B0FB2" w14:paraId="588CD0A2" w14:textId="77777777" w:rsidTr="00C90111">
        <w:trPr>
          <w:trHeight w:val="607"/>
        </w:trPr>
        <w:tc>
          <w:tcPr>
            <w:tcW w:w="709" w:type="dxa"/>
          </w:tcPr>
          <w:p w14:paraId="5754640B" w14:textId="77777777" w:rsidR="00E33575" w:rsidRPr="00FC3E1C" w:rsidRDefault="00E33575" w:rsidP="00FC3E1C">
            <w:pPr>
              <w:spacing w:after="0"/>
              <w:jc w:val="center"/>
              <w:rPr>
                <w:b/>
                <w:sz w:val="20"/>
                <w:szCs w:val="20"/>
              </w:rPr>
            </w:pPr>
            <w:r w:rsidRPr="00FC3E1C">
              <w:rPr>
                <w:b/>
                <w:sz w:val="20"/>
                <w:szCs w:val="20"/>
              </w:rPr>
              <w:t>1</w:t>
            </w:r>
          </w:p>
        </w:tc>
        <w:tc>
          <w:tcPr>
            <w:tcW w:w="3094" w:type="dxa"/>
          </w:tcPr>
          <w:p w14:paraId="5B8ED9C1" w14:textId="77777777" w:rsidR="00E33575" w:rsidRPr="00FC3E1C" w:rsidRDefault="00E33575" w:rsidP="00FC3E1C">
            <w:pPr>
              <w:spacing w:after="0"/>
              <w:jc w:val="left"/>
              <w:rPr>
                <w:sz w:val="20"/>
                <w:szCs w:val="20"/>
              </w:rPr>
            </w:pPr>
            <w:r w:rsidRPr="00FC3E1C">
              <w:rPr>
                <w:sz w:val="20"/>
                <w:szCs w:val="20"/>
              </w:rPr>
              <w:t>Hamburgery mrożone (mięso na bazie czystej wołowiny)</w:t>
            </w:r>
          </w:p>
        </w:tc>
        <w:tc>
          <w:tcPr>
            <w:tcW w:w="1584" w:type="dxa"/>
          </w:tcPr>
          <w:p w14:paraId="1244A033"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6DC28B42" w14:textId="77777777" w:rsidR="00E33575" w:rsidRPr="00FC3E1C" w:rsidRDefault="00E33575" w:rsidP="00FC3E1C">
            <w:pPr>
              <w:spacing w:after="0"/>
              <w:jc w:val="center"/>
              <w:rPr>
                <w:sz w:val="20"/>
                <w:szCs w:val="20"/>
              </w:rPr>
            </w:pPr>
            <w:r w:rsidRPr="00FC3E1C">
              <w:rPr>
                <w:sz w:val="20"/>
                <w:szCs w:val="20"/>
              </w:rPr>
              <w:t>300</w:t>
            </w:r>
          </w:p>
        </w:tc>
        <w:tc>
          <w:tcPr>
            <w:tcW w:w="1418" w:type="dxa"/>
          </w:tcPr>
          <w:p w14:paraId="5B654ECC"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52498740" w14:textId="77777777" w:rsidTr="000B32D5">
        <w:trPr>
          <w:trHeight w:val="374"/>
        </w:trPr>
        <w:tc>
          <w:tcPr>
            <w:tcW w:w="709" w:type="dxa"/>
          </w:tcPr>
          <w:p w14:paraId="2D2CBF9A" w14:textId="77777777" w:rsidR="00E33575" w:rsidRPr="00FC3E1C" w:rsidRDefault="00E33575" w:rsidP="00FC3E1C">
            <w:pPr>
              <w:spacing w:after="0"/>
              <w:jc w:val="center"/>
              <w:rPr>
                <w:b/>
                <w:sz w:val="20"/>
                <w:szCs w:val="20"/>
              </w:rPr>
            </w:pPr>
            <w:r w:rsidRPr="00FC3E1C">
              <w:rPr>
                <w:b/>
                <w:sz w:val="20"/>
                <w:szCs w:val="20"/>
              </w:rPr>
              <w:t>2</w:t>
            </w:r>
          </w:p>
        </w:tc>
        <w:tc>
          <w:tcPr>
            <w:tcW w:w="3094" w:type="dxa"/>
          </w:tcPr>
          <w:p w14:paraId="28BF4E3D" w14:textId="77777777" w:rsidR="00E33575" w:rsidRPr="00FC3E1C" w:rsidRDefault="00E33575" w:rsidP="00FC3E1C">
            <w:pPr>
              <w:spacing w:after="0"/>
              <w:jc w:val="left"/>
              <w:rPr>
                <w:sz w:val="20"/>
                <w:szCs w:val="20"/>
              </w:rPr>
            </w:pPr>
            <w:r w:rsidRPr="00FC3E1C">
              <w:rPr>
                <w:sz w:val="20"/>
                <w:szCs w:val="20"/>
              </w:rPr>
              <w:t>Produkty z kurczaka – mrożone</w:t>
            </w:r>
          </w:p>
        </w:tc>
        <w:tc>
          <w:tcPr>
            <w:tcW w:w="1584" w:type="dxa"/>
          </w:tcPr>
          <w:p w14:paraId="4E294517"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204C4F69" w14:textId="77777777" w:rsidR="00E33575" w:rsidRPr="00FC3E1C" w:rsidRDefault="00E33575" w:rsidP="00FC3E1C">
            <w:pPr>
              <w:spacing w:after="0"/>
              <w:jc w:val="center"/>
              <w:rPr>
                <w:sz w:val="20"/>
                <w:szCs w:val="20"/>
              </w:rPr>
            </w:pPr>
            <w:r w:rsidRPr="00FC3E1C">
              <w:rPr>
                <w:sz w:val="20"/>
                <w:szCs w:val="20"/>
              </w:rPr>
              <w:t>30</w:t>
            </w:r>
          </w:p>
        </w:tc>
        <w:tc>
          <w:tcPr>
            <w:tcW w:w="1418" w:type="dxa"/>
          </w:tcPr>
          <w:p w14:paraId="2A8F30A2"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1E506612" w14:textId="77777777" w:rsidTr="000B32D5">
        <w:trPr>
          <w:trHeight w:val="374"/>
        </w:trPr>
        <w:tc>
          <w:tcPr>
            <w:tcW w:w="709" w:type="dxa"/>
          </w:tcPr>
          <w:p w14:paraId="69D67844" w14:textId="77777777" w:rsidR="00E33575" w:rsidRPr="00FC3E1C" w:rsidRDefault="00E33575" w:rsidP="00FC3E1C">
            <w:pPr>
              <w:spacing w:after="0"/>
              <w:jc w:val="center"/>
              <w:rPr>
                <w:b/>
                <w:sz w:val="20"/>
                <w:szCs w:val="20"/>
              </w:rPr>
            </w:pPr>
            <w:r w:rsidRPr="00FC3E1C">
              <w:rPr>
                <w:b/>
                <w:sz w:val="20"/>
                <w:szCs w:val="20"/>
              </w:rPr>
              <w:t>3</w:t>
            </w:r>
          </w:p>
        </w:tc>
        <w:tc>
          <w:tcPr>
            <w:tcW w:w="3094" w:type="dxa"/>
          </w:tcPr>
          <w:p w14:paraId="63D0B69F" w14:textId="77777777" w:rsidR="00E33575" w:rsidRPr="00FC3E1C" w:rsidRDefault="00E33575" w:rsidP="00FC3E1C">
            <w:pPr>
              <w:spacing w:after="0"/>
              <w:jc w:val="left"/>
              <w:rPr>
                <w:sz w:val="20"/>
                <w:szCs w:val="20"/>
              </w:rPr>
            </w:pPr>
            <w:r w:rsidRPr="00FC3E1C">
              <w:rPr>
                <w:sz w:val="20"/>
                <w:szCs w:val="20"/>
              </w:rPr>
              <w:t>Filety rybne mrożone</w:t>
            </w:r>
          </w:p>
        </w:tc>
        <w:tc>
          <w:tcPr>
            <w:tcW w:w="1584" w:type="dxa"/>
          </w:tcPr>
          <w:p w14:paraId="58FADD82"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2B10A5B6" w14:textId="77777777" w:rsidR="00E33575" w:rsidRPr="00FC3E1C" w:rsidRDefault="00E33575" w:rsidP="00FC3E1C">
            <w:pPr>
              <w:spacing w:after="0"/>
              <w:jc w:val="center"/>
              <w:rPr>
                <w:sz w:val="20"/>
                <w:szCs w:val="20"/>
              </w:rPr>
            </w:pPr>
            <w:r w:rsidRPr="00FC3E1C">
              <w:rPr>
                <w:sz w:val="20"/>
                <w:szCs w:val="20"/>
              </w:rPr>
              <w:t>10</w:t>
            </w:r>
          </w:p>
        </w:tc>
        <w:tc>
          <w:tcPr>
            <w:tcW w:w="1418" w:type="dxa"/>
          </w:tcPr>
          <w:p w14:paraId="38B1F6A8"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40C9147F" w14:textId="77777777" w:rsidTr="000B32D5">
        <w:trPr>
          <w:trHeight w:val="374"/>
        </w:trPr>
        <w:tc>
          <w:tcPr>
            <w:tcW w:w="709" w:type="dxa"/>
          </w:tcPr>
          <w:p w14:paraId="0D688E9E" w14:textId="77777777" w:rsidR="00E33575" w:rsidRPr="00FC3E1C" w:rsidRDefault="00E33575" w:rsidP="00FC3E1C">
            <w:pPr>
              <w:spacing w:after="0"/>
              <w:jc w:val="center"/>
              <w:rPr>
                <w:b/>
                <w:sz w:val="20"/>
                <w:szCs w:val="20"/>
              </w:rPr>
            </w:pPr>
            <w:r w:rsidRPr="00FC3E1C">
              <w:rPr>
                <w:b/>
                <w:sz w:val="20"/>
                <w:szCs w:val="20"/>
              </w:rPr>
              <w:t>4</w:t>
            </w:r>
          </w:p>
        </w:tc>
        <w:tc>
          <w:tcPr>
            <w:tcW w:w="3094" w:type="dxa"/>
          </w:tcPr>
          <w:p w14:paraId="7F340136" w14:textId="77777777" w:rsidR="00E33575" w:rsidRPr="00FC3E1C" w:rsidRDefault="00E33575" w:rsidP="00FC3E1C">
            <w:pPr>
              <w:spacing w:after="0"/>
              <w:jc w:val="left"/>
              <w:rPr>
                <w:sz w:val="20"/>
                <w:szCs w:val="20"/>
              </w:rPr>
            </w:pPr>
            <w:r w:rsidRPr="00FC3E1C">
              <w:rPr>
                <w:sz w:val="20"/>
                <w:szCs w:val="20"/>
              </w:rPr>
              <w:t>Bułki mrożone (odpowiednio przekrojone gotowe do pod- grzania)</w:t>
            </w:r>
          </w:p>
        </w:tc>
        <w:tc>
          <w:tcPr>
            <w:tcW w:w="1584" w:type="dxa"/>
          </w:tcPr>
          <w:p w14:paraId="091F6F34"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15F9D7AA" w14:textId="77777777" w:rsidR="00E33575" w:rsidRPr="00FC3E1C" w:rsidRDefault="00E33575" w:rsidP="00FC3E1C">
            <w:pPr>
              <w:spacing w:after="0"/>
              <w:jc w:val="center"/>
              <w:rPr>
                <w:sz w:val="20"/>
                <w:szCs w:val="20"/>
              </w:rPr>
            </w:pPr>
            <w:r w:rsidRPr="00FC3E1C">
              <w:rPr>
                <w:sz w:val="20"/>
                <w:szCs w:val="20"/>
              </w:rPr>
              <w:t>150</w:t>
            </w:r>
          </w:p>
        </w:tc>
        <w:tc>
          <w:tcPr>
            <w:tcW w:w="1418" w:type="dxa"/>
          </w:tcPr>
          <w:p w14:paraId="2CD349F5"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248AE1A8" w14:textId="77777777" w:rsidTr="000B32D5">
        <w:trPr>
          <w:trHeight w:val="374"/>
        </w:trPr>
        <w:tc>
          <w:tcPr>
            <w:tcW w:w="709" w:type="dxa"/>
          </w:tcPr>
          <w:p w14:paraId="7D241377" w14:textId="77777777" w:rsidR="00E33575" w:rsidRPr="00FC3E1C" w:rsidRDefault="00E33575" w:rsidP="00FC3E1C">
            <w:pPr>
              <w:spacing w:after="0"/>
              <w:jc w:val="center"/>
              <w:rPr>
                <w:b/>
                <w:sz w:val="20"/>
                <w:szCs w:val="20"/>
              </w:rPr>
            </w:pPr>
            <w:r w:rsidRPr="00FC3E1C">
              <w:rPr>
                <w:b/>
                <w:sz w:val="20"/>
                <w:szCs w:val="20"/>
              </w:rPr>
              <w:t>5</w:t>
            </w:r>
          </w:p>
        </w:tc>
        <w:tc>
          <w:tcPr>
            <w:tcW w:w="3094" w:type="dxa"/>
            <w:vAlign w:val="center"/>
          </w:tcPr>
          <w:p w14:paraId="6C0BB96F" w14:textId="77777777" w:rsidR="00E33575" w:rsidRPr="00FC3E1C" w:rsidRDefault="00E33575" w:rsidP="00FC3E1C">
            <w:pPr>
              <w:spacing w:after="0"/>
              <w:jc w:val="left"/>
              <w:rPr>
                <w:sz w:val="20"/>
                <w:szCs w:val="20"/>
              </w:rPr>
            </w:pPr>
            <w:r w:rsidRPr="00FC3E1C">
              <w:rPr>
                <w:sz w:val="20"/>
                <w:szCs w:val="20"/>
              </w:rPr>
              <w:t>Frytki mrożone (dostarczane w workach np. 2,5 kg)</w:t>
            </w:r>
          </w:p>
        </w:tc>
        <w:tc>
          <w:tcPr>
            <w:tcW w:w="1584" w:type="dxa"/>
          </w:tcPr>
          <w:p w14:paraId="18D5C53F"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5BFCC758" w14:textId="77777777" w:rsidR="00E33575" w:rsidRPr="00FC3E1C" w:rsidRDefault="00E33575" w:rsidP="00FC3E1C">
            <w:pPr>
              <w:spacing w:after="0"/>
              <w:jc w:val="center"/>
              <w:rPr>
                <w:sz w:val="20"/>
                <w:szCs w:val="20"/>
              </w:rPr>
            </w:pPr>
            <w:r w:rsidRPr="00FC3E1C">
              <w:rPr>
                <w:sz w:val="20"/>
                <w:szCs w:val="20"/>
              </w:rPr>
              <w:t>250</w:t>
            </w:r>
          </w:p>
        </w:tc>
        <w:tc>
          <w:tcPr>
            <w:tcW w:w="1418" w:type="dxa"/>
          </w:tcPr>
          <w:p w14:paraId="0B78636C"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2BB80B99" w14:textId="77777777" w:rsidTr="000B32D5">
        <w:trPr>
          <w:trHeight w:val="374"/>
        </w:trPr>
        <w:tc>
          <w:tcPr>
            <w:tcW w:w="709" w:type="dxa"/>
          </w:tcPr>
          <w:p w14:paraId="7EFF9F14" w14:textId="77777777" w:rsidR="00E33575" w:rsidRPr="00FC3E1C" w:rsidRDefault="00E33575" w:rsidP="00FC3E1C">
            <w:pPr>
              <w:spacing w:after="0"/>
              <w:jc w:val="center"/>
              <w:rPr>
                <w:b/>
                <w:sz w:val="20"/>
                <w:szCs w:val="20"/>
              </w:rPr>
            </w:pPr>
            <w:r w:rsidRPr="00FC3E1C">
              <w:rPr>
                <w:b/>
                <w:sz w:val="20"/>
                <w:szCs w:val="20"/>
              </w:rPr>
              <w:t>6</w:t>
            </w:r>
          </w:p>
        </w:tc>
        <w:tc>
          <w:tcPr>
            <w:tcW w:w="3094" w:type="dxa"/>
          </w:tcPr>
          <w:p w14:paraId="2F86B32F" w14:textId="77777777" w:rsidR="00E33575" w:rsidRPr="00FC3E1C" w:rsidRDefault="00E33575" w:rsidP="00FC3E1C">
            <w:pPr>
              <w:spacing w:after="0"/>
              <w:jc w:val="left"/>
              <w:rPr>
                <w:sz w:val="20"/>
                <w:szCs w:val="20"/>
              </w:rPr>
            </w:pPr>
            <w:r w:rsidRPr="00FC3E1C">
              <w:rPr>
                <w:sz w:val="20"/>
                <w:szCs w:val="20"/>
              </w:rPr>
              <w:t>Olej</w:t>
            </w:r>
          </w:p>
        </w:tc>
        <w:tc>
          <w:tcPr>
            <w:tcW w:w="1584" w:type="dxa"/>
          </w:tcPr>
          <w:p w14:paraId="5D94E1B9"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33A45345" w14:textId="77777777" w:rsidR="00E33575" w:rsidRPr="00FC3E1C" w:rsidRDefault="00E33575" w:rsidP="00FC3E1C">
            <w:pPr>
              <w:spacing w:after="0"/>
              <w:jc w:val="center"/>
              <w:rPr>
                <w:sz w:val="20"/>
                <w:szCs w:val="20"/>
              </w:rPr>
            </w:pPr>
            <w:r w:rsidRPr="00FC3E1C">
              <w:rPr>
                <w:sz w:val="20"/>
                <w:szCs w:val="20"/>
              </w:rPr>
              <w:t>100</w:t>
            </w:r>
          </w:p>
        </w:tc>
        <w:tc>
          <w:tcPr>
            <w:tcW w:w="1418" w:type="dxa"/>
          </w:tcPr>
          <w:p w14:paraId="421B4878"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6BB1D547" w14:textId="77777777" w:rsidTr="000B32D5">
        <w:trPr>
          <w:trHeight w:val="374"/>
        </w:trPr>
        <w:tc>
          <w:tcPr>
            <w:tcW w:w="709" w:type="dxa"/>
          </w:tcPr>
          <w:p w14:paraId="4EA1A48E" w14:textId="77777777" w:rsidR="00E33575" w:rsidRPr="00FC3E1C" w:rsidRDefault="00E33575" w:rsidP="00FC3E1C">
            <w:pPr>
              <w:spacing w:after="0"/>
              <w:jc w:val="center"/>
              <w:rPr>
                <w:b/>
                <w:sz w:val="20"/>
                <w:szCs w:val="20"/>
              </w:rPr>
            </w:pPr>
            <w:r w:rsidRPr="00FC3E1C">
              <w:rPr>
                <w:b/>
                <w:sz w:val="20"/>
                <w:szCs w:val="20"/>
              </w:rPr>
              <w:t>7</w:t>
            </w:r>
          </w:p>
        </w:tc>
        <w:tc>
          <w:tcPr>
            <w:tcW w:w="3094" w:type="dxa"/>
          </w:tcPr>
          <w:p w14:paraId="2A32A95D" w14:textId="131F43AF" w:rsidR="00E33575" w:rsidRPr="00FC3E1C" w:rsidRDefault="00E33575" w:rsidP="00FC3E1C">
            <w:pPr>
              <w:spacing w:after="0"/>
              <w:jc w:val="left"/>
              <w:rPr>
                <w:sz w:val="20"/>
                <w:szCs w:val="20"/>
              </w:rPr>
            </w:pPr>
            <w:r w:rsidRPr="00FC3E1C">
              <w:rPr>
                <w:sz w:val="20"/>
                <w:szCs w:val="20"/>
              </w:rPr>
              <w:t>Warzywa świeże – oczyszczone (sałata, cebula, ogórki</w:t>
            </w:r>
            <w:r w:rsidR="002B714D">
              <w:rPr>
                <w:sz w:val="20"/>
                <w:szCs w:val="20"/>
              </w:rPr>
              <w:t>,</w:t>
            </w:r>
            <w:r w:rsidRPr="00FC3E1C">
              <w:rPr>
                <w:sz w:val="20"/>
                <w:szCs w:val="20"/>
              </w:rPr>
              <w:t xml:space="preserve"> pomidory, cebula liofilizowana)</w:t>
            </w:r>
          </w:p>
        </w:tc>
        <w:tc>
          <w:tcPr>
            <w:tcW w:w="1584" w:type="dxa"/>
          </w:tcPr>
          <w:p w14:paraId="74981D17"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0AA0E010" w14:textId="77777777" w:rsidR="00E33575" w:rsidRPr="00FC3E1C" w:rsidRDefault="00E33575" w:rsidP="00FC3E1C">
            <w:pPr>
              <w:spacing w:after="0"/>
              <w:jc w:val="center"/>
              <w:rPr>
                <w:sz w:val="20"/>
                <w:szCs w:val="20"/>
              </w:rPr>
            </w:pPr>
            <w:r w:rsidRPr="00FC3E1C">
              <w:rPr>
                <w:sz w:val="20"/>
                <w:szCs w:val="20"/>
              </w:rPr>
              <w:t>50</w:t>
            </w:r>
          </w:p>
        </w:tc>
        <w:tc>
          <w:tcPr>
            <w:tcW w:w="1418" w:type="dxa"/>
          </w:tcPr>
          <w:p w14:paraId="58C07E15"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50B6E8CB" w14:textId="77777777" w:rsidTr="000B32D5">
        <w:trPr>
          <w:trHeight w:val="374"/>
        </w:trPr>
        <w:tc>
          <w:tcPr>
            <w:tcW w:w="709" w:type="dxa"/>
          </w:tcPr>
          <w:p w14:paraId="204FE2FB" w14:textId="77777777" w:rsidR="00E33575" w:rsidRPr="00FC3E1C" w:rsidRDefault="00E33575" w:rsidP="00FC3E1C">
            <w:pPr>
              <w:spacing w:after="0"/>
              <w:jc w:val="center"/>
              <w:rPr>
                <w:b/>
                <w:sz w:val="20"/>
                <w:szCs w:val="20"/>
              </w:rPr>
            </w:pPr>
            <w:r w:rsidRPr="00FC3E1C">
              <w:rPr>
                <w:b/>
                <w:sz w:val="20"/>
                <w:szCs w:val="20"/>
              </w:rPr>
              <w:t>8</w:t>
            </w:r>
          </w:p>
        </w:tc>
        <w:tc>
          <w:tcPr>
            <w:tcW w:w="3094" w:type="dxa"/>
          </w:tcPr>
          <w:p w14:paraId="33C37719" w14:textId="77777777" w:rsidR="00E33575" w:rsidRPr="00FC3E1C" w:rsidRDefault="00E33575" w:rsidP="00FC3E1C">
            <w:pPr>
              <w:spacing w:after="0"/>
              <w:jc w:val="left"/>
              <w:rPr>
                <w:sz w:val="20"/>
                <w:szCs w:val="20"/>
              </w:rPr>
            </w:pPr>
            <w:r w:rsidRPr="00FC3E1C">
              <w:rPr>
                <w:sz w:val="20"/>
                <w:szCs w:val="20"/>
              </w:rPr>
              <w:t>Napoje</w:t>
            </w:r>
          </w:p>
        </w:tc>
        <w:tc>
          <w:tcPr>
            <w:tcW w:w="1584" w:type="dxa"/>
          </w:tcPr>
          <w:p w14:paraId="6CBCD199" w14:textId="77777777" w:rsidR="00E33575" w:rsidRPr="00FC3E1C" w:rsidRDefault="00E33575" w:rsidP="00FC3E1C">
            <w:pPr>
              <w:spacing w:after="0"/>
              <w:jc w:val="center"/>
              <w:rPr>
                <w:sz w:val="20"/>
                <w:szCs w:val="20"/>
              </w:rPr>
            </w:pPr>
            <w:r w:rsidRPr="00FC3E1C">
              <w:rPr>
                <w:sz w:val="20"/>
                <w:szCs w:val="20"/>
              </w:rPr>
              <w:t>1</w:t>
            </w:r>
          </w:p>
        </w:tc>
        <w:tc>
          <w:tcPr>
            <w:tcW w:w="1559" w:type="dxa"/>
          </w:tcPr>
          <w:p w14:paraId="22C1BA6B" w14:textId="77777777" w:rsidR="00E33575" w:rsidRPr="00FC3E1C" w:rsidRDefault="00E33575" w:rsidP="00FC3E1C">
            <w:pPr>
              <w:spacing w:after="0"/>
              <w:jc w:val="center"/>
              <w:rPr>
                <w:sz w:val="20"/>
                <w:szCs w:val="20"/>
              </w:rPr>
            </w:pPr>
            <w:r w:rsidRPr="00FC3E1C">
              <w:rPr>
                <w:sz w:val="20"/>
                <w:szCs w:val="20"/>
              </w:rPr>
              <w:t>100 litrów</w:t>
            </w:r>
          </w:p>
        </w:tc>
        <w:tc>
          <w:tcPr>
            <w:tcW w:w="1418" w:type="dxa"/>
          </w:tcPr>
          <w:p w14:paraId="7D195AA2"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7F669839" w14:textId="77777777" w:rsidTr="000B32D5">
        <w:trPr>
          <w:trHeight w:val="374"/>
        </w:trPr>
        <w:tc>
          <w:tcPr>
            <w:tcW w:w="709" w:type="dxa"/>
          </w:tcPr>
          <w:p w14:paraId="140D9BF9" w14:textId="77777777" w:rsidR="00E33575" w:rsidRPr="00FC3E1C" w:rsidRDefault="00E33575" w:rsidP="00FC3E1C">
            <w:pPr>
              <w:spacing w:after="0"/>
              <w:jc w:val="center"/>
              <w:rPr>
                <w:b/>
                <w:sz w:val="20"/>
                <w:szCs w:val="20"/>
              </w:rPr>
            </w:pPr>
          </w:p>
        </w:tc>
        <w:tc>
          <w:tcPr>
            <w:tcW w:w="3094" w:type="dxa"/>
          </w:tcPr>
          <w:p w14:paraId="69256C55" w14:textId="77777777" w:rsidR="00E33575" w:rsidRPr="00FC3E1C" w:rsidRDefault="00E33575" w:rsidP="00FC3E1C">
            <w:pPr>
              <w:spacing w:before="0" w:after="0"/>
              <w:jc w:val="left"/>
              <w:rPr>
                <w:b/>
                <w:sz w:val="20"/>
                <w:szCs w:val="20"/>
              </w:rPr>
            </w:pPr>
            <w:r w:rsidRPr="00FC3E1C">
              <w:rPr>
                <w:b/>
                <w:sz w:val="20"/>
                <w:szCs w:val="20"/>
              </w:rPr>
              <w:t>RAZEM</w:t>
            </w:r>
          </w:p>
          <w:p w14:paraId="5BB9E0A7" w14:textId="77777777" w:rsidR="00E33575" w:rsidRPr="00FC3E1C" w:rsidRDefault="00E33575" w:rsidP="00FC3E1C">
            <w:pPr>
              <w:spacing w:before="0" w:after="0"/>
              <w:jc w:val="left"/>
              <w:rPr>
                <w:b/>
                <w:sz w:val="20"/>
                <w:szCs w:val="20"/>
              </w:rPr>
            </w:pPr>
            <w:r w:rsidRPr="00FC3E1C">
              <w:rPr>
                <w:b/>
                <w:sz w:val="20"/>
                <w:szCs w:val="20"/>
              </w:rPr>
              <w:t>Średnio na dobę</w:t>
            </w:r>
          </w:p>
        </w:tc>
        <w:tc>
          <w:tcPr>
            <w:tcW w:w="1584" w:type="dxa"/>
          </w:tcPr>
          <w:p w14:paraId="04EC5677" w14:textId="77777777" w:rsidR="00E33575" w:rsidRPr="00FC3E1C" w:rsidRDefault="00E33575" w:rsidP="00FC3E1C">
            <w:pPr>
              <w:spacing w:after="0"/>
              <w:jc w:val="center"/>
              <w:rPr>
                <w:b/>
                <w:sz w:val="20"/>
                <w:szCs w:val="20"/>
              </w:rPr>
            </w:pPr>
          </w:p>
        </w:tc>
        <w:tc>
          <w:tcPr>
            <w:tcW w:w="1559" w:type="dxa"/>
          </w:tcPr>
          <w:p w14:paraId="79BDC701" w14:textId="77777777" w:rsidR="00E33575" w:rsidRPr="00FC3E1C" w:rsidRDefault="00E33575" w:rsidP="00FC3E1C">
            <w:pPr>
              <w:spacing w:before="0" w:after="0"/>
              <w:jc w:val="center"/>
              <w:rPr>
                <w:b/>
                <w:sz w:val="20"/>
                <w:szCs w:val="20"/>
              </w:rPr>
            </w:pPr>
            <w:r w:rsidRPr="00FC3E1C">
              <w:rPr>
                <w:b/>
                <w:sz w:val="20"/>
                <w:szCs w:val="20"/>
              </w:rPr>
              <w:t>2.670</w:t>
            </w:r>
          </w:p>
          <w:p w14:paraId="00885EEA" w14:textId="77777777" w:rsidR="00E33575" w:rsidRPr="00FC3E1C" w:rsidRDefault="00E33575" w:rsidP="00FC3E1C">
            <w:pPr>
              <w:spacing w:before="0" w:after="0"/>
              <w:jc w:val="center"/>
              <w:rPr>
                <w:b/>
                <w:sz w:val="20"/>
                <w:szCs w:val="20"/>
              </w:rPr>
            </w:pPr>
            <w:r w:rsidRPr="00FC3E1C">
              <w:rPr>
                <w:b/>
                <w:sz w:val="20"/>
                <w:szCs w:val="20"/>
              </w:rPr>
              <w:t>(bez napojów)</w:t>
            </w:r>
          </w:p>
          <w:p w14:paraId="0AADD9B4" w14:textId="77777777" w:rsidR="00E33575" w:rsidRPr="00FC3E1C" w:rsidRDefault="00E33575" w:rsidP="00FC3E1C">
            <w:pPr>
              <w:spacing w:before="0" w:after="0"/>
              <w:jc w:val="center"/>
              <w:rPr>
                <w:b/>
                <w:sz w:val="20"/>
                <w:szCs w:val="20"/>
              </w:rPr>
            </w:pPr>
            <w:r w:rsidRPr="00FC3E1C">
              <w:rPr>
                <w:b/>
                <w:sz w:val="20"/>
                <w:szCs w:val="20"/>
              </w:rPr>
              <w:t>ok. 380 kg</w:t>
            </w:r>
          </w:p>
        </w:tc>
        <w:tc>
          <w:tcPr>
            <w:tcW w:w="1418" w:type="dxa"/>
          </w:tcPr>
          <w:p w14:paraId="4A8585B0" w14:textId="77777777" w:rsidR="00E33575" w:rsidRPr="00FC3E1C" w:rsidRDefault="00E33575" w:rsidP="00FC3E1C">
            <w:pPr>
              <w:spacing w:after="0"/>
              <w:jc w:val="center"/>
              <w:rPr>
                <w:sz w:val="20"/>
                <w:szCs w:val="20"/>
              </w:rPr>
            </w:pPr>
          </w:p>
        </w:tc>
      </w:tr>
    </w:tbl>
    <w:p w14:paraId="1DEABECA" w14:textId="77777777" w:rsidR="00E33575" w:rsidRPr="00DA5984" w:rsidRDefault="00E33575" w:rsidP="00AC2A90">
      <w:pPr>
        <w:autoSpaceDE w:val="0"/>
        <w:autoSpaceDN w:val="0"/>
        <w:adjustRightInd w:val="0"/>
        <w:spacing w:line="360" w:lineRule="auto"/>
        <w:rPr>
          <w:rFonts w:eastAsia="SimSun" w:cs="Arial"/>
        </w:rPr>
      </w:pPr>
      <w:r w:rsidRPr="00DA5984">
        <w:rPr>
          <w:rFonts w:eastAsia="SimSun" w:cs="Arial"/>
        </w:rPr>
        <w:t xml:space="preserve">Całość dostaw będzie się odbywać wydzielonym dojściem do tego celu przeznaczonym. Wszystkie dostawy będą skoordynowane czasowo w celu zapewnienia sprawnego funkcjonowania restauracji. Przewidziano pomieszczenie </w:t>
      </w:r>
      <w:r>
        <w:rPr>
          <w:rFonts w:eastAsia="SimSun" w:cs="Arial"/>
        </w:rPr>
        <w:t xml:space="preserve">porządkowe </w:t>
      </w:r>
      <w:r w:rsidRPr="00DA5984">
        <w:rPr>
          <w:rFonts w:eastAsia="SimSun" w:cs="Arial"/>
        </w:rPr>
        <w:t>na składowanie opakowań zwrotnych.</w:t>
      </w:r>
    </w:p>
    <w:p w14:paraId="49EA377E" w14:textId="283BCB37" w:rsidR="00E33575" w:rsidRDefault="00E33575" w:rsidP="00AC2A90">
      <w:pPr>
        <w:pStyle w:val="Nagwek3"/>
        <w:spacing w:line="360" w:lineRule="auto"/>
        <w:rPr>
          <w:lang w:eastAsia="pl-PL"/>
        </w:rPr>
      </w:pPr>
      <w:r>
        <w:rPr>
          <w:lang w:eastAsia="pl-PL"/>
        </w:rPr>
        <w:t xml:space="preserve">Czas pracy, rotacja, obsługa </w:t>
      </w:r>
    </w:p>
    <w:p w14:paraId="7715EC9C" w14:textId="77777777" w:rsidR="00E33575" w:rsidRPr="001B0FB2" w:rsidRDefault="00E33575" w:rsidP="00AC2A90">
      <w:pPr>
        <w:autoSpaceDE w:val="0"/>
        <w:autoSpaceDN w:val="0"/>
        <w:adjustRightInd w:val="0"/>
        <w:spacing w:line="360" w:lineRule="auto"/>
        <w:rPr>
          <w:rFonts w:eastAsia="SimSun" w:cs="Arial"/>
        </w:rPr>
      </w:pPr>
      <w:r>
        <w:rPr>
          <w:rFonts w:eastAsia="SimSun" w:cs="Arial"/>
        </w:rPr>
        <w:lastRenderedPageBreak/>
        <w:t>Restauracja</w:t>
      </w:r>
      <w:r w:rsidRPr="001B0FB2">
        <w:rPr>
          <w:rFonts w:eastAsia="SimSun" w:cs="Arial"/>
        </w:rPr>
        <w:t xml:space="preserve"> </w:t>
      </w:r>
      <w:proofErr w:type="spellStart"/>
      <w:r w:rsidRPr="001B0FB2">
        <w:rPr>
          <w:rFonts w:eastAsia="SimSun" w:cs="Arial"/>
        </w:rPr>
        <w:t>Burger</w:t>
      </w:r>
      <w:proofErr w:type="spellEnd"/>
      <w:r w:rsidRPr="001B0FB2">
        <w:rPr>
          <w:rFonts w:eastAsia="SimSun" w:cs="Arial"/>
        </w:rPr>
        <w:t xml:space="preserve"> King pracuje w systemie dwuzmianowym, a łączne zatrudnienie wynosi 20 osób (po dziesięć na każdej zmianie). Zakłada się żeńską i męską obsadę stanowisk w proporcji 50 na 50 %.</w:t>
      </w:r>
    </w:p>
    <w:p w14:paraId="1F2320B3" w14:textId="77777777" w:rsidR="00E33575" w:rsidRPr="00153DD3" w:rsidRDefault="00E33575" w:rsidP="00AC2A90">
      <w:pPr>
        <w:autoSpaceDE w:val="0"/>
        <w:autoSpaceDN w:val="0"/>
        <w:adjustRightInd w:val="0"/>
        <w:spacing w:line="360" w:lineRule="auto"/>
        <w:rPr>
          <w:rFonts w:eastAsia="SimSun" w:cs="Arial"/>
        </w:rPr>
      </w:pPr>
      <w:r>
        <w:rPr>
          <w:rFonts w:eastAsia="SimSun" w:cs="Arial"/>
        </w:rPr>
        <w:t>Restauracja będzie czynna w godzinach 9.00 – 22.00 (każdorazowo do weryfikacji z Inwestorem)</w:t>
      </w:r>
    </w:p>
    <w:p w14:paraId="18EFBEC5" w14:textId="1C450403" w:rsidR="00E33575" w:rsidRDefault="00E33575" w:rsidP="00AC2A90">
      <w:pPr>
        <w:pStyle w:val="Nagwek2"/>
        <w:spacing w:line="360" w:lineRule="auto"/>
      </w:pPr>
      <w:bookmarkStart w:id="58" w:name="_Toc166155757"/>
      <w:r>
        <w:t>Ramowy proces produkcji</w:t>
      </w:r>
      <w:bookmarkEnd w:id="58"/>
      <w:r>
        <w:t xml:space="preserve"> </w:t>
      </w:r>
    </w:p>
    <w:p w14:paraId="1EB7A595" w14:textId="27255F07" w:rsidR="00E33575" w:rsidRDefault="00E33575" w:rsidP="00AC2A90">
      <w:pPr>
        <w:pStyle w:val="Nagwek3"/>
        <w:spacing w:line="360" w:lineRule="auto"/>
        <w:rPr>
          <w:lang w:eastAsia="pl-PL"/>
        </w:rPr>
      </w:pPr>
      <w:r>
        <w:rPr>
          <w:lang w:eastAsia="pl-PL"/>
        </w:rPr>
        <w:t xml:space="preserve">Zestawienie pomieszczeń i ich funkcje technologiczne </w:t>
      </w:r>
    </w:p>
    <w:p w14:paraId="2FF8321E" w14:textId="77777777" w:rsidR="002F3EC0" w:rsidRPr="00153DD3" w:rsidRDefault="002F3EC0" w:rsidP="00AC2A90">
      <w:pPr>
        <w:spacing w:line="360" w:lineRule="auto"/>
        <w:rPr>
          <w:b/>
          <w:u w:val="single"/>
        </w:rPr>
      </w:pPr>
      <w:r w:rsidRPr="00153DD3">
        <w:rPr>
          <w:b/>
          <w:u w:val="single"/>
        </w:rPr>
        <w:t>MAGAZYN SUROWCÓW I PRODUKTÓW</w:t>
      </w:r>
    </w:p>
    <w:p w14:paraId="5FA76BE2" w14:textId="0DA18FEF" w:rsidR="002F3EC0" w:rsidRPr="00153DD3" w:rsidRDefault="002F3EC0" w:rsidP="00AC2A90">
      <w:pPr>
        <w:spacing w:line="360" w:lineRule="auto"/>
        <w:rPr>
          <w:rFonts w:ascii="Arial Narrow" w:hAnsi="Arial Narrow"/>
        </w:rPr>
      </w:pPr>
      <w:r w:rsidRPr="00153DD3">
        <w:rPr>
          <w:rFonts w:eastAsia="SimSun" w:cs="Arial"/>
        </w:rPr>
        <w:t xml:space="preserve">Zaprojektowano trzy pomieszczenia magazynowe o następującym </w:t>
      </w:r>
      <w:r w:rsidR="009859A2" w:rsidRPr="00153DD3">
        <w:rPr>
          <w:rFonts w:eastAsia="SimSun" w:cs="Arial"/>
        </w:rPr>
        <w:t>przeznaczeniu:</w:t>
      </w:r>
    </w:p>
    <w:p w14:paraId="34E2A5C7" w14:textId="1519E434" w:rsidR="002F3EC0" w:rsidRPr="00153DD3" w:rsidRDefault="002F3EC0" w:rsidP="00AC2A90">
      <w:pPr>
        <w:numPr>
          <w:ilvl w:val="0"/>
          <w:numId w:val="8"/>
        </w:numPr>
        <w:tabs>
          <w:tab w:val="clear" w:pos="720"/>
          <w:tab w:val="num" w:pos="360"/>
        </w:tabs>
        <w:spacing w:line="360" w:lineRule="auto"/>
        <w:ind w:left="360"/>
      </w:pPr>
      <w:r w:rsidRPr="00153DD3">
        <w:rPr>
          <w:b/>
        </w:rPr>
        <w:t>Mroźnia</w:t>
      </w:r>
      <w:r w:rsidRPr="00153DD3">
        <w:t xml:space="preserve"> - składowanie surowców i półproduktów wymagających niskich </w:t>
      </w:r>
      <w:r w:rsidR="009859A2" w:rsidRPr="00153DD3">
        <w:t>temperatur (</w:t>
      </w:r>
      <w:r w:rsidRPr="00153DD3">
        <w:t xml:space="preserve">np. -18 do -23 </w:t>
      </w:r>
      <w:r w:rsidR="00C90111">
        <w:rPr>
          <w:rFonts w:cstheme="minorHAnsi"/>
        </w:rPr>
        <w:t>°</w:t>
      </w:r>
      <w:r w:rsidRPr="00153DD3">
        <w:t xml:space="preserve">C), a w </w:t>
      </w:r>
      <w:r w:rsidR="009859A2" w:rsidRPr="00153DD3">
        <w:t>szczególności:</w:t>
      </w:r>
      <w:r w:rsidRPr="00153DD3">
        <w:t xml:space="preserve"> produkty z wołowiny (hamburgery), produkty z</w:t>
      </w:r>
      <w:r>
        <w:t> </w:t>
      </w:r>
      <w:r w:rsidRPr="00153DD3">
        <w:t xml:space="preserve">kurczaka, filety rybne, frytki itp. Składowanie odbywać się będzie w opakowaniach </w:t>
      </w:r>
      <w:r w:rsidRPr="006B42A7">
        <w:t>i</w:t>
      </w:r>
      <w:r>
        <w:t> </w:t>
      </w:r>
      <w:r w:rsidRPr="006B42A7">
        <w:t>pojemnikach</w:t>
      </w:r>
      <w:r w:rsidRPr="00153DD3">
        <w:t xml:space="preserve"> handlowych (dostarczonych przez dostawców) w regałach magazynowych 4-półkowych oraz w pojemnikach na podkładach z tworzyw sztucznych (rodzaj palety skrzyniowej).</w:t>
      </w:r>
    </w:p>
    <w:p w14:paraId="75FE939D" w14:textId="2FC16C54" w:rsidR="002F3EC0" w:rsidRPr="00153DD3" w:rsidRDefault="002F3EC0" w:rsidP="00AC2A90">
      <w:pPr>
        <w:numPr>
          <w:ilvl w:val="0"/>
          <w:numId w:val="8"/>
        </w:numPr>
        <w:tabs>
          <w:tab w:val="clear" w:pos="720"/>
          <w:tab w:val="num" w:pos="360"/>
        </w:tabs>
        <w:spacing w:line="360" w:lineRule="auto"/>
        <w:ind w:left="360"/>
      </w:pPr>
      <w:r w:rsidRPr="00153DD3">
        <w:rPr>
          <w:b/>
        </w:rPr>
        <w:t>Chłodnia</w:t>
      </w:r>
      <w:r w:rsidRPr="00153DD3">
        <w:t xml:space="preserve"> - składowanie surowców i półproduktów wymagających niskich temperatur (w</w:t>
      </w:r>
      <w:r>
        <w:t> </w:t>
      </w:r>
      <w:r w:rsidRPr="00153DD3">
        <w:t xml:space="preserve">okolicach 0 </w:t>
      </w:r>
      <w:r w:rsidR="00C90111">
        <w:rPr>
          <w:rFonts w:cstheme="minorHAnsi"/>
        </w:rPr>
        <w:t>°</w:t>
      </w:r>
      <w:r w:rsidRPr="00153DD3">
        <w:t xml:space="preserve">C), a w </w:t>
      </w:r>
      <w:r w:rsidR="009859A2" w:rsidRPr="00153DD3">
        <w:t>szczególności:</w:t>
      </w:r>
      <w:r w:rsidRPr="00153DD3">
        <w:t xml:space="preserve"> warzywa i jarzyny świeże, napoje, ciastka itp.; składowanie odbywać się będzie w opakowaniach i pojemnikach handlowych (dostarczonych przez dostawców) w regałach magazynowych 5-półkowych.</w:t>
      </w:r>
    </w:p>
    <w:p w14:paraId="4271E373" w14:textId="0C1BAF28" w:rsidR="002F3EC0" w:rsidRDefault="002F3EC0" w:rsidP="00AC2A90">
      <w:pPr>
        <w:numPr>
          <w:ilvl w:val="0"/>
          <w:numId w:val="8"/>
        </w:numPr>
        <w:tabs>
          <w:tab w:val="clear" w:pos="720"/>
          <w:tab w:val="num" w:pos="360"/>
        </w:tabs>
        <w:spacing w:line="360" w:lineRule="auto"/>
        <w:ind w:left="360"/>
      </w:pPr>
      <w:r w:rsidRPr="00153DD3">
        <w:rPr>
          <w:b/>
        </w:rPr>
        <w:t>Magazyn suchy</w:t>
      </w:r>
      <w:r w:rsidRPr="00153DD3">
        <w:t xml:space="preserve"> - składowanie pozostałych surowców i półproduktów nie wymagających niskich temperatur, a w </w:t>
      </w:r>
      <w:r w:rsidR="009859A2" w:rsidRPr="00153DD3">
        <w:t>szczególności:</w:t>
      </w:r>
      <w:r w:rsidRPr="00153DD3">
        <w:t xml:space="preserve"> napoje w opakowaniach handlowych, oleje, sosy do kanapek, ketchup, musztarda (dostarczane w kilkulitrowych opakowaniach), syropy, przyprawy, kawa, dodatki, itp.;</w:t>
      </w:r>
      <w:r w:rsidR="009859A2">
        <w:t xml:space="preserve"> </w:t>
      </w:r>
      <w:r w:rsidRPr="00153DD3">
        <w:t>składowanie odbywać się będzie w opakowaniach i</w:t>
      </w:r>
      <w:r>
        <w:t> </w:t>
      </w:r>
      <w:r w:rsidRPr="00153DD3">
        <w:t>pojemnikach handlowych (dostarczonych przez dostawców) w regałach magazynowych 5-półkowych.</w:t>
      </w:r>
    </w:p>
    <w:p w14:paraId="262F7E88" w14:textId="77777777" w:rsidR="002F3EC0" w:rsidRPr="00153DD3" w:rsidRDefault="002F3EC0" w:rsidP="00AC2A90">
      <w:pPr>
        <w:autoSpaceDE w:val="0"/>
        <w:autoSpaceDN w:val="0"/>
        <w:adjustRightInd w:val="0"/>
        <w:spacing w:line="360" w:lineRule="auto"/>
        <w:rPr>
          <w:rFonts w:eastAsia="SimSun" w:cs="Arial"/>
        </w:rPr>
      </w:pPr>
      <w:r w:rsidRPr="00153DD3">
        <w:rPr>
          <w:rFonts w:eastAsia="SimSun" w:cs="Arial"/>
        </w:rPr>
        <w:t>Pobierane z mroźni i chłodni półprodukty składowane będą okresowo w lodówkach i</w:t>
      </w:r>
      <w:r>
        <w:rPr>
          <w:rFonts w:eastAsia="SimSun" w:cs="Arial"/>
        </w:rPr>
        <w:t> </w:t>
      </w:r>
      <w:r w:rsidRPr="00153DD3">
        <w:rPr>
          <w:rFonts w:eastAsia="SimSun" w:cs="Arial"/>
        </w:rPr>
        <w:t xml:space="preserve">zamrażarkach podręcznych na stanowiskach produkcyjnych. </w:t>
      </w:r>
    </w:p>
    <w:p w14:paraId="0715F363" w14:textId="193FB2F4" w:rsidR="002F3EC0" w:rsidRDefault="002F3EC0" w:rsidP="00AC2A90">
      <w:pPr>
        <w:autoSpaceDE w:val="0"/>
        <w:autoSpaceDN w:val="0"/>
        <w:adjustRightInd w:val="0"/>
        <w:spacing w:line="360" w:lineRule="auto"/>
        <w:rPr>
          <w:rFonts w:eastAsia="SimSun" w:cs="Arial"/>
        </w:rPr>
      </w:pPr>
      <w:r w:rsidRPr="00153DD3">
        <w:rPr>
          <w:rFonts w:eastAsia="SimSun" w:cs="Arial"/>
        </w:rPr>
        <w:t xml:space="preserve">Zakłada się zaopatrywanie </w:t>
      </w:r>
      <w:r>
        <w:rPr>
          <w:rFonts w:eastAsia="SimSun" w:cs="Arial"/>
        </w:rPr>
        <w:t>dwa-</w:t>
      </w:r>
      <w:r w:rsidRPr="00153DD3">
        <w:rPr>
          <w:rFonts w:eastAsia="SimSun" w:cs="Arial"/>
        </w:rPr>
        <w:t>trzy razy w tygodniu. Z tego też powodu magazyn w</w:t>
      </w:r>
      <w:r>
        <w:rPr>
          <w:rFonts w:eastAsia="SimSun" w:cs="Arial"/>
        </w:rPr>
        <w:t> </w:t>
      </w:r>
      <w:r w:rsidRPr="00153DD3">
        <w:rPr>
          <w:rFonts w:eastAsia="SimSun" w:cs="Arial"/>
        </w:rPr>
        <w:t>projektowanym kompleksie kuchennym stanowi rodzaj magazynu podr</w:t>
      </w:r>
      <w:r w:rsidR="00E94806">
        <w:rPr>
          <w:rFonts w:eastAsia="SimSun" w:cs="Arial"/>
        </w:rPr>
        <w:t>.</w:t>
      </w:r>
      <w:r w:rsidRPr="00153DD3">
        <w:rPr>
          <w:rFonts w:eastAsia="SimSun" w:cs="Arial"/>
        </w:rPr>
        <w:t xml:space="preserve"> (o</w:t>
      </w:r>
      <w:r>
        <w:rPr>
          <w:rFonts w:eastAsia="SimSun" w:cs="Arial"/>
        </w:rPr>
        <w:t> </w:t>
      </w:r>
      <w:r w:rsidRPr="00153DD3">
        <w:rPr>
          <w:rFonts w:eastAsia="SimSun" w:cs="Arial"/>
        </w:rPr>
        <w:t>charakterze okresowego składowania).</w:t>
      </w:r>
    </w:p>
    <w:p w14:paraId="7026D77B" w14:textId="77777777" w:rsidR="002F3EC0" w:rsidRPr="00153DD3" w:rsidRDefault="002F3EC0" w:rsidP="00AC2A90">
      <w:pPr>
        <w:autoSpaceDE w:val="0"/>
        <w:autoSpaceDN w:val="0"/>
        <w:adjustRightInd w:val="0"/>
        <w:spacing w:line="360" w:lineRule="auto"/>
        <w:rPr>
          <w:rFonts w:eastAsia="SimSun" w:cs="Arial"/>
        </w:rPr>
      </w:pPr>
      <w:r w:rsidRPr="002356A5">
        <w:rPr>
          <w:rFonts w:eastAsia="SimSun" w:cs="Arial"/>
        </w:rPr>
        <w:t>Regały magazynowe, przy średnim obciążeniu półki ok. 50 - 75 kg pozwalają zgromadzić max 4500 kg wyrobów, a średnio 3000 kg. Natomiast w mroźni ok. 1500 kg.</w:t>
      </w:r>
    </w:p>
    <w:p w14:paraId="1D258492" w14:textId="77777777" w:rsidR="002F3EC0" w:rsidRPr="00153DD3" w:rsidRDefault="002F3EC0" w:rsidP="00AC2A90">
      <w:pPr>
        <w:autoSpaceDE w:val="0"/>
        <w:autoSpaceDN w:val="0"/>
        <w:adjustRightInd w:val="0"/>
        <w:spacing w:line="360" w:lineRule="auto"/>
        <w:rPr>
          <w:rFonts w:eastAsia="SimSun" w:cs="Arial"/>
        </w:rPr>
      </w:pPr>
      <w:r w:rsidRPr="00153DD3">
        <w:rPr>
          <w:rFonts w:eastAsia="SimSun" w:cs="Arial"/>
        </w:rPr>
        <w:t>Magazyn zaopatrywany będzie z zewnątrz, w okresie poprzedzającym produkcję i</w:t>
      </w:r>
      <w:r>
        <w:rPr>
          <w:rFonts w:eastAsia="SimSun" w:cs="Arial"/>
        </w:rPr>
        <w:t> </w:t>
      </w:r>
      <w:r w:rsidRPr="00153DD3">
        <w:rPr>
          <w:rFonts w:eastAsia="SimSun" w:cs="Arial"/>
        </w:rPr>
        <w:t>obsługę klientów, w sposób nie kolidujący z pracą kuchni zasadniczej.</w:t>
      </w:r>
    </w:p>
    <w:p w14:paraId="435B8452" w14:textId="77777777" w:rsidR="002F3EC0" w:rsidRPr="00153DD3" w:rsidRDefault="002F3EC0" w:rsidP="00AC2A90">
      <w:pPr>
        <w:spacing w:line="360" w:lineRule="auto"/>
        <w:rPr>
          <w:b/>
          <w:u w:val="single"/>
        </w:rPr>
      </w:pPr>
      <w:r w:rsidRPr="00153DD3">
        <w:rPr>
          <w:b/>
          <w:u w:val="single"/>
        </w:rPr>
        <w:t>POMIESZCZENIE PRODUKCYJNE – KUCHNIA</w:t>
      </w:r>
    </w:p>
    <w:p w14:paraId="28F008DE" w14:textId="2A658E89" w:rsidR="002F3EC0" w:rsidRPr="00153DD3" w:rsidRDefault="002F3EC0" w:rsidP="00AC2A90">
      <w:pPr>
        <w:spacing w:line="360" w:lineRule="auto"/>
      </w:pPr>
      <w:r w:rsidRPr="00153DD3">
        <w:lastRenderedPageBreak/>
        <w:t>Przeznaczenie - przygotowanie surowców i półproduktów oraz produkcja, głównie termiczna potraw firmowych. Cały kompleks kuchenny podzielony jest na cztery zasadnicze linie, o następującym wyposażeniu i zakresie funkcji:</w:t>
      </w:r>
    </w:p>
    <w:p w14:paraId="1B9106A4" w14:textId="672AF068" w:rsidR="002F3EC0" w:rsidRPr="00153DD3" w:rsidRDefault="002F3EC0" w:rsidP="00AC2A90">
      <w:pPr>
        <w:numPr>
          <w:ilvl w:val="0"/>
          <w:numId w:val="8"/>
        </w:numPr>
        <w:tabs>
          <w:tab w:val="clear" w:pos="720"/>
          <w:tab w:val="num" w:pos="360"/>
        </w:tabs>
        <w:spacing w:line="360" w:lineRule="auto"/>
        <w:ind w:left="360"/>
      </w:pPr>
      <w:r w:rsidRPr="00153DD3">
        <w:rPr>
          <w:b/>
        </w:rPr>
        <w:t>Linia smażenia</w:t>
      </w:r>
      <w:r w:rsidRPr="00153DD3">
        <w:t xml:space="preserve"> - ciąg urządzeń, głównie termicznych, zgrupowanych w konfiguracji liniowej przyściennej (od strony zachodniej), do produkcji frytek (smażenie w oleju w temp. 168 </w:t>
      </w:r>
      <w:r w:rsidR="00C90111">
        <w:rPr>
          <w:rFonts w:cstheme="minorHAnsi"/>
        </w:rPr>
        <w:t>°</w:t>
      </w:r>
      <w:r w:rsidRPr="00153DD3">
        <w:t xml:space="preserve">C, w czasie ok. 3 min.) oraz smażenia hamburgerów i kurczaków (w temp. 170 - 180 </w:t>
      </w:r>
      <w:r w:rsidR="00C90111">
        <w:rPr>
          <w:rFonts w:cstheme="minorHAnsi"/>
        </w:rPr>
        <w:t>°</w:t>
      </w:r>
      <w:r w:rsidRPr="00153DD3">
        <w:t xml:space="preserve">C). Podstawowe wyposażenie to trzy frytkownice (jednokomorowe), podgrzewacze elektryczne do frytek i hamburgerów oraz grill pionowy (broiler) do smażenia hamburgerów i kurczaków. Uzupełniające wyposażenie stanowią stoły pod urządzenia, dyspenser frytek oraz zamrażarka </w:t>
      </w:r>
      <w:proofErr w:type="spellStart"/>
      <w:r w:rsidRPr="00153DD3">
        <w:t>podblatowa</w:t>
      </w:r>
      <w:proofErr w:type="spellEnd"/>
      <w:r w:rsidRPr="00153DD3">
        <w:t xml:space="preserve">. </w:t>
      </w:r>
    </w:p>
    <w:p w14:paraId="25B87AD3" w14:textId="77777777" w:rsidR="002F3EC0" w:rsidRPr="00153DD3" w:rsidRDefault="002F3EC0" w:rsidP="00AC2A90">
      <w:pPr>
        <w:numPr>
          <w:ilvl w:val="0"/>
          <w:numId w:val="8"/>
        </w:numPr>
        <w:tabs>
          <w:tab w:val="clear" w:pos="720"/>
          <w:tab w:val="num" w:pos="360"/>
        </w:tabs>
        <w:spacing w:line="360" w:lineRule="auto"/>
        <w:ind w:left="360"/>
      </w:pPr>
      <w:r w:rsidRPr="00153DD3">
        <w:rPr>
          <w:b/>
        </w:rPr>
        <w:t>Linia przygotowania kanapek</w:t>
      </w:r>
      <w:r w:rsidRPr="00153DD3">
        <w:t xml:space="preserve"> - ciąg urządzeń, głównie termicznych, zgrupowanych w</w:t>
      </w:r>
      <w:r>
        <w:t> </w:t>
      </w:r>
      <w:r w:rsidRPr="00153DD3">
        <w:t>konfiguracji liniowej wyspowej (na środku pomieszczenia) do produkcji kanapek. Podstawowe wyposażenie to podgrzewacze do kanapek, tostery do bułek oraz kuchenka mikrofalowa. Uzupełniające wyposażenie stanowią stoły pod podgrzewacze i tostery. Warzywa typu cebula, pomidory, ogórki, sałata będą dostarczane jako oczyszczone, a</w:t>
      </w:r>
      <w:r>
        <w:t> </w:t>
      </w:r>
      <w:r w:rsidRPr="00153DD3">
        <w:t xml:space="preserve">następnie będą rozpakowywane na stole produkcyjnym (ewentualnie poddawane obróbce wstępnej tzn. myciu), a następnie podawane na linię jako gotowe do bezpośredniej produkcji kanapek. Bułki z mroźni będą rozmrażane na kuchni, a następnie </w:t>
      </w:r>
      <w:proofErr w:type="spellStart"/>
      <w:r w:rsidRPr="00153DD3">
        <w:t>tostowane</w:t>
      </w:r>
      <w:proofErr w:type="spellEnd"/>
      <w:r w:rsidRPr="00153DD3">
        <w:t xml:space="preserve"> i z nich po dodaniu odpowiednich dodatków, przygotowywane będą kanapki.</w:t>
      </w:r>
    </w:p>
    <w:p w14:paraId="314CC1CD" w14:textId="77777777" w:rsidR="002F3EC0" w:rsidRPr="00153DD3" w:rsidRDefault="002F3EC0" w:rsidP="00AC2A90">
      <w:pPr>
        <w:numPr>
          <w:ilvl w:val="0"/>
          <w:numId w:val="8"/>
        </w:numPr>
        <w:tabs>
          <w:tab w:val="clear" w:pos="720"/>
          <w:tab w:val="num" w:pos="360"/>
        </w:tabs>
        <w:spacing w:line="360" w:lineRule="auto"/>
        <w:ind w:left="360"/>
      </w:pPr>
      <w:r w:rsidRPr="00153DD3">
        <w:rPr>
          <w:b/>
        </w:rPr>
        <w:t>Linia serwisowa</w:t>
      </w:r>
      <w:r w:rsidRPr="00153DD3">
        <w:t xml:space="preserve"> - ciąg urządzeń, zgrupowanych w konfiguracji liniowej wyspowej (na środku pomieszczenia) do przygotowania gotowych produktów do pobrania przez personel stanowiska wydawczego (pakowane w specjalne torebki jednokrotnego użytku). Podstawowe wyposażenie to stanowisko wydawania gotowych kanapek, tzw. ślizg, szafa chłodnicza, maszyna do lodu, chłodziarka do mleka, mikser do śmietany, dyspenser dodatków, szafa na sałatki. Uzupełniające wyposażenie stanowią stoły pod w/w urządzenia. Na tej linii wytwarzane będą lody z surowców typu - mleko UHT, proszek, woda. Maszyna do lodów będzie uruchamiana przed otwarciem lokalu. Natomiast po zamknięciu lokalu będzie opróżniana i myta. Maszyna ta będzie wytwarzała też napoje typu „</w:t>
      </w:r>
      <w:proofErr w:type="spellStart"/>
      <w:r w:rsidRPr="00153DD3">
        <w:t>shake</w:t>
      </w:r>
      <w:proofErr w:type="spellEnd"/>
      <w:r w:rsidRPr="00153DD3">
        <w:t xml:space="preserve">”, które są lodami serwowanymi w wyższej temperaturze. Nad linią serwisową zainstalowane będą telewizory LED 46 cali (tzw. menu </w:t>
      </w:r>
      <w:proofErr w:type="spellStart"/>
      <w:r w:rsidRPr="00153DD3">
        <w:t>board</w:t>
      </w:r>
      <w:proofErr w:type="spellEnd"/>
      <w:r w:rsidRPr="00153DD3">
        <w:t>) przedstawiające oferowane dania, z ich ilustracjami i cenami.</w:t>
      </w:r>
    </w:p>
    <w:p w14:paraId="68B3A472" w14:textId="77777777" w:rsidR="002F3EC0" w:rsidRDefault="002F3EC0" w:rsidP="00AC2A90">
      <w:pPr>
        <w:numPr>
          <w:ilvl w:val="0"/>
          <w:numId w:val="8"/>
        </w:numPr>
        <w:tabs>
          <w:tab w:val="clear" w:pos="720"/>
          <w:tab w:val="num" w:pos="360"/>
        </w:tabs>
        <w:spacing w:line="360" w:lineRule="auto"/>
        <w:ind w:left="360"/>
      </w:pPr>
      <w:r w:rsidRPr="00153DD3">
        <w:rPr>
          <w:b/>
        </w:rPr>
        <w:t>Stanowisko pomocnicze, zaplecze</w:t>
      </w:r>
      <w:r w:rsidRPr="00153DD3">
        <w:t xml:space="preserve"> - ciąg urządzeń, zgrupowanych w konfiguracji liniowej przyściennej, o charakterze głównie pomocniczym, wspomagającym produkcję. Podstawowe wyposażenie to zmywarka do naczyń i sprzętu kuchennego z zamontowaną suszarką ścienną </w:t>
      </w:r>
      <w:r w:rsidRPr="00153DD3">
        <w:lastRenderedPageBreak/>
        <w:t>półkową, kostkarka do lodu stojak na napoje. Uzupełniające wyposażenie stanowi zlewozmywak 3-komorowy i umywalka.</w:t>
      </w:r>
    </w:p>
    <w:p w14:paraId="4EB8947C" w14:textId="47CA1CD8" w:rsidR="002F3EC0" w:rsidRPr="002356A5" w:rsidRDefault="002F3EC0" w:rsidP="00AC2A90">
      <w:pPr>
        <w:numPr>
          <w:ilvl w:val="0"/>
          <w:numId w:val="8"/>
        </w:numPr>
        <w:tabs>
          <w:tab w:val="clear" w:pos="720"/>
          <w:tab w:val="num" w:pos="426"/>
        </w:tabs>
        <w:spacing w:line="360" w:lineRule="auto"/>
        <w:ind w:left="426" w:hanging="426"/>
      </w:pPr>
      <w:r w:rsidRPr="0095064D">
        <w:rPr>
          <w:b/>
        </w:rPr>
        <w:t>Stanowisko wydawcze na zewnątrz</w:t>
      </w:r>
      <w:r w:rsidRPr="002356A5">
        <w:t xml:space="preserve"> - ciąg urządzeń, zgrupowanych w konfiguracji gniazdowej, do obsługi klientów zmotoryzowanych, odbierających produkty z zewnątrz. Zamawianie potraw odbywa się poprzez pierwsze okienko, tu usytuowano ka</w:t>
      </w:r>
      <w:r>
        <w:t>sę fiskaln</w:t>
      </w:r>
      <w:r w:rsidR="00C90111">
        <w:t>ą</w:t>
      </w:r>
      <w:r w:rsidRPr="002356A5">
        <w:t xml:space="preserve"> z</w:t>
      </w:r>
      <w:r>
        <w:t> </w:t>
      </w:r>
      <w:r w:rsidRPr="002356A5">
        <w:t xml:space="preserve">osprzętem. Natomiast wydawanie potraw realizowane jest przez drugie okienko. Przy tym okienku podstawowe wyposażenie to specjalistyczny stół pod urządzenia wydawcze, dystrybutor napojów i dodatków, maszyna do lodu oraz stół </w:t>
      </w:r>
      <w:proofErr w:type="spellStart"/>
      <w:r w:rsidRPr="002356A5">
        <w:t>odkładczy</w:t>
      </w:r>
      <w:proofErr w:type="spellEnd"/>
      <w:r w:rsidRPr="002356A5">
        <w:t>.</w:t>
      </w:r>
    </w:p>
    <w:p w14:paraId="1A25488B" w14:textId="77777777" w:rsidR="002F3EC0" w:rsidRPr="00153DD3" w:rsidRDefault="002F3EC0" w:rsidP="00AC2A90">
      <w:pPr>
        <w:spacing w:line="360" w:lineRule="auto"/>
        <w:rPr>
          <w:b/>
          <w:u w:val="single"/>
        </w:rPr>
      </w:pPr>
      <w:r>
        <w:rPr>
          <w:b/>
          <w:u w:val="single"/>
        </w:rPr>
        <w:t xml:space="preserve">STANOWISKO WYDAWCZE NA SALĘ </w:t>
      </w:r>
    </w:p>
    <w:p w14:paraId="235CBAC3" w14:textId="68EC6EE1" w:rsidR="002F3EC0" w:rsidRPr="00153DD3" w:rsidRDefault="002F3EC0" w:rsidP="00AC2A90">
      <w:pPr>
        <w:spacing w:line="360" w:lineRule="auto"/>
        <w:rPr>
          <w:rFonts w:eastAsia="SimSun" w:cs="Arial"/>
        </w:rPr>
      </w:pPr>
      <w:r w:rsidRPr="00153DD3">
        <w:rPr>
          <w:rFonts w:eastAsia="SimSun" w:cs="Arial"/>
        </w:rPr>
        <w:t xml:space="preserve">Stanowisko to stanowi ciąg kas obsługowych klientów i rozdziela kuchnię zasadniczą od </w:t>
      </w:r>
      <w:r>
        <w:rPr>
          <w:rFonts w:eastAsia="SimSun" w:cs="Arial"/>
        </w:rPr>
        <w:t>Sali konsumpcyjnej</w:t>
      </w:r>
      <w:r w:rsidRPr="00153DD3">
        <w:rPr>
          <w:rFonts w:eastAsia="SimSun" w:cs="Arial"/>
        </w:rPr>
        <w:t xml:space="preserve">. Wyposażone jest w </w:t>
      </w:r>
      <w:r>
        <w:rPr>
          <w:rFonts w:eastAsia="SimSun" w:cs="Arial"/>
        </w:rPr>
        <w:t>pięć (lub sześć)</w:t>
      </w:r>
      <w:r w:rsidRPr="00153DD3">
        <w:rPr>
          <w:rFonts w:eastAsia="SimSun" w:cs="Arial"/>
        </w:rPr>
        <w:t xml:space="preserve"> kas</w:t>
      </w:r>
      <w:r>
        <w:rPr>
          <w:rFonts w:eastAsia="SimSun" w:cs="Arial"/>
        </w:rPr>
        <w:t xml:space="preserve"> fiskalnych</w:t>
      </w:r>
      <w:r w:rsidRPr="00153DD3">
        <w:rPr>
          <w:rFonts w:eastAsia="SimSun" w:cs="Arial"/>
        </w:rPr>
        <w:t xml:space="preserve"> z osprzętem, umożliwiających obsługę </w:t>
      </w:r>
      <w:r>
        <w:rPr>
          <w:rFonts w:eastAsia="SimSun" w:cs="Arial"/>
        </w:rPr>
        <w:t>pi</w:t>
      </w:r>
      <w:r w:rsidR="00C90111">
        <w:rPr>
          <w:rFonts w:eastAsia="SimSun" w:cs="Arial"/>
        </w:rPr>
        <w:t>ę</w:t>
      </w:r>
      <w:r>
        <w:rPr>
          <w:rFonts w:eastAsia="SimSun" w:cs="Arial"/>
        </w:rPr>
        <w:t>cioro</w:t>
      </w:r>
      <w:r w:rsidRPr="00153DD3">
        <w:rPr>
          <w:rFonts w:eastAsia="SimSun" w:cs="Arial"/>
        </w:rPr>
        <w:t xml:space="preserve"> klientów jednocześnie. Kasy fiskalne można połączyć funkcjonalnie ze stanowiskiem komputerowym w biurze menadżera, gdzie dokonywana będzie pełna ewidencja obrotów lokalu.</w:t>
      </w:r>
    </w:p>
    <w:p w14:paraId="3775A282" w14:textId="77777777" w:rsidR="002F3EC0" w:rsidRPr="00153DD3" w:rsidRDefault="002F3EC0" w:rsidP="00AC2A90">
      <w:pPr>
        <w:autoSpaceDE w:val="0"/>
        <w:autoSpaceDN w:val="0"/>
        <w:adjustRightInd w:val="0"/>
        <w:spacing w:line="360" w:lineRule="auto"/>
        <w:rPr>
          <w:rFonts w:eastAsia="SimSun" w:cs="Arial"/>
        </w:rPr>
      </w:pPr>
      <w:r w:rsidRPr="00153DD3">
        <w:rPr>
          <w:rFonts w:eastAsia="SimSun" w:cs="Arial"/>
        </w:rPr>
        <w:t>Personel stanowiska wydawczego pobiera zamówione potrawy i napoje z urządzeń linii serwisowej. Pod blatami stanowiska składowane są materiały opakowaniowe, jednorazowe dla wydawanych potraw na wynos.</w:t>
      </w:r>
    </w:p>
    <w:p w14:paraId="36E81CA2" w14:textId="564FDC64" w:rsidR="002F3EC0" w:rsidRPr="00C00EC9" w:rsidRDefault="002F3EC0" w:rsidP="00AC2A90">
      <w:pPr>
        <w:autoSpaceDE w:val="0"/>
        <w:autoSpaceDN w:val="0"/>
        <w:adjustRightInd w:val="0"/>
        <w:spacing w:line="360" w:lineRule="auto"/>
        <w:rPr>
          <w:rFonts w:eastAsia="SimSun" w:cs="Arial"/>
          <w:b/>
          <w:color w:val="000000"/>
        </w:rPr>
      </w:pPr>
      <w:r w:rsidRPr="00C00EC9">
        <w:rPr>
          <w:rFonts w:eastAsia="SimSun" w:cs="Arial"/>
          <w:b/>
          <w:color w:val="000000"/>
        </w:rPr>
        <w:t xml:space="preserve">Aranżacja i wyposażenie tego stanowiska </w:t>
      </w:r>
      <w:r w:rsidR="00F415AA" w:rsidRPr="00C00EC9">
        <w:rPr>
          <w:rFonts w:eastAsia="SimSun" w:cs="Arial"/>
          <w:b/>
          <w:color w:val="000000"/>
        </w:rPr>
        <w:t>odpowiadają</w:t>
      </w:r>
      <w:r w:rsidRPr="00C00EC9">
        <w:rPr>
          <w:rFonts w:eastAsia="SimSun" w:cs="Arial"/>
          <w:b/>
          <w:color w:val="000000"/>
        </w:rPr>
        <w:t xml:space="preserve"> przyjętym standardom technologicznym </w:t>
      </w:r>
      <w:proofErr w:type="spellStart"/>
      <w:r w:rsidRPr="00C00EC9">
        <w:rPr>
          <w:rFonts w:eastAsia="SimSun" w:cs="Arial"/>
          <w:b/>
          <w:color w:val="000000"/>
        </w:rPr>
        <w:t>Burger</w:t>
      </w:r>
      <w:proofErr w:type="spellEnd"/>
      <w:r w:rsidRPr="00C00EC9">
        <w:rPr>
          <w:rFonts w:eastAsia="SimSun" w:cs="Arial"/>
          <w:b/>
          <w:color w:val="000000"/>
        </w:rPr>
        <w:t xml:space="preserve"> King.</w:t>
      </w:r>
    </w:p>
    <w:p w14:paraId="019F50AA" w14:textId="77777777" w:rsidR="002F3EC0" w:rsidRPr="00C00EC9" w:rsidRDefault="002F3EC0" w:rsidP="00AC2A90">
      <w:pPr>
        <w:spacing w:line="360" w:lineRule="auto"/>
        <w:rPr>
          <w:b/>
          <w:color w:val="000000"/>
          <w:u w:val="single"/>
        </w:rPr>
      </w:pPr>
      <w:r w:rsidRPr="00C00EC9">
        <w:rPr>
          <w:b/>
          <w:color w:val="000000"/>
          <w:u w:val="single"/>
        </w:rPr>
        <w:t>ZMYWALNIA TAC</w:t>
      </w:r>
    </w:p>
    <w:p w14:paraId="57E64D1E" w14:textId="163D4699" w:rsidR="002F3EC0" w:rsidRDefault="002F3EC0" w:rsidP="00AC2A90">
      <w:pPr>
        <w:spacing w:line="360" w:lineRule="auto"/>
        <w:rPr>
          <w:rFonts w:eastAsia="SimSun" w:cs="Arial"/>
          <w:color w:val="000000"/>
        </w:rPr>
      </w:pPr>
      <w:r w:rsidRPr="002356A5">
        <w:rPr>
          <w:rFonts w:eastAsia="SimSun" w:cs="Arial"/>
          <w:color w:val="000000"/>
        </w:rPr>
        <w:t>Przeznaczenie - mycie i suszenie tac na posiłki, z sali konsumenckiej. Zasadnicze wyposażenie to stół ze z</w:t>
      </w:r>
      <w:r>
        <w:rPr>
          <w:rFonts w:eastAsia="SimSun" w:cs="Arial"/>
          <w:color w:val="000000"/>
        </w:rPr>
        <w:t>lewozmywakiem dwukomorowym wraz ze sto</w:t>
      </w:r>
      <w:r w:rsidRPr="002356A5">
        <w:rPr>
          <w:rFonts w:eastAsia="SimSun" w:cs="Arial"/>
          <w:color w:val="000000"/>
        </w:rPr>
        <w:t>ł</w:t>
      </w:r>
      <w:r>
        <w:rPr>
          <w:rFonts w:eastAsia="SimSun" w:cs="Arial"/>
          <w:color w:val="000000"/>
        </w:rPr>
        <w:t>em</w:t>
      </w:r>
      <w:r w:rsidRPr="002356A5">
        <w:rPr>
          <w:rFonts w:eastAsia="SimSun" w:cs="Arial"/>
          <w:color w:val="000000"/>
        </w:rPr>
        <w:t xml:space="preserve"> ociekowy</w:t>
      </w:r>
      <w:r>
        <w:rPr>
          <w:rFonts w:eastAsia="SimSun" w:cs="Arial"/>
          <w:color w:val="000000"/>
        </w:rPr>
        <w:t>m</w:t>
      </w:r>
      <w:r w:rsidRPr="002356A5">
        <w:rPr>
          <w:rFonts w:eastAsia="SimSun" w:cs="Arial"/>
          <w:color w:val="000000"/>
        </w:rPr>
        <w:t xml:space="preserve"> do odstawiania wymytych tac. Dostarczanie brudnych tac i odbiór czystych na stanowisko wydawcze, odbywa się </w:t>
      </w:r>
      <w:r>
        <w:rPr>
          <w:rFonts w:eastAsia="SimSun" w:cs="Arial"/>
          <w:color w:val="000000"/>
        </w:rPr>
        <w:t>jednym wejściem</w:t>
      </w:r>
      <w:r w:rsidRPr="002356A5">
        <w:rPr>
          <w:rFonts w:eastAsia="SimSun" w:cs="Arial"/>
          <w:color w:val="000000"/>
        </w:rPr>
        <w:t>.</w:t>
      </w:r>
    </w:p>
    <w:p w14:paraId="39295D0E" w14:textId="77777777" w:rsidR="002F3EC0" w:rsidRPr="00C00EC9" w:rsidRDefault="002F3EC0" w:rsidP="00AC2A90">
      <w:pPr>
        <w:spacing w:line="360" w:lineRule="auto"/>
        <w:rPr>
          <w:b/>
          <w:color w:val="000000"/>
          <w:u w:val="single"/>
        </w:rPr>
      </w:pPr>
      <w:r w:rsidRPr="00C00EC9">
        <w:rPr>
          <w:b/>
          <w:color w:val="000000"/>
          <w:u w:val="single"/>
        </w:rPr>
        <w:t>ZAPLECZE SOCJALNE I SANITARNE PRACOWNIKÓW RESTAURACJI</w:t>
      </w:r>
    </w:p>
    <w:p w14:paraId="02E3A946" w14:textId="71AC3D24" w:rsidR="002F3EC0" w:rsidRPr="00C00EC9" w:rsidRDefault="002F3EC0" w:rsidP="00AC2A90">
      <w:pPr>
        <w:spacing w:line="360" w:lineRule="auto"/>
        <w:rPr>
          <w:color w:val="000000"/>
        </w:rPr>
      </w:pPr>
      <w:r w:rsidRPr="00C00EC9">
        <w:rPr>
          <w:color w:val="000000"/>
        </w:rPr>
        <w:t xml:space="preserve">Składa się z następujących pomieszczeń: </w:t>
      </w:r>
    </w:p>
    <w:p w14:paraId="72E184F8" w14:textId="77777777" w:rsidR="002F3EC0" w:rsidRPr="00C00EC9" w:rsidRDefault="002F3EC0" w:rsidP="00AC2A90">
      <w:pPr>
        <w:numPr>
          <w:ilvl w:val="0"/>
          <w:numId w:val="8"/>
        </w:numPr>
        <w:tabs>
          <w:tab w:val="clear" w:pos="720"/>
          <w:tab w:val="num" w:pos="360"/>
        </w:tabs>
        <w:spacing w:line="360" w:lineRule="auto"/>
        <w:ind w:left="360"/>
        <w:jc w:val="left"/>
        <w:rPr>
          <w:color w:val="000000"/>
        </w:rPr>
      </w:pPr>
      <w:r w:rsidRPr="00C00EC9">
        <w:rPr>
          <w:color w:val="000000"/>
        </w:rPr>
        <w:t>pom. higieniczno-sanitarne dla kobiet i mężczyzn – szatnia podstawowa: szatnia damska i</w:t>
      </w:r>
      <w:r>
        <w:rPr>
          <w:color w:val="000000"/>
        </w:rPr>
        <w:t> </w:t>
      </w:r>
      <w:r w:rsidRPr="00C00EC9">
        <w:rPr>
          <w:color w:val="000000"/>
        </w:rPr>
        <w:t>męska z szafkami ubraniowymi typu L, kolor biały, dla 20 osób, w.c., natrysk i umywalka.</w:t>
      </w:r>
    </w:p>
    <w:p w14:paraId="50B7142F" w14:textId="77777777" w:rsidR="002F3EC0" w:rsidRPr="00C00EC9" w:rsidRDefault="002F3EC0" w:rsidP="00AC2A90">
      <w:pPr>
        <w:numPr>
          <w:ilvl w:val="0"/>
          <w:numId w:val="8"/>
        </w:numPr>
        <w:tabs>
          <w:tab w:val="clear" w:pos="720"/>
          <w:tab w:val="num" w:pos="360"/>
        </w:tabs>
        <w:spacing w:line="360" w:lineRule="auto"/>
        <w:ind w:left="360"/>
        <w:jc w:val="left"/>
        <w:rPr>
          <w:color w:val="000000"/>
        </w:rPr>
      </w:pPr>
      <w:r w:rsidRPr="00C00EC9">
        <w:rPr>
          <w:color w:val="000000"/>
        </w:rPr>
        <w:t>Wydzielony aneks socjalny przeznaczony na spożywanie posiłków przez pracowników wraz z zlewozmywakiem jednokomorowym</w:t>
      </w:r>
      <w:r>
        <w:rPr>
          <w:color w:val="000000"/>
        </w:rPr>
        <w:t xml:space="preserve"> stołem i dwoma krzesłami</w:t>
      </w:r>
    </w:p>
    <w:p w14:paraId="241B1FF1" w14:textId="534FC5CC" w:rsidR="000C2F59" w:rsidRPr="00C00EC9" w:rsidRDefault="002F3EC0" w:rsidP="00AC2A90">
      <w:pPr>
        <w:spacing w:line="360" w:lineRule="auto"/>
        <w:rPr>
          <w:color w:val="000000"/>
        </w:rPr>
      </w:pPr>
      <w:r w:rsidRPr="00C00EC9">
        <w:rPr>
          <w:color w:val="000000"/>
        </w:rPr>
        <w:t xml:space="preserve">Dostęp do zaplecza jest z </w:t>
      </w:r>
      <w:r>
        <w:rPr>
          <w:color w:val="000000"/>
        </w:rPr>
        <w:t>głównego korytarza na zapleczu.</w:t>
      </w:r>
    </w:p>
    <w:p w14:paraId="5A00F379" w14:textId="77777777" w:rsidR="002F3EC0" w:rsidRPr="00C00EC9" w:rsidRDefault="002F3EC0" w:rsidP="00AC2A90">
      <w:pPr>
        <w:spacing w:line="360" w:lineRule="auto"/>
        <w:rPr>
          <w:b/>
          <w:color w:val="000000"/>
          <w:u w:val="single"/>
        </w:rPr>
      </w:pPr>
      <w:r w:rsidRPr="00C00EC9">
        <w:rPr>
          <w:b/>
          <w:color w:val="000000"/>
          <w:u w:val="single"/>
        </w:rPr>
        <w:t>BIURO MENADŻERA</w:t>
      </w:r>
    </w:p>
    <w:p w14:paraId="71894E08" w14:textId="77777777" w:rsidR="002F3EC0" w:rsidRDefault="002F3EC0" w:rsidP="00AC2A90">
      <w:pPr>
        <w:spacing w:line="360" w:lineRule="auto"/>
        <w:rPr>
          <w:color w:val="000000"/>
        </w:rPr>
      </w:pPr>
      <w:r w:rsidRPr="00C00EC9">
        <w:rPr>
          <w:color w:val="000000"/>
        </w:rPr>
        <w:lastRenderedPageBreak/>
        <w:t>Pomieszczenie typowo biurowe. Praca okresowa, nie przekraczająca dwóch godzin dziennie</w:t>
      </w:r>
      <w:r>
        <w:rPr>
          <w:color w:val="000000"/>
        </w:rPr>
        <w:t>, dostępne z linii serwisowej.</w:t>
      </w:r>
    </w:p>
    <w:p w14:paraId="3B838A62" w14:textId="77777777" w:rsidR="002F3EC0" w:rsidRPr="0046428D" w:rsidRDefault="002F3EC0" w:rsidP="00AC2A90">
      <w:pPr>
        <w:spacing w:line="360" w:lineRule="auto"/>
        <w:rPr>
          <w:rStyle w:val="Pogrubienie"/>
        </w:rPr>
      </w:pPr>
      <w:r w:rsidRPr="0046428D">
        <w:rPr>
          <w:rStyle w:val="Pogrubienie"/>
        </w:rPr>
        <w:t>KOMUNIKACJA WEWNĘTRZNA</w:t>
      </w:r>
    </w:p>
    <w:p w14:paraId="4060A6A5" w14:textId="77777777" w:rsidR="002F3EC0" w:rsidRPr="00C00EC9" w:rsidRDefault="002F3EC0" w:rsidP="00AC2A90">
      <w:pPr>
        <w:spacing w:line="360" w:lineRule="auto"/>
        <w:rPr>
          <w:color w:val="000000"/>
        </w:rPr>
      </w:pPr>
      <w:r w:rsidRPr="00C00EC9">
        <w:rPr>
          <w:color w:val="000000"/>
        </w:rPr>
        <w:t xml:space="preserve">Przestrzenny układ funkcjonalny zaplecza produkcyjnego </w:t>
      </w:r>
      <w:r>
        <w:rPr>
          <w:color w:val="000000"/>
        </w:rPr>
        <w:t>restauracji</w:t>
      </w:r>
      <w:r w:rsidRPr="00C00EC9">
        <w:rPr>
          <w:color w:val="000000"/>
        </w:rPr>
        <w:t xml:space="preserve"> zapewnia komunikację bezpośrednią, potokową, w przypadku surowców i półproduktów poprzez poszczególne etapy ich przetwarzania, od magazynu dostaw do stanowiska przygotowawczego, gdzie realizowana jest ich zasadnicza obróbka. Transport surowców i</w:t>
      </w:r>
      <w:r>
        <w:rPr>
          <w:color w:val="000000"/>
        </w:rPr>
        <w:t> </w:t>
      </w:r>
      <w:r w:rsidRPr="00C00EC9">
        <w:rPr>
          <w:color w:val="000000"/>
        </w:rPr>
        <w:t xml:space="preserve">półproduktów odbywać się będzie ręcznie. </w:t>
      </w:r>
    </w:p>
    <w:p w14:paraId="56E5E800" w14:textId="77777777" w:rsidR="002F3EC0" w:rsidRPr="00C00EC9" w:rsidRDefault="002F3EC0" w:rsidP="00AC2A90">
      <w:pPr>
        <w:spacing w:line="360" w:lineRule="auto"/>
        <w:rPr>
          <w:color w:val="000000"/>
        </w:rPr>
      </w:pPr>
      <w:r w:rsidRPr="00C00EC9">
        <w:rPr>
          <w:color w:val="000000"/>
        </w:rPr>
        <w:t xml:space="preserve">Personel </w:t>
      </w:r>
      <w:r>
        <w:rPr>
          <w:color w:val="000000"/>
        </w:rPr>
        <w:t>restauracji</w:t>
      </w:r>
      <w:r w:rsidRPr="00C00EC9">
        <w:rPr>
          <w:color w:val="000000"/>
        </w:rPr>
        <w:t xml:space="preserve"> ma zapewnioną bezkolizyjną komunikację, zarówno między poszczególnymi stanowiskami produkcyjnymi, jak i między tymi stanowiskami a zapleczem socjalno-sanitarnym.</w:t>
      </w:r>
    </w:p>
    <w:p w14:paraId="4D021C98" w14:textId="26FB50EF" w:rsidR="002F3EC0" w:rsidRPr="00C00EC9" w:rsidRDefault="002F3EC0" w:rsidP="00AC2A90">
      <w:pPr>
        <w:pStyle w:val="Nagwek3"/>
        <w:spacing w:line="360" w:lineRule="auto"/>
        <w:rPr>
          <w:rFonts w:ascii="Calibri" w:hAnsi="Calibri"/>
          <w:color w:val="000000"/>
        </w:rPr>
      </w:pPr>
      <w:bookmarkStart w:id="59" w:name="_Toc131414224"/>
      <w:r w:rsidRPr="00C00EC9">
        <w:rPr>
          <w:rFonts w:ascii="Calibri" w:hAnsi="Calibri"/>
          <w:color w:val="000000"/>
        </w:rPr>
        <w:t>G</w:t>
      </w:r>
      <w:bookmarkEnd w:id="59"/>
      <w:r>
        <w:rPr>
          <w:rFonts w:ascii="Calibri" w:hAnsi="Calibri"/>
          <w:color w:val="000000"/>
        </w:rPr>
        <w:t xml:space="preserve">ospodarka odpadami </w:t>
      </w:r>
    </w:p>
    <w:p w14:paraId="650FCFD4" w14:textId="7A0E9B08" w:rsidR="002F3EC0" w:rsidRDefault="002F3EC0" w:rsidP="00AC2A90">
      <w:pPr>
        <w:spacing w:line="360" w:lineRule="auto"/>
      </w:pPr>
      <w:r w:rsidRPr="00E10736">
        <w:t xml:space="preserve">Przewidziano śmietnik zewnętrzny </w:t>
      </w:r>
      <w:r>
        <w:t xml:space="preserve">ogólny </w:t>
      </w:r>
      <w:r w:rsidRPr="00E10736">
        <w:t>na odpad</w:t>
      </w:r>
      <w:r w:rsidR="00882EA4">
        <w:t>y</w:t>
      </w:r>
      <w:r w:rsidRPr="00E10736">
        <w:t xml:space="preserve"> poprodukcyjne i</w:t>
      </w:r>
      <w:r>
        <w:t> </w:t>
      </w:r>
      <w:r w:rsidRPr="00E10736">
        <w:t>pokonsumpcyjne oraz śmieci. Odpad</w:t>
      </w:r>
      <w:r w:rsidR="00882EA4">
        <w:t>y</w:t>
      </w:r>
      <w:r w:rsidRPr="00E10736">
        <w:t xml:space="preserve"> gromadzone będą w szczelnych pojemnikach</w:t>
      </w:r>
      <w:r>
        <w:t>,</w:t>
      </w:r>
      <w:r w:rsidRPr="00E10736">
        <w:t xml:space="preserve"> w</w:t>
      </w:r>
      <w:r>
        <w:t> </w:t>
      </w:r>
      <w:r w:rsidRPr="00E10736">
        <w:t xml:space="preserve">workach foliowych, w miejscach ich powstawania (w pomieszczeniach produkcyjnych) i na koniec dnia pracy </w:t>
      </w:r>
      <w:r>
        <w:t xml:space="preserve">lub w miarę potrzeb </w:t>
      </w:r>
      <w:r w:rsidRPr="00E10736">
        <w:t xml:space="preserve">dostarczane do śmietnika na zewnątrz. </w:t>
      </w:r>
      <w:r w:rsidRPr="00014EDE">
        <w:t>W wiacie na odpad</w:t>
      </w:r>
      <w:r w:rsidR="00882EA4" w:rsidRPr="00014EDE">
        <w:t>y</w:t>
      </w:r>
      <w:r w:rsidRPr="00014EDE">
        <w:t xml:space="preserve"> śmieci </w:t>
      </w:r>
      <w:r w:rsidRPr="00330E32">
        <w:t xml:space="preserve">składowane będą w dwóch typowych kontenerach śmietnikowych z klapami uchylnymi o pojemności 1100 l każdy. Stąd okresowo wywożone będą na miejskie wysypisko śmieci. Ich ilość szacuje się łącznie na ok. 10 do 15 % ogólnej masy produktów wyjściowych, </w:t>
      </w:r>
      <w:proofErr w:type="spellStart"/>
      <w:r w:rsidRPr="00330E32">
        <w:t>t.j</w:t>
      </w:r>
      <w:proofErr w:type="spellEnd"/>
      <w:r w:rsidRPr="00330E32">
        <w:t>. ok. 60 kg na dobę. Okres składowania – nie dłużej niż 48 godzin.</w:t>
      </w:r>
    </w:p>
    <w:p w14:paraId="2AA4E556" w14:textId="77777777" w:rsidR="002F3EC0" w:rsidRPr="00E10736" w:rsidRDefault="002F3EC0" w:rsidP="00AC2A90">
      <w:pPr>
        <w:spacing w:line="360" w:lineRule="auto"/>
      </w:pPr>
      <w:r w:rsidRPr="00E10736">
        <w:t>Opakowania po dostarczanych do magazynu produktach (papierowe i foliowe) składowane będą okresowo w tym samym pomieszczeniu i stąd wywożone do punktów skupu. Ich ilość sumaryczną (dla obu lokali) szacuje się na ok. 100 kg w skali miesiąca.</w:t>
      </w:r>
    </w:p>
    <w:p w14:paraId="12FEEE9C" w14:textId="77777777" w:rsidR="002F3EC0" w:rsidRPr="00E10736" w:rsidRDefault="002F3EC0" w:rsidP="00AC2A90">
      <w:pPr>
        <w:spacing w:line="360" w:lineRule="auto"/>
      </w:pPr>
      <w:r w:rsidRPr="00E10736">
        <w:t xml:space="preserve">Pojemniki zwrotne, głównie z tworzyw sztucznych, przekazywane będą bezpośrednio dostawcom. </w:t>
      </w:r>
    </w:p>
    <w:p w14:paraId="5FBB4FFB" w14:textId="43346911" w:rsidR="002F3EC0" w:rsidRPr="002F3EC0" w:rsidRDefault="002F3EC0" w:rsidP="00AC2A90">
      <w:pPr>
        <w:pStyle w:val="Nagwek3"/>
        <w:spacing w:line="360" w:lineRule="auto"/>
        <w:rPr>
          <w:lang w:eastAsia="pl-PL"/>
        </w:rPr>
      </w:pPr>
      <w:r>
        <w:rPr>
          <w:lang w:eastAsia="pl-PL"/>
        </w:rPr>
        <w:t xml:space="preserve">Wyposażenie technologiczne </w:t>
      </w:r>
    </w:p>
    <w:p w14:paraId="02728CCA" w14:textId="2092C828" w:rsidR="002F3EC0" w:rsidRPr="00C00EC9" w:rsidRDefault="002F3EC0" w:rsidP="00AC2A90">
      <w:pPr>
        <w:spacing w:line="360" w:lineRule="auto"/>
        <w:rPr>
          <w:color w:val="000000"/>
        </w:rPr>
      </w:pPr>
      <w:r w:rsidRPr="00C00EC9">
        <w:rPr>
          <w:color w:val="000000"/>
        </w:rPr>
        <w:t>Specyfikację wyposażenia technologicznego, projektowanej restauracji, wraz z</w:t>
      </w:r>
      <w:r>
        <w:rPr>
          <w:color w:val="000000"/>
        </w:rPr>
        <w:t> </w:t>
      </w:r>
      <w:r w:rsidRPr="00C00EC9">
        <w:rPr>
          <w:color w:val="000000"/>
        </w:rPr>
        <w:t xml:space="preserve">podstawowymi danymi technicznymi przedstawiono w formie tabelarycznej na rys. </w:t>
      </w:r>
      <w:r w:rsidR="00262A2B" w:rsidRPr="00262A2B">
        <w:rPr>
          <w:color w:val="000000"/>
        </w:rPr>
        <w:t>II-24_103_A_Rzut technologii</w:t>
      </w:r>
      <w:r w:rsidRPr="00C00EC9">
        <w:rPr>
          <w:color w:val="000000"/>
        </w:rPr>
        <w:t xml:space="preserve">. Wszystkie urządzenia oraz meble gastronomiczne wykonane są ze stali nierdzewnej jako typowe i dostępne na rynku krajowym. Wybór konkretnych typów urządzeń, jak i producentów pozostaje się w gestii Inwestora i odpowiadać winien obowiązującym standardom dla tego typu obiektu. </w:t>
      </w:r>
    </w:p>
    <w:p w14:paraId="2E0E4ED7" w14:textId="080E95AC" w:rsidR="00E33575" w:rsidRDefault="002F3EC0" w:rsidP="00AC2A90">
      <w:pPr>
        <w:pStyle w:val="Nagwek3"/>
        <w:spacing w:line="360" w:lineRule="auto"/>
        <w:rPr>
          <w:lang w:eastAsia="pl-PL"/>
        </w:rPr>
      </w:pPr>
      <w:r>
        <w:rPr>
          <w:lang w:eastAsia="pl-PL"/>
        </w:rPr>
        <w:t xml:space="preserve">Założenia BHP, ochrony PPOŻ i ochrony higieniczno-sanitarnej </w:t>
      </w:r>
    </w:p>
    <w:p w14:paraId="5438CD45" w14:textId="0F77600B" w:rsidR="002F3EC0" w:rsidRPr="00C00EC9" w:rsidRDefault="002F3EC0" w:rsidP="00AC2A90">
      <w:pPr>
        <w:spacing w:line="360" w:lineRule="auto"/>
        <w:rPr>
          <w:color w:val="000000"/>
        </w:rPr>
      </w:pPr>
      <w:r w:rsidRPr="00C00EC9">
        <w:rPr>
          <w:color w:val="000000"/>
        </w:rPr>
        <w:t>Prace wykonywane w pomieszczeniach kompleksu kuchennego lokalu nie powodują szczególnych zagrożeń dla zdrowia i życia zatrudnionych pracowników. Jednak z uwagi na specyficzne warunki, występujące głównie przy termicznej obróbce potraw należy przestrzegać następujących zasad:</w:t>
      </w:r>
    </w:p>
    <w:p w14:paraId="2227C46F" w14:textId="4009BADE" w:rsidR="002F3EC0" w:rsidRPr="00C00EC9" w:rsidRDefault="002F3EC0" w:rsidP="00AC2A90">
      <w:pPr>
        <w:numPr>
          <w:ilvl w:val="0"/>
          <w:numId w:val="9"/>
        </w:numPr>
        <w:spacing w:line="360" w:lineRule="auto"/>
        <w:ind w:left="426" w:hanging="426"/>
        <w:rPr>
          <w:color w:val="000000"/>
        </w:rPr>
      </w:pPr>
      <w:r w:rsidRPr="00C00EC9">
        <w:rPr>
          <w:color w:val="000000"/>
        </w:rPr>
        <w:lastRenderedPageBreak/>
        <w:t>zachować szczególną ostrożność przy otwieraniu i opróżnianiu frytkownic, broilera-grilla, podgrzewaczy żywności, ekspresów do kawy, itp.</w:t>
      </w:r>
      <w:r w:rsidR="00F415AA">
        <w:rPr>
          <w:color w:val="000000"/>
        </w:rPr>
        <w:t xml:space="preserve"> </w:t>
      </w:r>
      <w:r w:rsidRPr="00C00EC9">
        <w:rPr>
          <w:color w:val="000000"/>
        </w:rPr>
        <w:t>(możliwość poparzeń),</w:t>
      </w:r>
    </w:p>
    <w:p w14:paraId="6AA78D2B" w14:textId="77777777" w:rsidR="002F3EC0" w:rsidRPr="00C00EC9" w:rsidRDefault="002F3EC0" w:rsidP="00AC2A90">
      <w:pPr>
        <w:numPr>
          <w:ilvl w:val="0"/>
          <w:numId w:val="9"/>
        </w:numPr>
        <w:spacing w:line="360" w:lineRule="auto"/>
        <w:ind w:left="426" w:hanging="426"/>
        <w:rPr>
          <w:color w:val="000000"/>
        </w:rPr>
      </w:pPr>
      <w:r w:rsidRPr="00C00EC9">
        <w:rPr>
          <w:color w:val="000000"/>
        </w:rPr>
        <w:t>zachować ostrożność przy obsłudze urządzeń do mechanicznej obróbki - np. miksery, itp.,</w:t>
      </w:r>
    </w:p>
    <w:p w14:paraId="38DFA953" w14:textId="77777777" w:rsidR="002F3EC0" w:rsidRPr="00C00EC9" w:rsidRDefault="002F3EC0" w:rsidP="00AC2A90">
      <w:pPr>
        <w:numPr>
          <w:ilvl w:val="0"/>
          <w:numId w:val="9"/>
        </w:numPr>
        <w:spacing w:line="360" w:lineRule="auto"/>
        <w:ind w:left="426" w:hanging="426"/>
        <w:rPr>
          <w:color w:val="000000"/>
        </w:rPr>
      </w:pPr>
      <w:r w:rsidRPr="00C00EC9">
        <w:rPr>
          <w:color w:val="000000"/>
        </w:rPr>
        <w:t>w pomieszczeniach magazynowych przestrzegać właściwych zasad układania towarów w</w:t>
      </w:r>
      <w:r>
        <w:rPr>
          <w:color w:val="000000"/>
        </w:rPr>
        <w:t> </w:t>
      </w:r>
      <w:r w:rsidRPr="00C00EC9">
        <w:rPr>
          <w:color w:val="000000"/>
        </w:rPr>
        <w:t>regałach, zabezpieczając go przed wypadnięciem,</w:t>
      </w:r>
    </w:p>
    <w:p w14:paraId="776FB4E8" w14:textId="77777777" w:rsidR="002F3EC0" w:rsidRPr="00C00EC9" w:rsidRDefault="002F3EC0" w:rsidP="00AC2A90">
      <w:pPr>
        <w:numPr>
          <w:ilvl w:val="0"/>
          <w:numId w:val="9"/>
        </w:numPr>
        <w:spacing w:line="360" w:lineRule="auto"/>
        <w:ind w:left="426" w:hanging="426"/>
        <w:rPr>
          <w:color w:val="000000"/>
        </w:rPr>
      </w:pPr>
      <w:r w:rsidRPr="00C00EC9">
        <w:rPr>
          <w:color w:val="000000"/>
        </w:rPr>
        <w:t>stosować, odpowiednie do charakteru wykonywane pracy, ubrania ochronne oraz środki ochrony osobistej.</w:t>
      </w:r>
    </w:p>
    <w:p w14:paraId="137C2DBB" w14:textId="77777777" w:rsidR="002F3EC0" w:rsidRPr="00C00EC9" w:rsidRDefault="002F3EC0" w:rsidP="00AC2A90">
      <w:pPr>
        <w:spacing w:line="360" w:lineRule="auto"/>
        <w:rPr>
          <w:color w:val="000000"/>
        </w:rPr>
      </w:pPr>
      <w:r w:rsidRPr="00C00EC9">
        <w:rPr>
          <w:color w:val="000000"/>
        </w:rPr>
        <w:t>W miejscach ogólnie dostępnych powinny znajdować się instrukcje stanowiskowe obsługi urządzeń elektrycznych i gazowych. Wszystkie urządzenia zasilane energią elektryczną powinny być  uziemione, a jego skuteczność powinna być okresowo sprawdzana.</w:t>
      </w:r>
    </w:p>
    <w:p w14:paraId="1DF325BE" w14:textId="77777777" w:rsidR="002F3EC0" w:rsidRPr="00C00EC9" w:rsidRDefault="002F3EC0" w:rsidP="00AC2A90">
      <w:pPr>
        <w:spacing w:line="360" w:lineRule="auto"/>
        <w:rPr>
          <w:color w:val="000000"/>
        </w:rPr>
      </w:pPr>
      <w:r w:rsidRPr="00C00EC9">
        <w:rPr>
          <w:color w:val="000000"/>
        </w:rPr>
        <w:t>Wszystkie urządzenia zasilane gazem powinny być okresowo sprawdzane zgodnie z</w:t>
      </w:r>
      <w:r>
        <w:rPr>
          <w:color w:val="000000"/>
        </w:rPr>
        <w:t> </w:t>
      </w:r>
      <w:r w:rsidRPr="00C00EC9">
        <w:rPr>
          <w:color w:val="000000"/>
        </w:rPr>
        <w:t>Polskimi Normami.</w:t>
      </w:r>
    </w:p>
    <w:p w14:paraId="13FBB674" w14:textId="77777777" w:rsidR="002F3EC0" w:rsidRPr="00C00EC9" w:rsidRDefault="002F3EC0" w:rsidP="00AC2A90">
      <w:pPr>
        <w:spacing w:line="360" w:lineRule="auto"/>
        <w:rPr>
          <w:color w:val="000000"/>
        </w:rPr>
      </w:pPr>
      <w:r w:rsidRPr="00C00EC9">
        <w:rPr>
          <w:color w:val="000000"/>
        </w:rPr>
        <w:t>Prace w kuchni nie niosą w sobie istotnych zagrożeń pożarowych, pod warunkiem właściwej eksploatacji urządzeń zasilanych energią elektryczną oraz gazem.</w:t>
      </w:r>
    </w:p>
    <w:p w14:paraId="3A933E1B" w14:textId="77777777" w:rsidR="002F3EC0" w:rsidRDefault="002F3EC0" w:rsidP="00AC2A90">
      <w:pPr>
        <w:spacing w:line="360" w:lineRule="auto"/>
        <w:rPr>
          <w:color w:val="000000"/>
        </w:rPr>
      </w:pPr>
      <w:r w:rsidRPr="00C00EC9">
        <w:rPr>
          <w:color w:val="000000"/>
        </w:rPr>
        <w:t>Pod względem ochrony higieniczno-sanitarnej wszyscy pracownicy kuchni powinni przestrzegać obowiązujących w tym zakresie przepisów, stosować się do przyjętego zakresu obowiązków na swoim stanowisku oraz posiadać aktualną kartę zdrowia z dopuszczeniem do pracy na danym stanowisku.</w:t>
      </w:r>
    </w:p>
    <w:p w14:paraId="3290A274" w14:textId="004BB641" w:rsidR="002F3EC0" w:rsidRDefault="002F3EC0" w:rsidP="00AC2A90">
      <w:pPr>
        <w:pStyle w:val="Nagwek2"/>
        <w:spacing w:line="360" w:lineRule="auto"/>
      </w:pPr>
      <w:bookmarkStart w:id="60" w:name="_Toc166155758"/>
      <w:r>
        <w:t>Dyspozycje do opracowań branżowych</w:t>
      </w:r>
      <w:bookmarkEnd w:id="60"/>
      <w:r>
        <w:t xml:space="preserve"> </w:t>
      </w:r>
    </w:p>
    <w:p w14:paraId="739B8F16" w14:textId="5D2822C4" w:rsidR="002F3EC0" w:rsidRDefault="002F3EC0" w:rsidP="00AC2A90">
      <w:pPr>
        <w:pStyle w:val="Nagwek3"/>
        <w:spacing w:line="360" w:lineRule="auto"/>
        <w:rPr>
          <w:lang w:eastAsia="pl-PL"/>
        </w:rPr>
      </w:pPr>
      <w:r>
        <w:rPr>
          <w:lang w:eastAsia="pl-PL"/>
        </w:rPr>
        <w:t xml:space="preserve">Dyspozycje budowlano – architektoniczne </w:t>
      </w:r>
    </w:p>
    <w:p w14:paraId="3125D9B3" w14:textId="77777777"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t xml:space="preserve">Szczegóły dotyczące wykończenia ścian, posadzek i sufitów oraz aranż wewnętrzny wykonać zgodnie z obowiązującymi standardami dla lokalu typu </w:t>
      </w:r>
      <w:proofErr w:type="spellStart"/>
      <w:r w:rsidRPr="00C00EC9">
        <w:rPr>
          <w:color w:val="000000"/>
        </w:rPr>
        <w:t>Burger</w:t>
      </w:r>
      <w:proofErr w:type="spellEnd"/>
      <w:r w:rsidRPr="00C00EC9">
        <w:rPr>
          <w:color w:val="000000"/>
        </w:rPr>
        <w:t xml:space="preserve"> King (wytyczne Inwestora)</w:t>
      </w:r>
    </w:p>
    <w:p w14:paraId="67CA918B" w14:textId="218043E3" w:rsidR="002F3EC0" w:rsidRDefault="002F3EC0" w:rsidP="00AC2A90">
      <w:pPr>
        <w:pStyle w:val="Nagwek3"/>
        <w:spacing w:line="360" w:lineRule="auto"/>
        <w:rPr>
          <w:lang w:eastAsia="pl-PL"/>
        </w:rPr>
      </w:pPr>
      <w:r>
        <w:rPr>
          <w:lang w:eastAsia="pl-PL"/>
        </w:rPr>
        <w:t xml:space="preserve"> Dyspozycje do instalacji elektrycznych </w:t>
      </w:r>
    </w:p>
    <w:p w14:paraId="214B26A7" w14:textId="77777777"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t>Gniazda wtykowe naścienne jedno- i trójfazowe w pomieszczeniach produkcyjnych instalować na wysokości 0.6 do 1,0 m nad posadzką. W przypadku urządzeń wolnostojących (poza ścianami) kable zasilające prowadzić w korytkach pod urządzeniami</w:t>
      </w:r>
    </w:p>
    <w:p w14:paraId="5B1686CB" w14:textId="77777777"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t>Przy umywalkach należy przewidzieć gniazda wtykowe do suszarek do rąk</w:t>
      </w:r>
    </w:p>
    <w:p w14:paraId="0A3E0772" w14:textId="77777777"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t>Wszystkie urządzenia zasilane energią elektryczną powinny być uziemione i posiadać ochronę przed porażeniem prądem elektrycznym</w:t>
      </w:r>
    </w:p>
    <w:p w14:paraId="08B050E5" w14:textId="77777777"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t xml:space="preserve">Natężenie oświetlenia dla poszczególnych pomieszczeń zgodnie z obowiązującymi normami (PN-EN 12464-1, 11.2002 r.) – na stanowiskach pracy 500 </w:t>
      </w:r>
      <w:proofErr w:type="spellStart"/>
      <w:r w:rsidRPr="00C00EC9">
        <w:rPr>
          <w:color w:val="000000"/>
        </w:rPr>
        <w:t>lux</w:t>
      </w:r>
      <w:proofErr w:type="spellEnd"/>
      <w:r w:rsidRPr="00C00EC9">
        <w:rPr>
          <w:color w:val="000000"/>
        </w:rPr>
        <w:t xml:space="preserve">, w pozostałych 200 </w:t>
      </w:r>
      <w:proofErr w:type="spellStart"/>
      <w:r w:rsidRPr="00C00EC9">
        <w:rPr>
          <w:color w:val="000000"/>
        </w:rPr>
        <w:t>lux</w:t>
      </w:r>
      <w:proofErr w:type="spellEnd"/>
    </w:p>
    <w:p w14:paraId="6F1C28AC" w14:textId="77777777"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lastRenderedPageBreak/>
        <w:t>Przewidzieć wypusty dla oświetlenia okapów na stanowisku linii smażenia</w:t>
      </w:r>
    </w:p>
    <w:p w14:paraId="50B91B01" w14:textId="0D9FD5B7" w:rsidR="002F3EC0" w:rsidRDefault="002F3EC0" w:rsidP="00AC2A90">
      <w:pPr>
        <w:pStyle w:val="Nagwek3"/>
        <w:spacing w:line="360" w:lineRule="auto"/>
        <w:rPr>
          <w:lang w:eastAsia="pl-PL"/>
        </w:rPr>
      </w:pPr>
      <w:r>
        <w:rPr>
          <w:lang w:eastAsia="pl-PL"/>
        </w:rPr>
        <w:t xml:space="preserve">Dyspozycje do instalacji sanitarnych </w:t>
      </w:r>
    </w:p>
    <w:p w14:paraId="21811E13" w14:textId="77777777"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t>Wodę zimną o ciśnieniu sieciowym doprowadzić do zlewozmywaków, umywalek oraz urządzeń wyspecyfikowanych w tabeli. Z urządzeń tych (oprócz stan. wydawania napojów) należy odprowadzić ścieki do instalacji kanalizacyjnej. Wszystkie ścieki z</w:t>
      </w:r>
      <w:r>
        <w:rPr>
          <w:color w:val="000000"/>
        </w:rPr>
        <w:t> </w:t>
      </w:r>
      <w:r w:rsidRPr="00C00EC9">
        <w:rPr>
          <w:color w:val="000000"/>
        </w:rPr>
        <w:t>urządzeń powinny być odprowadzone do kanalizacji z zachowaniem przerwy powietrznej zgodnie z PN-B-017006/AZ1.</w:t>
      </w:r>
    </w:p>
    <w:p w14:paraId="716B8362" w14:textId="77777777"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t>Wodę ciepłą o ciśnieniu sieciowym doprowadzić do zlewozmywaków i umywalek oraz zmywarki.</w:t>
      </w:r>
    </w:p>
    <w:p w14:paraId="449C478E" w14:textId="77777777"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t>Instalację kanalizacyjną należy projektować jako rozdzielną – sanitarną i technologiczną. Ścieki technologiczne odprowadzić przez łapacz tłuszczu (przyjąć, że zawartość tłuszczu w</w:t>
      </w:r>
      <w:r>
        <w:rPr>
          <w:color w:val="000000"/>
        </w:rPr>
        <w:t> </w:t>
      </w:r>
      <w:r w:rsidRPr="00C00EC9">
        <w:rPr>
          <w:color w:val="000000"/>
        </w:rPr>
        <w:t>1 m3 ścieków wynosi ok. 0,1 kg).</w:t>
      </w:r>
    </w:p>
    <w:p w14:paraId="3A71DD4A" w14:textId="77777777"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t xml:space="preserve">Przewidzieć zawór </w:t>
      </w:r>
      <w:proofErr w:type="spellStart"/>
      <w:r w:rsidRPr="00C00EC9">
        <w:rPr>
          <w:color w:val="000000"/>
        </w:rPr>
        <w:t>antyskażeniowy</w:t>
      </w:r>
      <w:proofErr w:type="spellEnd"/>
      <w:r w:rsidRPr="00C00EC9">
        <w:rPr>
          <w:color w:val="000000"/>
        </w:rPr>
        <w:t xml:space="preserve"> na doprowadzeniu wody do obiektu, zgodnie z</w:t>
      </w:r>
      <w:r>
        <w:rPr>
          <w:color w:val="000000"/>
        </w:rPr>
        <w:t> </w:t>
      </w:r>
      <w:r w:rsidRPr="00C00EC9">
        <w:rPr>
          <w:color w:val="000000"/>
        </w:rPr>
        <w:t>obowiązującymi normatywami.</w:t>
      </w:r>
    </w:p>
    <w:p w14:paraId="3D433D65" w14:textId="3197986F"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t xml:space="preserve">Kratki ściekowe i kratki </w:t>
      </w:r>
      <w:proofErr w:type="spellStart"/>
      <w:r w:rsidRPr="00C00EC9">
        <w:rPr>
          <w:color w:val="000000"/>
        </w:rPr>
        <w:t>odwod</w:t>
      </w:r>
      <w:proofErr w:type="spellEnd"/>
      <w:r w:rsidR="00034C3E">
        <w:rPr>
          <w:color w:val="000000"/>
        </w:rPr>
        <w:t>.</w:t>
      </w:r>
      <w:r w:rsidRPr="00C00EC9">
        <w:rPr>
          <w:color w:val="000000"/>
        </w:rPr>
        <w:t xml:space="preserve"> liniowego wykonać ze stali </w:t>
      </w:r>
      <w:proofErr w:type="spellStart"/>
      <w:r w:rsidRPr="00C00EC9">
        <w:rPr>
          <w:color w:val="000000"/>
        </w:rPr>
        <w:t>nierdz</w:t>
      </w:r>
      <w:proofErr w:type="spellEnd"/>
      <w:r w:rsidRPr="00C00EC9">
        <w:rPr>
          <w:color w:val="000000"/>
        </w:rPr>
        <w:t xml:space="preserve"> i zaopatrzyć w kosze osadowe.</w:t>
      </w:r>
    </w:p>
    <w:p w14:paraId="5797198A" w14:textId="77777777" w:rsidR="002F3EC0" w:rsidRPr="00C00EC9" w:rsidRDefault="002F3EC0" w:rsidP="00AC2A90">
      <w:pPr>
        <w:numPr>
          <w:ilvl w:val="0"/>
          <w:numId w:val="10"/>
        </w:numPr>
        <w:tabs>
          <w:tab w:val="clear" w:pos="727"/>
          <w:tab w:val="num" w:pos="0"/>
        </w:tabs>
        <w:spacing w:line="360" w:lineRule="auto"/>
        <w:ind w:left="426" w:hanging="426"/>
        <w:rPr>
          <w:color w:val="000000"/>
        </w:rPr>
      </w:pPr>
      <w:r w:rsidRPr="00C00EC9">
        <w:rPr>
          <w:color w:val="000000"/>
        </w:rPr>
        <w:t xml:space="preserve">Wentylacja mechaniczna </w:t>
      </w:r>
      <w:proofErr w:type="spellStart"/>
      <w:r w:rsidRPr="00C00EC9">
        <w:rPr>
          <w:color w:val="000000"/>
        </w:rPr>
        <w:t>nawiewno</w:t>
      </w:r>
      <w:proofErr w:type="spellEnd"/>
      <w:r w:rsidRPr="00C00EC9">
        <w:rPr>
          <w:color w:val="000000"/>
        </w:rPr>
        <w:t xml:space="preserve">-wywiewna w projektowanym lokalu, z uwagi na jego jednorodną zabudowę pod względem kubatury, zawiera się w granicach 7 – 10 wymian na godzinę. Dla szczegółowego określenia potrzeb wentylacyjnych należy sporządzić bilans zysków ciepła i wilgoci w powyższych pomieszczeniach i na tej podstawie określić krotność wymian. </w:t>
      </w:r>
    </w:p>
    <w:p w14:paraId="0B034C61" w14:textId="0BB80015" w:rsidR="00E33575" w:rsidRPr="00A70BF8" w:rsidRDefault="002F3EC0" w:rsidP="00AC2A90">
      <w:pPr>
        <w:numPr>
          <w:ilvl w:val="0"/>
          <w:numId w:val="10"/>
        </w:numPr>
        <w:tabs>
          <w:tab w:val="clear" w:pos="727"/>
          <w:tab w:val="num" w:pos="0"/>
        </w:tabs>
        <w:spacing w:line="360" w:lineRule="auto"/>
        <w:ind w:left="426" w:hanging="426"/>
        <w:rPr>
          <w:color w:val="000000"/>
        </w:rPr>
      </w:pPr>
      <w:r w:rsidRPr="00C00EC9">
        <w:rPr>
          <w:color w:val="000000"/>
        </w:rPr>
        <w:t>Przy projektowaniu instalacji wentylacyjnej uwzględnić okapy z filtrami i łapaczami tłuszczu. W strefach przebywania ludzi prędkość przepływającego powietrza nie powinna być większa niż 0,25 m/s. Przy organizacji wentylacji mechanicznej należy zachować odpowiedni układ ciśnień, tak, aby powietrze nie przenikało z pomieszczeń o niższych wymaganiach sanitarnych do pomieszczeń o wyższych wymaganiach (głównie stanowiska produkcyjne).</w:t>
      </w:r>
    </w:p>
    <w:sectPr w:rsidR="00E33575" w:rsidRPr="00A70BF8" w:rsidSect="0066441C">
      <w:headerReference w:type="even" r:id="rId14"/>
      <w:pgSz w:w="11906" w:h="16838"/>
      <w:pgMar w:top="1417" w:right="1417" w:bottom="1417" w:left="1417"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EE32B" w14:textId="77777777" w:rsidR="005A6E24" w:rsidRDefault="005A6E24" w:rsidP="003030AF">
      <w:pPr>
        <w:spacing w:before="0" w:after="0" w:line="240" w:lineRule="auto"/>
      </w:pPr>
      <w:r>
        <w:separator/>
      </w:r>
    </w:p>
  </w:endnote>
  <w:endnote w:type="continuationSeparator" w:id="0">
    <w:p w14:paraId="2CF4A25F" w14:textId="77777777" w:rsidR="005A6E24" w:rsidRDefault="005A6E24" w:rsidP="003030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EE"/>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E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Century Gothic'">
    <w:altName w:val="Arial"/>
    <w:charset w:val="00"/>
    <w:family w:val="swiss"/>
    <w:pitch w:val="variable"/>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848801"/>
      <w:docPartObj>
        <w:docPartGallery w:val="Page Numbers (Bottom of Page)"/>
        <w:docPartUnique/>
      </w:docPartObj>
    </w:sdtPr>
    <w:sdtEndPr/>
    <w:sdtContent>
      <w:p w14:paraId="69D8D578" w14:textId="27744F36" w:rsidR="00115C39" w:rsidRDefault="00115C39" w:rsidP="003030AF">
        <w:pPr>
          <w:pStyle w:val="Podtytu"/>
        </w:pPr>
        <w:r>
          <w:fldChar w:fldCharType="begin"/>
        </w:r>
        <w:r>
          <w:instrText>PAGE   \* MERGEFORMAT</w:instrText>
        </w:r>
        <w:r>
          <w:fldChar w:fldCharType="separate"/>
        </w:r>
        <w:r w:rsidR="00A153FD">
          <w:rPr>
            <w:noProof/>
          </w:rPr>
          <w:t>24</w:t>
        </w:r>
        <w:r>
          <w:fldChar w:fldCharType="end"/>
        </w:r>
      </w:p>
    </w:sdtContent>
  </w:sdt>
  <w:p w14:paraId="5E5CB79E" w14:textId="77777777" w:rsidR="00115C39" w:rsidRDefault="00115C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1083546"/>
      <w:docPartObj>
        <w:docPartGallery w:val="Page Numbers (Bottom of Page)"/>
        <w:docPartUnique/>
      </w:docPartObj>
    </w:sdtPr>
    <w:sdtEndPr/>
    <w:sdtContent>
      <w:p w14:paraId="3C792ECA" w14:textId="231EACC5" w:rsidR="00115C39" w:rsidRDefault="00115C39">
        <w:pPr>
          <w:pStyle w:val="Stopka"/>
          <w:jc w:val="right"/>
        </w:pPr>
        <w:r>
          <w:fldChar w:fldCharType="begin"/>
        </w:r>
        <w:r>
          <w:instrText>PAGE   \* MERGEFORMAT</w:instrText>
        </w:r>
        <w:r>
          <w:fldChar w:fldCharType="separate"/>
        </w:r>
        <w:r w:rsidR="00A153FD">
          <w:rPr>
            <w:noProof/>
          </w:rPr>
          <w:t>23</w:t>
        </w:r>
        <w:r>
          <w:fldChar w:fldCharType="end"/>
        </w:r>
      </w:p>
    </w:sdtContent>
  </w:sdt>
  <w:p w14:paraId="0404B64F" w14:textId="77777777" w:rsidR="00115C39" w:rsidRDefault="00115C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1F8B9" w14:textId="77777777" w:rsidR="005A6E24" w:rsidRDefault="005A6E24" w:rsidP="003030AF">
      <w:pPr>
        <w:spacing w:before="0" w:after="0" w:line="240" w:lineRule="auto"/>
      </w:pPr>
      <w:r>
        <w:separator/>
      </w:r>
    </w:p>
  </w:footnote>
  <w:footnote w:type="continuationSeparator" w:id="0">
    <w:p w14:paraId="1F5746DD" w14:textId="77777777" w:rsidR="005A6E24" w:rsidRDefault="005A6E24" w:rsidP="003030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80B1F" w14:textId="77777777" w:rsidR="0085744E" w:rsidRDefault="0085744E" w:rsidP="0085744E">
    <w:pPr>
      <w:pStyle w:val="Podtytu"/>
    </w:pPr>
  </w:p>
  <w:p w14:paraId="6DCDF859" w14:textId="40400FE9" w:rsidR="0085744E" w:rsidRPr="003030AF" w:rsidRDefault="0085744E" w:rsidP="0085744E">
    <w:pPr>
      <w:pStyle w:val="Podtytu"/>
    </w:pPr>
    <w:r w:rsidRPr="0014158A">
      <w:t>TOM</w:t>
    </w:r>
    <w:r w:rsidRPr="00B005BE">
      <w:t xml:space="preserve"> I</w:t>
    </w:r>
    <w:r>
      <w:t>I</w:t>
    </w:r>
    <w:r w:rsidR="00B5518A">
      <w:t>I</w:t>
    </w:r>
    <w:r>
      <w:tab/>
    </w:r>
    <w:r>
      <w:tab/>
    </w:r>
    <w:r w:rsidRPr="003030AF">
      <w:t xml:space="preserve">PROJEKT </w:t>
    </w:r>
    <w:r w:rsidR="00B5518A">
      <w:t>TECHNICZNY</w:t>
    </w:r>
  </w:p>
  <w:p w14:paraId="0ADAD56A" w14:textId="77777777" w:rsidR="0085744E" w:rsidRDefault="0085744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C001F" w14:textId="0EF890F7" w:rsidR="00115C39" w:rsidRDefault="00115C39" w:rsidP="00AD0291">
    <w:pPr>
      <w:pStyle w:val="Podtytu"/>
    </w:pPr>
  </w:p>
  <w:p w14:paraId="76AD92A7" w14:textId="4DE284E3" w:rsidR="00115C39" w:rsidRPr="003030AF" w:rsidRDefault="00115C39" w:rsidP="00AD0291">
    <w:pPr>
      <w:pStyle w:val="Podtytu"/>
    </w:pPr>
    <w:r w:rsidRPr="0014158A">
      <w:t>TOM</w:t>
    </w:r>
    <w:r w:rsidRPr="00B005BE">
      <w:t xml:space="preserve"> I</w:t>
    </w:r>
    <w:r w:rsidR="00147C48">
      <w:t>I</w:t>
    </w:r>
    <w:r>
      <w:tab/>
    </w:r>
    <w:r>
      <w:tab/>
    </w:r>
    <w:r w:rsidRPr="003030AF">
      <w:t xml:space="preserve">PROJEKT </w:t>
    </w:r>
    <w:r w:rsidR="00B5518A">
      <w:t>TECHNICZNY</w:t>
    </w:r>
  </w:p>
  <w:p w14:paraId="72AF32E7" w14:textId="58921146" w:rsidR="00115C39" w:rsidRPr="00AD0291" w:rsidRDefault="00115C39" w:rsidP="00AD029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C3BCE" w14:textId="77777777" w:rsidR="00D11E5F" w:rsidRDefault="00D11E5F" w:rsidP="00D11E5F">
    <w:pPr>
      <w:pStyle w:val="Podtytu"/>
    </w:pPr>
  </w:p>
  <w:p w14:paraId="02EF0ECE" w14:textId="77777777" w:rsidR="00D11E5F" w:rsidRPr="003030AF" w:rsidRDefault="00D11E5F" w:rsidP="00D11E5F">
    <w:pPr>
      <w:pStyle w:val="Podtytu"/>
    </w:pPr>
    <w:r w:rsidRPr="0014158A">
      <w:t>TOM</w:t>
    </w:r>
    <w:r w:rsidRPr="00B005BE">
      <w:t xml:space="preserve"> I</w:t>
    </w:r>
    <w:r>
      <w:t>I</w:t>
    </w:r>
    <w:r>
      <w:tab/>
    </w:r>
    <w:r>
      <w:tab/>
    </w:r>
    <w:r w:rsidRPr="003030AF">
      <w:t xml:space="preserve">PROJEKT </w:t>
    </w:r>
    <w:r>
      <w:t>ARCHITEKTONICZNO-BUDOWLANY</w:t>
    </w:r>
  </w:p>
  <w:p w14:paraId="3AF7C77C" w14:textId="3DE6F8D4" w:rsidR="00115C39" w:rsidRPr="003030AF" w:rsidRDefault="00115C39" w:rsidP="003030AF">
    <w:pPr>
      <w:pStyle w:val="Podtyt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02A40C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75C73E5"/>
    <w:multiLevelType w:val="hybridMultilevel"/>
    <w:tmpl w:val="C2140D66"/>
    <w:lvl w:ilvl="0" w:tplc="FFFFFFFF">
      <w:start w:val="1"/>
      <w:numFmt w:val="bullet"/>
      <w:lvlText w:val=""/>
      <w:lvlJc w:val="left"/>
      <w:pPr>
        <w:tabs>
          <w:tab w:val="num" w:pos="727"/>
        </w:tabs>
        <w:ind w:left="727" w:hanging="397"/>
      </w:pPr>
      <w:rPr>
        <w:rFonts w:ascii="Symbol" w:hAnsi="Symbol" w:hint="default"/>
      </w:rPr>
    </w:lvl>
    <w:lvl w:ilvl="1" w:tplc="FFFFFFFF" w:tentative="1">
      <w:start w:val="1"/>
      <w:numFmt w:val="bullet"/>
      <w:lvlText w:val="o"/>
      <w:lvlJc w:val="left"/>
      <w:pPr>
        <w:tabs>
          <w:tab w:val="num" w:pos="1770"/>
        </w:tabs>
        <w:ind w:left="1770" w:hanging="360"/>
      </w:pPr>
      <w:rPr>
        <w:rFonts w:ascii="Courier New" w:hAnsi="Courier New" w:cs="HG Mincho Light J"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cs="HG Mincho Light J"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cs="HG Mincho Light J"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2" w15:restartNumberingAfterBreak="0">
    <w:nsid w:val="09472135"/>
    <w:multiLevelType w:val="hybridMultilevel"/>
    <w:tmpl w:val="569C0902"/>
    <w:lvl w:ilvl="0" w:tplc="E1FAB828">
      <w:start w:val="1"/>
      <w:numFmt w:val="bullet"/>
      <w:pStyle w:val="Punktowanie"/>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0C3B6584"/>
    <w:multiLevelType w:val="hybridMultilevel"/>
    <w:tmpl w:val="9AEA7736"/>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592F08"/>
    <w:multiLevelType w:val="hybridMultilevel"/>
    <w:tmpl w:val="1B0042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3B660A1"/>
    <w:multiLevelType w:val="hybridMultilevel"/>
    <w:tmpl w:val="A17A548A"/>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16334B"/>
    <w:multiLevelType w:val="hybridMultilevel"/>
    <w:tmpl w:val="EC2AA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66E33"/>
    <w:multiLevelType w:val="hybridMultilevel"/>
    <w:tmpl w:val="BE66D386"/>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DB686E"/>
    <w:multiLevelType w:val="multilevel"/>
    <w:tmpl w:val="CCB84A02"/>
    <w:lvl w:ilvl="0">
      <w:start w:val="1"/>
      <w:numFmt w:val="decimal"/>
      <w:pStyle w:val="Nagwek1"/>
      <w:lvlText w:val="%1"/>
      <w:lvlJc w:val="left"/>
      <w:pPr>
        <w:ind w:left="573" w:hanging="432"/>
      </w:pPr>
      <w:rPr>
        <w:rFonts w:ascii="Arial" w:hAnsi="Arial" w:cs="Arial" w:hint="default"/>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15:restartNumberingAfterBreak="0">
    <w:nsid w:val="29EB44EE"/>
    <w:multiLevelType w:val="hybridMultilevel"/>
    <w:tmpl w:val="32903310"/>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6B6008"/>
    <w:multiLevelType w:val="hybridMultilevel"/>
    <w:tmpl w:val="A364B8AC"/>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22B1D9F"/>
    <w:multiLevelType w:val="hybridMultilevel"/>
    <w:tmpl w:val="38C68658"/>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1371B9"/>
    <w:multiLevelType w:val="hybridMultilevel"/>
    <w:tmpl w:val="447CC90E"/>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472598C"/>
    <w:multiLevelType w:val="hybridMultilevel"/>
    <w:tmpl w:val="499E8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061FF9"/>
    <w:multiLevelType w:val="hybridMultilevel"/>
    <w:tmpl w:val="B03EC2A2"/>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4E540A"/>
    <w:multiLevelType w:val="hybridMultilevel"/>
    <w:tmpl w:val="ECCCF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B8B25CC"/>
    <w:multiLevelType w:val="hybridMultilevel"/>
    <w:tmpl w:val="7F5A436C"/>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F614CC6"/>
    <w:multiLevelType w:val="hybridMultilevel"/>
    <w:tmpl w:val="38C08424"/>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4071AC3"/>
    <w:multiLevelType w:val="hybridMultilevel"/>
    <w:tmpl w:val="AA18E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1967F4"/>
    <w:multiLevelType w:val="hybridMultilevel"/>
    <w:tmpl w:val="C630AD4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827CDB"/>
    <w:multiLevelType w:val="hybridMultilevel"/>
    <w:tmpl w:val="70A25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F056B74"/>
    <w:multiLevelType w:val="hybridMultilevel"/>
    <w:tmpl w:val="FC1E9AF2"/>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1D4150A"/>
    <w:multiLevelType w:val="hybridMultilevel"/>
    <w:tmpl w:val="872294CE"/>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9F21540"/>
    <w:multiLevelType w:val="hybridMultilevel"/>
    <w:tmpl w:val="E6A4B54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37"/>
        </w:tabs>
        <w:ind w:left="1437" w:hanging="357"/>
      </w:pPr>
      <w:rPr>
        <w:rFonts w:ascii="Courier New" w:hAnsi="Courier New" w:hint="default"/>
      </w:rPr>
    </w:lvl>
    <w:lvl w:ilvl="2" w:tplc="FFFFFFFF">
      <w:start w:val="1"/>
      <w:numFmt w:val="lowerLetter"/>
      <w:lvlText w:val="%3)"/>
      <w:lvlJc w:val="left"/>
      <w:pPr>
        <w:tabs>
          <w:tab w:val="num" w:pos="2157"/>
        </w:tabs>
        <w:ind w:left="21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HG Mincho Light J"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HG Mincho Light J"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103446814">
    <w:abstractNumId w:val="2"/>
  </w:num>
  <w:num w:numId="2" w16cid:durableId="2070956842">
    <w:abstractNumId w:val="8"/>
  </w:num>
  <w:num w:numId="3" w16cid:durableId="272513968">
    <w:abstractNumId w:val="0"/>
  </w:num>
  <w:num w:numId="4" w16cid:durableId="950359296">
    <w:abstractNumId w:val="18"/>
  </w:num>
  <w:num w:numId="5" w16cid:durableId="1686713895">
    <w:abstractNumId w:val="4"/>
  </w:num>
  <w:num w:numId="6" w16cid:durableId="1908149295">
    <w:abstractNumId w:val="20"/>
  </w:num>
  <w:num w:numId="7" w16cid:durableId="1956670395">
    <w:abstractNumId w:val="6"/>
  </w:num>
  <w:num w:numId="8" w16cid:durableId="230390446">
    <w:abstractNumId w:val="23"/>
  </w:num>
  <w:num w:numId="9" w16cid:durableId="520163399">
    <w:abstractNumId w:val="15"/>
  </w:num>
  <w:num w:numId="10" w16cid:durableId="1578637581">
    <w:abstractNumId w:val="1"/>
  </w:num>
  <w:num w:numId="11" w16cid:durableId="538974948">
    <w:abstractNumId w:val="13"/>
  </w:num>
  <w:num w:numId="12" w16cid:durableId="992221617">
    <w:abstractNumId w:val="22"/>
  </w:num>
  <w:num w:numId="13" w16cid:durableId="1717387411">
    <w:abstractNumId w:val="12"/>
  </w:num>
  <w:num w:numId="14" w16cid:durableId="1378705668">
    <w:abstractNumId w:val="5"/>
  </w:num>
  <w:num w:numId="15" w16cid:durableId="423766282">
    <w:abstractNumId w:val="3"/>
  </w:num>
  <w:num w:numId="16" w16cid:durableId="623318350">
    <w:abstractNumId w:val="7"/>
  </w:num>
  <w:num w:numId="17" w16cid:durableId="1139572197">
    <w:abstractNumId w:val="11"/>
  </w:num>
  <w:num w:numId="18" w16cid:durableId="419833499">
    <w:abstractNumId w:val="21"/>
  </w:num>
  <w:num w:numId="19" w16cid:durableId="767384200">
    <w:abstractNumId w:val="14"/>
  </w:num>
  <w:num w:numId="20" w16cid:durableId="669331985">
    <w:abstractNumId w:val="17"/>
  </w:num>
  <w:num w:numId="21" w16cid:durableId="561211714">
    <w:abstractNumId w:val="9"/>
  </w:num>
  <w:num w:numId="22" w16cid:durableId="1360425762">
    <w:abstractNumId w:val="16"/>
  </w:num>
  <w:num w:numId="23" w16cid:durableId="841050516">
    <w:abstractNumId w:val="13"/>
  </w:num>
  <w:num w:numId="24" w16cid:durableId="1263024949">
    <w:abstractNumId w:val="8"/>
  </w:num>
  <w:num w:numId="25" w16cid:durableId="111170691">
    <w:abstractNumId w:val="8"/>
  </w:num>
  <w:num w:numId="26" w16cid:durableId="152794382">
    <w:abstractNumId w:val="10"/>
  </w:num>
  <w:num w:numId="27" w16cid:durableId="13549091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pl-PL" w:vendorID="64" w:dllVersion="4096" w:nlCheck="1" w:checkStyle="0"/>
  <w:activeWritingStyle w:appName="MSWord" w:lang="en-US" w:vendorID="64" w:dllVersion="4096" w:nlCheck="1" w:checkStyle="0"/>
  <w:proofState w:spelling="clean"/>
  <w:defaultTabStop w:val="709"/>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0B"/>
    <w:rsid w:val="0000081A"/>
    <w:rsid w:val="00001540"/>
    <w:rsid w:val="00004BDA"/>
    <w:rsid w:val="00007C3B"/>
    <w:rsid w:val="00013567"/>
    <w:rsid w:val="00014EDE"/>
    <w:rsid w:val="000160E2"/>
    <w:rsid w:val="00016118"/>
    <w:rsid w:val="0001685A"/>
    <w:rsid w:val="00021E4E"/>
    <w:rsid w:val="00030D2C"/>
    <w:rsid w:val="000315F1"/>
    <w:rsid w:val="00034C3E"/>
    <w:rsid w:val="0003539A"/>
    <w:rsid w:val="0003571F"/>
    <w:rsid w:val="00040935"/>
    <w:rsid w:val="0004353D"/>
    <w:rsid w:val="00043A6B"/>
    <w:rsid w:val="00044903"/>
    <w:rsid w:val="00045C1D"/>
    <w:rsid w:val="00046342"/>
    <w:rsid w:val="00052AFF"/>
    <w:rsid w:val="000647DF"/>
    <w:rsid w:val="00065947"/>
    <w:rsid w:val="00067969"/>
    <w:rsid w:val="0007743D"/>
    <w:rsid w:val="00087669"/>
    <w:rsid w:val="00091A45"/>
    <w:rsid w:val="00092568"/>
    <w:rsid w:val="000A08D8"/>
    <w:rsid w:val="000A2C05"/>
    <w:rsid w:val="000A3781"/>
    <w:rsid w:val="000A4B9B"/>
    <w:rsid w:val="000B626F"/>
    <w:rsid w:val="000C0747"/>
    <w:rsid w:val="000C1C6A"/>
    <w:rsid w:val="000C2F59"/>
    <w:rsid w:val="000C4F4B"/>
    <w:rsid w:val="000C51D2"/>
    <w:rsid w:val="000C5D2C"/>
    <w:rsid w:val="000E2084"/>
    <w:rsid w:val="000E7110"/>
    <w:rsid w:val="000E727F"/>
    <w:rsid w:val="00105B89"/>
    <w:rsid w:val="00110056"/>
    <w:rsid w:val="00110D58"/>
    <w:rsid w:val="001159E9"/>
    <w:rsid w:val="00115C39"/>
    <w:rsid w:val="00116C90"/>
    <w:rsid w:val="00131269"/>
    <w:rsid w:val="00134459"/>
    <w:rsid w:val="0013547E"/>
    <w:rsid w:val="00143660"/>
    <w:rsid w:val="00144688"/>
    <w:rsid w:val="00145518"/>
    <w:rsid w:val="00147101"/>
    <w:rsid w:val="00147C48"/>
    <w:rsid w:val="00150E93"/>
    <w:rsid w:val="00156842"/>
    <w:rsid w:val="00160CD6"/>
    <w:rsid w:val="00164571"/>
    <w:rsid w:val="00167BF9"/>
    <w:rsid w:val="00170D41"/>
    <w:rsid w:val="001716B6"/>
    <w:rsid w:val="00174C58"/>
    <w:rsid w:val="001832A2"/>
    <w:rsid w:val="001837B5"/>
    <w:rsid w:val="001854E1"/>
    <w:rsid w:val="0018738C"/>
    <w:rsid w:val="001904E3"/>
    <w:rsid w:val="00192933"/>
    <w:rsid w:val="00194842"/>
    <w:rsid w:val="00196578"/>
    <w:rsid w:val="001A2A35"/>
    <w:rsid w:val="001A5D40"/>
    <w:rsid w:val="001A6784"/>
    <w:rsid w:val="001B04E2"/>
    <w:rsid w:val="001B093A"/>
    <w:rsid w:val="001B16BE"/>
    <w:rsid w:val="001C5492"/>
    <w:rsid w:val="001D0CE0"/>
    <w:rsid w:val="001D1CFD"/>
    <w:rsid w:val="001D70BC"/>
    <w:rsid w:val="001E49E7"/>
    <w:rsid w:val="001E5D4D"/>
    <w:rsid w:val="001E7175"/>
    <w:rsid w:val="001F01C3"/>
    <w:rsid w:val="001F0ED9"/>
    <w:rsid w:val="001F57A6"/>
    <w:rsid w:val="002031CD"/>
    <w:rsid w:val="00204B39"/>
    <w:rsid w:val="0020773D"/>
    <w:rsid w:val="00210047"/>
    <w:rsid w:val="00211E07"/>
    <w:rsid w:val="00213ED1"/>
    <w:rsid w:val="00215A84"/>
    <w:rsid w:val="002272EF"/>
    <w:rsid w:val="0023091A"/>
    <w:rsid w:val="00236C8D"/>
    <w:rsid w:val="00237069"/>
    <w:rsid w:val="00247101"/>
    <w:rsid w:val="00247EEC"/>
    <w:rsid w:val="002518E0"/>
    <w:rsid w:val="00254F1C"/>
    <w:rsid w:val="00260260"/>
    <w:rsid w:val="00262A2B"/>
    <w:rsid w:val="0026343D"/>
    <w:rsid w:val="00264A69"/>
    <w:rsid w:val="00265C8E"/>
    <w:rsid w:val="002704CF"/>
    <w:rsid w:val="00275C3D"/>
    <w:rsid w:val="002765A1"/>
    <w:rsid w:val="0028116B"/>
    <w:rsid w:val="002843ED"/>
    <w:rsid w:val="00285140"/>
    <w:rsid w:val="00287134"/>
    <w:rsid w:val="002931AD"/>
    <w:rsid w:val="002938D7"/>
    <w:rsid w:val="002A5E4C"/>
    <w:rsid w:val="002A6C00"/>
    <w:rsid w:val="002B1B8A"/>
    <w:rsid w:val="002B1D80"/>
    <w:rsid w:val="002B6746"/>
    <w:rsid w:val="002B714D"/>
    <w:rsid w:val="002C3AF0"/>
    <w:rsid w:val="002C58A4"/>
    <w:rsid w:val="002C5BD6"/>
    <w:rsid w:val="002D2E08"/>
    <w:rsid w:val="002D38FE"/>
    <w:rsid w:val="002D3E1E"/>
    <w:rsid w:val="002D57A8"/>
    <w:rsid w:val="002E365D"/>
    <w:rsid w:val="002F3EC0"/>
    <w:rsid w:val="002F7856"/>
    <w:rsid w:val="003030AF"/>
    <w:rsid w:val="00315788"/>
    <w:rsid w:val="003204C4"/>
    <w:rsid w:val="00322AD0"/>
    <w:rsid w:val="00325D80"/>
    <w:rsid w:val="00336E6C"/>
    <w:rsid w:val="0034185D"/>
    <w:rsid w:val="003469A1"/>
    <w:rsid w:val="00352128"/>
    <w:rsid w:val="00354656"/>
    <w:rsid w:val="003630EA"/>
    <w:rsid w:val="003665A6"/>
    <w:rsid w:val="00370F63"/>
    <w:rsid w:val="00371E29"/>
    <w:rsid w:val="00380F82"/>
    <w:rsid w:val="00381796"/>
    <w:rsid w:val="0038528E"/>
    <w:rsid w:val="00386853"/>
    <w:rsid w:val="00386ADF"/>
    <w:rsid w:val="00391316"/>
    <w:rsid w:val="00392226"/>
    <w:rsid w:val="003A0B76"/>
    <w:rsid w:val="003A186E"/>
    <w:rsid w:val="003A2FF8"/>
    <w:rsid w:val="003A3F36"/>
    <w:rsid w:val="003B52D1"/>
    <w:rsid w:val="003C0F92"/>
    <w:rsid w:val="003C3EA2"/>
    <w:rsid w:val="003C6F3F"/>
    <w:rsid w:val="003C75C8"/>
    <w:rsid w:val="003D7822"/>
    <w:rsid w:val="003D7B6F"/>
    <w:rsid w:val="003E0B15"/>
    <w:rsid w:val="003E1EDC"/>
    <w:rsid w:val="003E3BA6"/>
    <w:rsid w:val="003E4633"/>
    <w:rsid w:val="003E5C98"/>
    <w:rsid w:val="003E6B8E"/>
    <w:rsid w:val="003F57DE"/>
    <w:rsid w:val="004003C9"/>
    <w:rsid w:val="00407335"/>
    <w:rsid w:val="00415E01"/>
    <w:rsid w:val="00421A1F"/>
    <w:rsid w:val="00423C95"/>
    <w:rsid w:val="00425E29"/>
    <w:rsid w:val="00430FDC"/>
    <w:rsid w:val="00431941"/>
    <w:rsid w:val="00435850"/>
    <w:rsid w:val="004370BF"/>
    <w:rsid w:val="00452D0D"/>
    <w:rsid w:val="00466841"/>
    <w:rsid w:val="00470145"/>
    <w:rsid w:val="00472F27"/>
    <w:rsid w:val="0048374E"/>
    <w:rsid w:val="0048684C"/>
    <w:rsid w:val="00492671"/>
    <w:rsid w:val="004A2C67"/>
    <w:rsid w:val="004A35D4"/>
    <w:rsid w:val="004B067F"/>
    <w:rsid w:val="004B7891"/>
    <w:rsid w:val="004C0A26"/>
    <w:rsid w:val="004C2148"/>
    <w:rsid w:val="004D249B"/>
    <w:rsid w:val="004D434F"/>
    <w:rsid w:val="004D6253"/>
    <w:rsid w:val="004D67A1"/>
    <w:rsid w:val="004E1D74"/>
    <w:rsid w:val="004E5003"/>
    <w:rsid w:val="004F51AC"/>
    <w:rsid w:val="004F73A6"/>
    <w:rsid w:val="00507B57"/>
    <w:rsid w:val="0051068E"/>
    <w:rsid w:val="00513194"/>
    <w:rsid w:val="00514E8E"/>
    <w:rsid w:val="0052546E"/>
    <w:rsid w:val="00526846"/>
    <w:rsid w:val="005309DC"/>
    <w:rsid w:val="00534D74"/>
    <w:rsid w:val="00541476"/>
    <w:rsid w:val="005431CF"/>
    <w:rsid w:val="00543F33"/>
    <w:rsid w:val="00544946"/>
    <w:rsid w:val="00547EDD"/>
    <w:rsid w:val="00550E87"/>
    <w:rsid w:val="00553EC5"/>
    <w:rsid w:val="00554341"/>
    <w:rsid w:val="00555395"/>
    <w:rsid w:val="005674A1"/>
    <w:rsid w:val="00574EA4"/>
    <w:rsid w:val="00576B60"/>
    <w:rsid w:val="00577F39"/>
    <w:rsid w:val="005821DF"/>
    <w:rsid w:val="00584A06"/>
    <w:rsid w:val="005879BF"/>
    <w:rsid w:val="00587DD6"/>
    <w:rsid w:val="005A6E24"/>
    <w:rsid w:val="005B43C9"/>
    <w:rsid w:val="005B4887"/>
    <w:rsid w:val="005C6F4A"/>
    <w:rsid w:val="005D02DB"/>
    <w:rsid w:val="005D030A"/>
    <w:rsid w:val="005D28A7"/>
    <w:rsid w:val="005D53A0"/>
    <w:rsid w:val="005D573D"/>
    <w:rsid w:val="005D5EF1"/>
    <w:rsid w:val="005D677C"/>
    <w:rsid w:val="005E0D8A"/>
    <w:rsid w:val="006001AE"/>
    <w:rsid w:val="006011DF"/>
    <w:rsid w:val="00603F02"/>
    <w:rsid w:val="00605D80"/>
    <w:rsid w:val="00606CEA"/>
    <w:rsid w:val="00606D58"/>
    <w:rsid w:val="00607F81"/>
    <w:rsid w:val="00614033"/>
    <w:rsid w:val="00621878"/>
    <w:rsid w:val="0063415D"/>
    <w:rsid w:val="00636099"/>
    <w:rsid w:val="00642EF7"/>
    <w:rsid w:val="006432CB"/>
    <w:rsid w:val="00647A8F"/>
    <w:rsid w:val="00650C5D"/>
    <w:rsid w:val="0065430F"/>
    <w:rsid w:val="00661AAB"/>
    <w:rsid w:val="00661F38"/>
    <w:rsid w:val="00663021"/>
    <w:rsid w:val="0066441C"/>
    <w:rsid w:val="00666BDF"/>
    <w:rsid w:val="00684462"/>
    <w:rsid w:val="0068613F"/>
    <w:rsid w:val="006869F7"/>
    <w:rsid w:val="00693087"/>
    <w:rsid w:val="0069332A"/>
    <w:rsid w:val="00694304"/>
    <w:rsid w:val="006A4A1B"/>
    <w:rsid w:val="006A5F11"/>
    <w:rsid w:val="006B2922"/>
    <w:rsid w:val="006C14BC"/>
    <w:rsid w:val="006C4A34"/>
    <w:rsid w:val="006C4CEE"/>
    <w:rsid w:val="006C5DBE"/>
    <w:rsid w:val="006D00BE"/>
    <w:rsid w:val="006D4FEC"/>
    <w:rsid w:val="006D5CED"/>
    <w:rsid w:val="006E5375"/>
    <w:rsid w:val="006F107E"/>
    <w:rsid w:val="006F3D46"/>
    <w:rsid w:val="006F42A0"/>
    <w:rsid w:val="007049D7"/>
    <w:rsid w:val="007128D1"/>
    <w:rsid w:val="0072052D"/>
    <w:rsid w:val="00726701"/>
    <w:rsid w:val="007323BE"/>
    <w:rsid w:val="007332EA"/>
    <w:rsid w:val="00746C72"/>
    <w:rsid w:val="0075126B"/>
    <w:rsid w:val="00754F2A"/>
    <w:rsid w:val="007572AF"/>
    <w:rsid w:val="00760D88"/>
    <w:rsid w:val="007622A5"/>
    <w:rsid w:val="007638E3"/>
    <w:rsid w:val="00765335"/>
    <w:rsid w:val="00770205"/>
    <w:rsid w:val="00780F53"/>
    <w:rsid w:val="00784FDC"/>
    <w:rsid w:val="0078785A"/>
    <w:rsid w:val="00787F32"/>
    <w:rsid w:val="0079075F"/>
    <w:rsid w:val="00792DC0"/>
    <w:rsid w:val="00795C18"/>
    <w:rsid w:val="007A3D1D"/>
    <w:rsid w:val="007A6C14"/>
    <w:rsid w:val="007B0F73"/>
    <w:rsid w:val="007B1FD4"/>
    <w:rsid w:val="007B7169"/>
    <w:rsid w:val="007D0975"/>
    <w:rsid w:val="007D4777"/>
    <w:rsid w:val="007D6945"/>
    <w:rsid w:val="007E05DC"/>
    <w:rsid w:val="007E0CE8"/>
    <w:rsid w:val="007F0825"/>
    <w:rsid w:val="007F0D5E"/>
    <w:rsid w:val="007F54C0"/>
    <w:rsid w:val="0080021F"/>
    <w:rsid w:val="0080188B"/>
    <w:rsid w:val="00805950"/>
    <w:rsid w:val="00805AA2"/>
    <w:rsid w:val="0081335F"/>
    <w:rsid w:val="0082230F"/>
    <w:rsid w:val="00822CC4"/>
    <w:rsid w:val="00824679"/>
    <w:rsid w:val="00824DC3"/>
    <w:rsid w:val="008303DC"/>
    <w:rsid w:val="00830F25"/>
    <w:rsid w:val="0083389B"/>
    <w:rsid w:val="00835BE2"/>
    <w:rsid w:val="00840EFB"/>
    <w:rsid w:val="008414BC"/>
    <w:rsid w:val="00846A6D"/>
    <w:rsid w:val="00850C6B"/>
    <w:rsid w:val="00850DAD"/>
    <w:rsid w:val="008531DE"/>
    <w:rsid w:val="0085386C"/>
    <w:rsid w:val="0085548A"/>
    <w:rsid w:val="00855875"/>
    <w:rsid w:val="0085744E"/>
    <w:rsid w:val="00861FFD"/>
    <w:rsid w:val="008640DC"/>
    <w:rsid w:val="00872B4B"/>
    <w:rsid w:val="008744CE"/>
    <w:rsid w:val="00875B13"/>
    <w:rsid w:val="00880481"/>
    <w:rsid w:val="00881F6D"/>
    <w:rsid w:val="00882EA4"/>
    <w:rsid w:val="00894986"/>
    <w:rsid w:val="00897BC7"/>
    <w:rsid w:val="008A43E4"/>
    <w:rsid w:val="008A557E"/>
    <w:rsid w:val="008B08A8"/>
    <w:rsid w:val="008C08E0"/>
    <w:rsid w:val="008C14E2"/>
    <w:rsid w:val="008C2EE6"/>
    <w:rsid w:val="008C312F"/>
    <w:rsid w:val="008C65DE"/>
    <w:rsid w:val="008D1D86"/>
    <w:rsid w:val="008D7287"/>
    <w:rsid w:val="008D7B7E"/>
    <w:rsid w:val="008E1928"/>
    <w:rsid w:val="008E3947"/>
    <w:rsid w:val="008F1D54"/>
    <w:rsid w:val="008F2D18"/>
    <w:rsid w:val="0090043D"/>
    <w:rsid w:val="009018BC"/>
    <w:rsid w:val="009042F2"/>
    <w:rsid w:val="00907B59"/>
    <w:rsid w:val="00910948"/>
    <w:rsid w:val="00912A8A"/>
    <w:rsid w:val="00916500"/>
    <w:rsid w:val="009213E2"/>
    <w:rsid w:val="0093005A"/>
    <w:rsid w:val="0093271D"/>
    <w:rsid w:val="00933EBC"/>
    <w:rsid w:val="00934444"/>
    <w:rsid w:val="00947BC1"/>
    <w:rsid w:val="0095189D"/>
    <w:rsid w:val="00951B46"/>
    <w:rsid w:val="00952103"/>
    <w:rsid w:val="00952AC2"/>
    <w:rsid w:val="009532FB"/>
    <w:rsid w:val="0096671D"/>
    <w:rsid w:val="00970727"/>
    <w:rsid w:val="00971FBC"/>
    <w:rsid w:val="0097360B"/>
    <w:rsid w:val="00973C87"/>
    <w:rsid w:val="0097560A"/>
    <w:rsid w:val="00976104"/>
    <w:rsid w:val="009766A5"/>
    <w:rsid w:val="00980DBE"/>
    <w:rsid w:val="00984062"/>
    <w:rsid w:val="00984ABB"/>
    <w:rsid w:val="009853A9"/>
    <w:rsid w:val="009859A2"/>
    <w:rsid w:val="00992DBE"/>
    <w:rsid w:val="00993D5E"/>
    <w:rsid w:val="0099501B"/>
    <w:rsid w:val="009A06C7"/>
    <w:rsid w:val="009A14A4"/>
    <w:rsid w:val="009A14FD"/>
    <w:rsid w:val="009B30C5"/>
    <w:rsid w:val="009B486D"/>
    <w:rsid w:val="009B60BC"/>
    <w:rsid w:val="009B6D61"/>
    <w:rsid w:val="009C095A"/>
    <w:rsid w:val="009C2B77"/>
    <w:rsid w:val="009C457B"/>
    <w:rsid w:val="009D3C42"/>
    <w:rsid w:val="009D5A46"/>
    <w:rsid w:val="009D6879"/>
    <w:rsid w:val="009E6289"/>
    <w:rsid w:val="009E72E4"/>
    <w:rsid w:val="009F5481"/>
    <w:rsid w:val="009F62BA"/>
    <w:rsid w:val="009F6B05"/>
    <w:rsid w:val="00A0196A"/>
    <w:rsid w:val="00A05EEA"/>
    <w:rsid w:val="00A123A2"/>
    <w:rsid w:val="00A1361F"/>
    <w:rsid w:val="00A153FD"/>
    <w:rsid w:val="00A16CF0"/>
    <w:rsid w:val="00A172EA"/>
    <w:rsid w:val="00A32AA8"/>
    <w:rsid w:val="00A35057"/>
    <w:rsid w:val="00A35EA3"/>
    <w:rsid w:val="00A43157"/>
    <w:rsid w:val="00A43936"/>
    <w:rsid w:val="00A6739C"/>
    <w:rsid w:val="00A70BF8"/>
    <w:rsid w:val="00A7575F"/>
    <w:rsid w:val="00A8488D"/>
    <w:rsid w:val="00A858E6"/>
    <w:rsid w:val="00A8669A"/>
    <w:rsid w:val="00A967C1"/>
    <w:rsid w:val="00AA0BDB"/>
    <w:rsid w:val="00AA7E8F"/>
    <w:rsid w:val="00AB0527"/>
    <w:rsid w:val="00AB297D"/>
    <w:rsid w:val="00AB2B53"/>
    <w:rsid w:val="00AB53B7"/>
    <w:rsid w:val="00AB69DD"/>
    <w:rsid w:val="00AC07B3"/>
    <w:rsid w:val="00AC2A90"/>
    <w:rsid w:val="00AC6FAF"/>
    <w:rsid w:val="00AD0291"/>
    <w:rsid w:val="00AD0844"/>
    <w:rsid w:val="00AD74AA"/>
    <w:rsid w:val="00AE16F0"/>
    <w:rsid w:val="00AE3A28"/>
    <w:rsid w:val="00AE7362"/>
    <w:rsid w:val="00AF2AE8"/>
    <w:rsid w:val="00AF394E"/>
    <w:rsid w:val="00AF5B8B"/>
    <w:rsid w:val="00B005BE"/>
    <w:rsid w:val="00B02861"/>
    <w:rsid w:val="00B11EE0"/>
    <w:rsid w:val="00B1762C"/>
    <w:rsid w:val="00B23C16"/>
    <w:rsid w:val="00B265ED"/>
    <w:rsid w:val="00B26EAA"/>
    <w:rsid w:val="00B32BCE"/>
    <w:rsid w:val="00B4224B"/>
    <w:rsid w:val="00B433B8"/>
    <w:rsid w:val="00B43692"/>
    <w:rsid w:val="00B43F00"/>
    <w:rsid w:val="00B471BD"/>
    <w:rsid w:val="00B502B2"/>
    <w:rsid w:val="00B536EB"/>
    <w:rsid w:val="00B5518A"/>
    <w:rsid w:val="00B55654"/>
    <w:rsid w:val="00B60144"/>
    <w:rsid w:val="00B63472"/>
    <w:rsid w:val="00B72467"/>
    <w:rsid w:val="00B72477"/>
    <w:rsid w:val="00B72B9B"/>
    <w:rsid w:val="00B81DD3"/>
    <w:rsid w:val="00B86B2B"/>
    <w:rsid w:val="00B876AD"/>
    <w:rsid w:val="00B87F00"/>
    <w:rsid w:val="00B9194E"/>
    <w:rsid w:val="00B94264"/>
    <w:rsid w:val="00B965BB"/>
    <w:rsid w:val="00BA0CD6"/>
    <w:rsid w:val="00BA2E13"/>
    <w:rsid w:val="00BA723A"/>
    <w:rsid w:val="00BA7DAB"/>
    <w:rsid w:val="00BA7F74"/>
    <w:rsid w:val="00BB043D"/>
    <w:rsid w:val="00BB769B"/>
    <w:rsid w:val="00BC5DE4"/>
    <w:rsid w:val="00BD42C3"/>
    <w:rsid w:val="00BE6B25"/>
    <w:rsid w:val="00BF1170"/>
    <w:rsid w:val="00BF4545"/>
    <w:rsid w:val="00C02D6C"/>
    <w:rsid w:val="00C07E09"/>
    <w:rsid w:val="00C14357"/>
    <w:rsid w:val="00C20D73"/>
    <w:rsid w:val="00C2227F"/>
    <w:rsid w:val="00C3044F"/>
    <w:rsid w:val="00C34048"/>
    <w:rsid w:val="00C37E63"/>
    <w:rsid w:val="00C40722"/>
    <w:rsid w:val="00C43CDE"/>
    <w:rsid w:val="00C44F52"/>
    <w:rsid w:val="00C47CD3"/>
    <w:rsid w:val="00C51AAF"/>
    <w:rsid w:val="00C5457F"/>
    <w:rsid w:val="00C60ECA"/>
    <w:rsid w:val="00C6182D"/>
    <w:rsid w:val="00C629DD"/>
    <w:rsid w:val="00C65D89"/>
    <w:rsid w:val="00C6713F"/>
    <w:rsid w:val="00C76EAA"/>
    <w:rsid w:val="00C849F8"/>
    <w:rsid w:val="00C87A90"/>
    <w:rsid w:val="00C90111"/>
    <w:rsid w:val="00C90335"/>
    <w:rsid w:val="00C91AF2"/>
    <w:rsid w:val="00CA08A6"/>
    <w:rsid w:val="00CA3DB4"/>
    <w:rsid w:val="00CB186A"/>
    <w:rsid w:val="00CB5400"/>
    <w:rsid w:val="00CB6FA5"/>
    <w:rsid w:val="00CC0A8B"/>
    <w:rsid w:val="00CC727F"/>
    <w:rsid w:val="00CC73CD"/>
    <w:rsid w:val="00CD06C0"/>
    <w:rsid w:val="00CD443C"/>
    <w:rsid w:val="00CE17E0"/>
    <w:rsid w:val="00CE25BA"/>
    <w:rsid w:val="00CE6055"/>
    <w:rsid w:val="00CF100D"/>
    <w:rsid w:val="00CF1865"/>
    <w:rsid w:val="00CF1B3F"/>
    <w:rsid w:val="00CF2E4B"/>
    <w:rsid w:val="00CF339E"/>
    <w:rsid w:val="00CF5599"/>
    <w:rsid w:val="00D02B95"/>
    <w:rsid w:val="00D11E5F"/>
    <w:rsid w:val="00D2395D"/>
    <w:rsid w:val="00D241DC"/>
    <w:rsid w:val="00D25BE1"/>
    <w:rsid w:val="00D2623D"/>
    <w:rsid w:val="00D3152F"/>
    <w:rsid w:val="00D32234"/>
    <w:rsid w:val="00D344B1"/>
    <w:rsid w:val="00D375F0"/>
    <w:rsid w:val="00D41283"/>
    <w:rsid w:val="00D51993"/>
    <w:rsid w:val="00D55805"/>
    <w:rsid w:val="00D65960"/>
    <w:rsid w:val="00D6646E"/>
    <w:rsid w:val="00D713DA"/>
    <w:rsid w:val="00D71D9D"/>
    <w:rsid w:val="00D74742"/>
    <w:rsid w:val="00D75D07"/>
    <w:rsid w:val="00D765A5"/>
    <w:rsid w:val="00D769A3"/>
    <w:rsid w:val="00D76F46"/>
    <w:rsid w:val="00D77DA3"/>
    <w:rsid w:val="00D81014"/>
    <w:rsid w:val="00D8286A"/>
    <w:rsid w:val="00D8699C"/>
    <w:rsid w:val="00D915AD"/>
    <w:rsid w:val="00D96670"/>
    <w:rsid w:val="00DA5BD8"/>
    <w:rsid w:val="00DA6EA0"/>
    <w:rsid w:val="00DA717A"/>
    <w:rsid w:val="00DB086B"/>
    <w:rsid w:val="00DB28AF"/>
    <w:rsid w:val="00DB5250"/>
    <w:rsid w:val="00DC023E"/>
    <w:rsid w:val="00DD26FB"/>
    <w:rsid w:val="00DD33FD"/>
    <w:rsid w:val="00DD4B74"/>
    <w:rsid w:val="00DE4453"/>
    <w:rsid w:val="00DE4713"/>
    <w:rsid w:val="00E017C2"/>
    <w:rsid w:val="00E12756"/>
    <w:rsid w:val="00E15E10"/>
    <w:rsid w:val="00E200B6"/>
    <w:rsid w:val="00E25B75"/>
    <w:rsid w:val="00E300DE"/>
    <w:rsid w:val="00E33575"/>
    <w:rsid w:val="00E33D71"/>
    <w:rsid w:val="00E345CF"/>
    <w:rsid w:val="00E35397"/>
    <w:rsid w:val="00E35B0D"/>
    <w:rsid w:val="00E360B9"/>
    <w:rsid w:val="00E50AC2"/>
    <w:rsid w:val="00E52F7A"/>
    <w:rsid w:val="00E53803"/>
    <w:rsid w:val="00E5653B"/>
    <w:rsid w:val="00E5747D"/>
    <w:rsid w:val="00E6031F"/>
    <w:rsid w:val="00E60CAD"/>
    <w:rsid w:val="00E627F5"/>
    <w:rsid w:val="00E63EC5"/>
    <w:rsid w:val="00E65EED"/>
    <w:rsid w:val="00E705A4"/>
    <w:rsid w:val="00E82690"/>
    <w:rsid w:val="00E858D0"/>
    <w:rsid w:val="00E94806"/>
    <w:rsid w:val="00E952FA"/>
    <w:rsid w:val="00EA3E02"/>
    <w:rsid w:val="00EA7A92"/>
    <w:rsid w:val="00EB3E47"/>
    <w:rsid w:val="00EC001E"/>
    <w:rsid w:val="00EC20CE"/>
    <w:rsid w:val="00EC2F46"/>
    <w:rsid w:val="00EC3A0B"/>
    <w:rsid w:val="00EC480A"/>
    <w:rsid w:val="00EC5FE9"/>
    <w:rsid w:val="00EC6D15"/>
    <w:rsid w:val="00ED5A72"/>
    <w:rsid w:val="00EE1A44"/>
    <w:rsid w:val="00EE6284"/>
    <w:rsid w:val="00EE7617"/>
    <w:rsid w:val="00EF2045"/>
    <w:rsid w:val="00EF2979"/>
    <w:rsid w:val="00EF5411"/>
    <w:rsid w:val="00F01EAD"/>
    <w:rsid w:val="00F04250"/>
    <w:rsid w:val="00F04DD2"/>
    <w:rsid w:val="00F0649A"/>
    <w:rsid w:val="00F11255"/>
    <w:rsid w:val="00F17C45"/>
    <w:rsid w:val="00F20763"/>
    <w:rsid w:val="00F21B70"/>
    <w:rsid w:val="00F22C22"/>
    <w:rsid w:val="00F24106"/>
    <w:rsid w:val="00F243E9"/>
    <w:rsid w:val="00F3083C"/>
    <w:rsid w:val="00F328B4"/>
    <w:rsid w:val="00F415AA"/>
    <w:rsid w:val="00F4513D"/>
    <w:rsid w:val="00F46037"/>
    <w:rsid w:val="00F55336"/>
    <w:rsid w:val="00F57231"/>
    <w:rsid w:val="00F607B9"/>
    <w:rsid w:val="00F60900"/>
    <w:rsid w:val="00F6686C"/>
    <w:rsid w:val="00F67AD6"/>
    <w:rsid w:val="00F7231A"/>
    <w:rsid w:val="00F728F1"/>
    <w:rsid w:val="00F73BE2"/>
    <w:rsid w:val="00F80075"/>
    <w:rsid w:val="00F8388C"/>
    <w:rsid w:val="00F8435C"/>
    <w:rsid w:val="00F86F95"/>
    <w:rsid w:val="00F906A6"/>
    <w:rsid w:val="00F90D8F"/>
    <w:rsid w:val="00F9273D"/>
    <w:rsid w:val="00F9357F"/>
    <w:rsid w:val="00F964F0"/>
    <w:rsid w:val="00FA2935"/>
    <w:rsid w:val="00FA2AAB"/>
    <w:rsid w:val="00FB1637"/>
    <w:rsid w:val="00FB3796"/>
    <w:rsid w:val="00FB3899"/>
    <w:rsid w:val="00FC3E1C"/>
    <w:rsid w:val="00FC640C"/>
    <w:rsid w:val="00FF05A1"/>
    <w:rsid w:val="00FF2C84"/>
    <w:rsid w:val="00FF3379"/>
    <w:rsid w:val="00FF7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CD1D55"/>
  <w15:chartTrackingRefBased/>
  <w15:docId w15:val="{0765C7EF-1D55-403C-B262-3288D773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Opis"/>
    <w:qFormat/>
    <w:rsid w:val="00352128"/>
    <w:pPr>
      <w:spacing w:before="120" w:after="120" w:line="288" w:lineRule="auto"/>
      <w:jc w:val="both"/>
    </w:pPr>
  </w:style>
  <w:style w:type="paragraph" w:styleId="Nagwek1">
    <w:name w:val="heading 1"/>
    <w:basedOn w:val="Normalny"/>
    <w:next w:val="Normalny"/>
    <w:link w:val="Nagwek1Znak"/>
    <w:uiPriority w:val="9"/>
    <w:qFormat/>
    <w:rsid w:val="00052AFF"/>
    <w:pPr>
      <w:keepNext/>
      <w:keepLines/>
      <w:numPr>
        <w:numId w:val="2"/>
      </w:numPr>
      <w:spacing w:before="240" w:after="0"/>
      <w:outlineLvl w:val="0"/>
    </w:pPr>
    <w:rPr>
      <w:rFonts w:eastAsiaTheme="majorEastAsia" w:cstheme="minorHAnsi"/>
      <w:b/>
      <w:bCs/>
      <w:sz w:val="28"/>
      <w:szCs w:val="28"/>
    </w:rPr>
  </w:style>
  <w:style w:type="paragraph" w:styleId="Nagwek2">
    <w:name w:val="heading 2"/>
    <w:basedOn w:val="Akapitzlist"/>
    <w:next w:val="Normalny"/>
    <w:link w:val="Nagwek2Znak"/>
    <w:uiPriority w:val="9"/>
    <w:unhideWhenUsed/>
    <w:qFormat/>
    <w:rsid w:val="008414BC"/>
    <w:pPr>
      <w:numPr>
        <w:ilvl w:val="1"/>
        <w:numId w:val="2"/>
      </w:numPr>
      <w:outlineLvl w:val="1"/>
    </w:pPr>
    <w:rPr>
      <w:rFonts w:cstheme="minorHAnsi"/>
      <w:b/>
      <w:sz w:val="24"/>
      <w:szCs w:val="24"/>
      <w:lang w:eastAsia="pl-PL"/>
    </w:rPr>
  </w:style>
  <w:style w:type="paragraph" w:styleId="Nagwek3">
    <w:name w:val="heading 3"/>
    <w:basedOn w:val="Akapitzlist"/>
    <w:next w:val="Normalny"/>
    <w:link w:val="Nagwek3Znak"/>
    <w:uiPriority w:val="9"/>
    <w:unhideWhenUsed/>
    <w:qFormat/>
    <w:rsid w:val="00052AFF"/>
    <w:pPr>
      <w:numPr>
        <w:ilvl w:val="2"/>
        <w:numId w:val="2"/>
      </w:numPr>
      <w:outlineLvl w:val="2"/>
    </w:pPr>
    <w:rPr>
      <w:rFonts w:cstheme="minorHAnsi"/>
    </w:rPr>
  </w:style>
  <w:style w:type="paragraph" w:styleId="Nagwek4">
    <w:name w:val="heading 4"/>
    <w:basedOn w:val="Akapitzlist"/>
    <w:next w:val="Normalny"/>
    <w:link w:val="Nagwek4Znak"/>
    <w:uiPriority w:val="9"/>
    <w:unhideWhenUsed/>
    <w:qFormat/>
    <w:rsid w:val="00052AFF"/>
    <w:pPr>
      <w:numPr>
        <w:ilvl w:val="3"/>
        <w:numId w:val="2"/>
      </w:numPr>
      <w:outlineLvl w:val="3"/>
    </w:pPr>
  </w:style>
  <w:style w:type="paragraph" w:styleId="Nagwek5">
    <w:name w:val="heading 5"/>
    <w:basedOn w:val="Normalny"/>
    <w:next w:val="Normalny"/>
    <w:link w:val="Nagwek5Znak"/>
    <w:uiPriority w:val="9"/>
    <w:unhideWhenUsed/>
    <w:rsid w:val="00EC3A0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rsid w:val="00052AFF"/>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052AFF"/>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052AF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52AF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2AFF"/>
    <w:rPr>
      <w:rFonts w:eastAsiaTheme="majorEastAsia" w:cstheme="minorHAnsi"/>
      <w:b/>
      <w:bCs/>
      <w:sz w:val="28"/>
      <w:szCs w:val="28"/>
    </w:rPr>
  </w:style>
  <w:style w:type="paragraph" w:styleId="Akapitzlist">
    <w:name w:val="List Paragraph"/>
    <w:aliases w:val="Normal,Normalny1,Akapit z listą2"/>
    <w:basedOn w:val="Normalny"/>
    <w:link w:val="AkapitzlistZnak"/>
    <w:uiPriority w:val="34"/>
    <w:qFormat/>
    <w:rsid w:val="00EC3A0B"/>
    <w:pPr>
      <w:ind w:left="720"/>
      <w:contextualSpacing/>
    </w:pPr>
  </w:style>
  <w:style w:type="character" w:customStyle="1" w:styleId="Nagwek2Znak">
    <w:name w:val="Nagłówek 2 Znak"/>
    <w:basedOn w:val="Domylnaczcionkaakapitu"/>
    <w:link w:val="Nagwek2"/>
    <w:uiPriority w:val="9"/>
    <w:rsid w:val="008414BC"/>
    <w:rPr>
      <w:rFonts w:cstheme="minorHAnsi"/>
      <w:b/>
      <w:sz w:val="24"/>
      <w:szCs w:val="24"/>
      <w:lang w:eastAsia="pl-PL"/>
    </w:rPr>
  </w:style>
  <w:style w:type="character" w:customStyle="1" w:styleId="Nagwek3Znak">
    <w:name w:val="Nagłówek 3 Znak"/>
    <w:basedOn w:val="Domylnaczcionkaakapitu"/>
    <w:link w:val="Nagwek3"/>
    <w:uiPriority w:val="9"/>
    <w:rsid w:val="00052AFF"/>
    <w:rPr>
      <w:rFonts w:cstheme="minorHAnsi"/>
    </w:rPr>
  </w:style>
  <w:style w:type="character" w:customStyle="1" w:styleId="Nagwek4Znak">
    <w:name w:val="Nagłówek 4 Znak"/>
    <w:basedOn w:val="Domylnaczcionkaakapitu"/>
    <w:link w:val="Nagwek4"/>
    <w:uiPriority w:val="9"/>
    <w:rsid w:val="00052AFF"/>
  </w:style>
  <w:style w:type="paragraph" w:styleId="Tytu">
    <w:name w:val="Title"/>
    <w:aliases w:val="Nagłówki i tytuły"/>
    <w:basedOn w:val="Normalny"/>
    <w:next w:val="Normalny"/>
    <w:link w:val="TytuZnak"/>
    <w:qFormat/>
    <w:rsid w:val="003030AF"/>
    <w:pPr>
      <w:spacing w:after="240" w:line="240" w:lineRule="auto"/>
      <w:contextualSpacing/>
    </w:pPr>
    <w:rPr>
      <w:rFonts w:eastAsiaTheme="majorEastAsia" w:cstheme="minorHAnsi"/>
      <w:caps/>
      <w:spacing w:val="-10"/>
      <w:kern w:val="28"/>
      <w:sz w:val="40"/>
      <w:szCs w:val="40"/>
    </w:rPr>
  </w:style>
  <w:style w:type="character" w:customStyle="1" w:styleId="TytuZnak">
    <w:name w:val="Tytuł Znak"/>
    <w:aliases w:val="Nagłówki i tytuły Znak"/>
    <w:basedOn w:val="Domylnaczcionkaakapitu"/>
    <w:link w:val="Tytu"/>
    <w:rsid w:val="003030AF"/>
    <w:rPr>
      <w:rFonts w:eastAsiaTheme="majorEastAsia" w:cstheme="minorHAnsi"/>
      <w:caps/>
      <w:spacing w:val="-10"/>
      <w:kern w:val="28"/>
      <w:sz w:val="40"/>
      <w:szCs w:val="40"/>
      <w:lang w:val="en-US"/>
    </w:rPr>
  </w:style>
  <w:style w:type="character" w:customStyle="1" w:styleId="Nagwek5Znak">
    <w:name w:val="Nagłówek 5 Znak"/>
    <w:basedOn w:val="Domylnaczcionkaakapitu"/>
    <w:link w:val="Nagwek5"/>
    <w:uiPriority w:val="9"/>
    <w:rsid w:val="00EC3A0B"/>
    <w:rPr>
      <w:rFonts w:asciiTheme="majorHAnsi" w:eastAsiaTheme="majorEastAsia" w:hAnsiTheme="majorHAnsi" w:cstheme="majorBidi"/>
      <w:color w:val="2F5496" w:themeColor="accent1" w:themeShade="BF"/>
    </w:rPr>
  </w:style>
  <w:style w:type="paragraph" w:styleId="Nagwekspisutreci">
    <w:name w:val="TOC Heading"/>
    <w:basedOn w:val="Nagwek1"/>
    <w:next w:val="Normalny"/>
    <w:uiPriority w:val="39"/>
    <w:unhideWhenUsed/>
    <w:rsid w:val="00EC3A0B"/>
    <w:pPr>
      <w:numPr>
        <w:numId w:val="0"/>
      </w:numPr>
      <w:spacing w:line="259" w:lineRule="auto"/>
      <w:outlineLvl w:val="9"/>
    </w:pPr>
    <w:rPr>
      <w:rFonts w:asciiTheme="majorHAnsi" w:hAnsiTheme="majorHAnsi" w:cstheme="majorBidi"/>
      <w:color w:val="2F5496" w:themeColor="accent1" w:themeShade="BF"/>
      <w:sz w:val="32"/>
      <w:szCs w:val="32"/>
      <w:lang w:eastAsia="pl-PL"/>
    </w:rPr>
  </w:style>
  <w:style w:type="paragraph" w:styleId="Spistreci1">
    <w:name w:val="toc 1"/>
    <w:basedOn w:val="Normalny"/>
    <w:next w:val="Normalny"/>
    <w:autoRedefine/>
    <w:uiPriority w:val="39"/>
    <w:unhideWhenUsed/>
    <w:rsid w:val="00EC3A0B"/>
    <w:pPr>
      <w:spacing w:before="0" w:after="0"/>
    </w:pPr>
  </w:style>
  <w:style w:type="paragraph" w:styleId="Spistreci2">
    <w:name w:val="toc 2"/>
    <w:basedOn w:val="Normalny"/>
    <w:next w:val="Normalny"/>
    <w:autoRedefine/>
    <w:uiPriority w:val="39"/>
    <w:unhideWhenUsed/>
    <w:rsid w:val="00EC3A0B"/>
    <w:pPr>
      <w:spacing w:before="0" w:after="0"/>
      <w:ind w:left="227"/>
    </w:pPr>
  </w:style>
  <w:style w:type="paragraph" w:styleId="Spistreci3">
    <w:name w:val="toc 3"/>
    <w:basedOn w:val="Normalny"/>
    <w:next w:val="Normalny"/>
    <w:autoRedefine/>
    <w:uiPriority w:val="39"/>
    <w:unhideWhenUsed/>
    <w:rsid w:val="00EC3A0B"/>
    <w:pPr>
      <w:spacing w:before="0" w:after="0"/>
      <w:ind w:left="567"/>
    </w:pPr>
  </w:style>
  <w:style w:type="character" w:styleId="Hipercze">
    <w:name w:val="Hyperlink"/>
    <w:basedOn w:val="Domylnaczcionkaakapitu"/>
    <w:uiPriority w:val="99"/>
    <w:unhideWhenUsed/>
    <w:rsid w:val="00EC3A0B"/>
    <w:rPr>
      <w:color w:val="0563C1" w:themeColor="hyperlink"/>
      <w:u w:val="single"/>
    </w:rPr>
  </w:style>
  <w:style w:type="paragraph" w:styleId="Tekstpodstawowy">
    <w:name w:val="Body Text"/>
    <w:basedOn w:val="Normalny"/>
    <w:link w:val="TekstpodstawowyZnak"/>
    <w:rsid w:val="003030AF"/>
    <w:pPr>
      <w:spacing w:before="0" w:after="0"/>
    </w:pPr>
    <w:rPr>
      <w:rFonts w:ascii="TimesEE" w:eastAsia="SimSun" w:hAnsi="TimesEE" w:cs="Times New Roman"/>
      <w:color w:val="000000"/>
      <w:sz w:val="24"/>
      <w:szCs w:val="20"/>
      <w:lang w:val="cs-CZ" w:eastAsia="x-none"/>
    </w:rPr>
  </w:style>
  <w:style w:type="paragraph" w:styleId="Spistreci4">
    <w:name w:val="toc 4"/>
    <w:basedOn w:val="Normalny"/>
    <w:next w:val="Normalny"/>
    <w:autoRedefine/>
    <w:uiPriority w:val="39"/>
    <w:unhideWhenUsed/>
    <w:rsid w:val="00EC3A0B"/>
    <w:pPr>
      <w:spacing w:before="0" w:after="0"/>
      <w:ind w:left="794"/>
    </w:pPr>
  </w:style>
  <w:style w:type="character" w:customStyle="1" w:styleId="TekstpodstawowyZnak">
    <w:name w:val="Tekst podstawowy Znak"/>
    <w:basedOn w:val="Domylnaczcionkaakapitu"/>
    <w:link w:val="Tekstpodstawowy"/>
    <w:rsid w:val="003030AF"/>
    <w:rPr>
      <w:rFonts w:ascii="TimesEE" w:eastAsia="SimSun" w:hAnsi="TimesEE" w:cs="Times New Roman"/>
      <w:color w:val="000000"/>
      <w:sz w:val="24"/>
      <w:szCs w:val="20"/>
      <w:lang w:val="cs-CZ" w:eastAsia="x-none"/>
    </w:rPr>
  </w:style>
  <w:style w:type="character" w:styleId="Wyrnieniedelikatne">
    <w:name w:val="Subtle Emphasis"/>
    <w:uiPriority w:val="19"/>
    <w:rsid w:val="003030AF"/>
    <w:rPr>
      <w:rFonts w:cstheme="minorHAnsi"/>
      <w:b/>
      <w:color w:val="FF0000"/>
      <w:sz w:val="28"/>
      <w:szCs w:val="28"/>
      <w:lang w:val="pl-PL"/>
    </w:rPr>
  </w:style>
  <w:style w:type="paragraph" w:styleId="Nagwek">
    <w:name w:val="header"/>
    <w:aliases w:val="Nagłówek strony1,Nagłówek strony11"/>
    <w:basedOn w:val="Normalny"/>
    <w:link w:val="NagwekZnak"/>
    <w:uiPriority w:val="99"/>
    <w:unhideWhenUsed/>
    <w:rsid w:val="003030AF"/>
    <w:pPr>
      <w:tabs>
        <w:tab w:val="center" w:pos="4536"/>
        <w:tab w:val="right" w:pos="9072"/>
      </w:tabs>
      <w:spacing w:before="0" w:after="0" w:line="240" w:lineRule="auto"/>
    </w:pPr>
  </w:style>
  <w:style w:type="character" w:customStyle="1" w:styleId="NagwekZnak">
    <w:name w:val="Nagłówek Znak"/>
    <w:aliases w:val="Nagłówek strony1 Znak,Nagłówek strony11 Znak"/>
    <w:basedOn w:val="Domylnaczcionkaakapitu"/>
    <w:link w:val="Nagwek"/>
    <w:uiPriority w:val="99"/>
    <w:rsid w:val="003030AF"/>
    <w:rPr>
      <w:lang w:val="en-US"/>
    </w:rPr>
  </w:style>
  <w:style w:type="paragraph" w:styleId="Stopka">
    <w:name w:val="footer"/>
    <w:basedOn w:val="Normalny"/>
    <w:link w:val="StopkaZnak"/>
    <w:uiPriority w:val="99"/>
    <w:unhideWhenUsed/>
    <w:rsid w:val="003030A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3030AF"/>
    <w:rPr>
      <w:lang w:val="en-US"/>
    </w:rPr>
  </w:style>
  <w:style w:type="paragraph" w:styleId="Podtytu">
    <w:name w:val="Subtitle"/>
    <w:aliases w:val="Numerowanie stron/stopka nagłówek"/>
    <w:basedOn w:val="Stopka"/>
    <w:next w:val="Normalny"/>
    <w:link w:val="PodtytuZnak"/>
    <w:uiPriority w:val="11"/>
    <w:rsid w:val="003030AF"/>
  </w:style>
  <w:style w:type="character" w:customStyle="1" w:styleId="PodtytuZnak">
    <w:name w:val="Podtytuł Znak"/>
    <w:aliases w:val="Numerowanie stron/stopka nagłówek Znak"/>
    <w:basedOn w:val="Domylnaczcionkaakapitu"/>
    <w:link w:val="Podtytu"/>
    <w:uiPriority w:val="11"/>
    <w:rsid w:val="003030AF"/>
    <w:rPr>
      <w:lang w:val="en-US"/>
    </w:rPr>
  </w:style>
  <w:style w:type="paragraph" w:customStyle="1" w:styleId="Punktowanie">
    <w:name w:val="Punktowanie"/>
    <w:basedOn w:val="Normalny"/>
    <w:link w:val="PunktowanieZnak"/>
    <w:autoRedefine/>
    <w:qFormat/>
    <w:rsid w:val="00C65D89"/>
    <w:pPr>
      <w:numPr>
        <w:numId w:val="1"/>
      </w:numPr>
      <w:spacing w:before="0" w:after="0"/>
      <w:ind w:left="426"/>
    </w:pPr>
  </w:style>
  <w:style w:type="paragraph" w:styleId="Bezodstpw">
    <w:name w:val="No Spacing"/>
    <w:link w:val="BezodstpwZnak"/>
    <w:qFormat/>
    <w:rsid w:val="007A3D1D"/>
    <w:pPr>
      <w:spacing w:after="0" w:line="240" w:lineRule="auto"/>
      <w:jc w:val="both"/>
    </w:pPr>
  </w:style>
  <w:style w:type="character" w:customStyle="1" w:styleId="PunktowanieZnak">
    <w:name w:val="Punktowanie Znak"/>
    <w:basedOn w:val="Domylnaczcionkaakapitu"/>
    <w:link w:val="Punktowanie"/>
    <w:rsid w:val="00C65D89"/>
  </w:style>
  <w:style w:type="paragraph" w:customStyle="1" w:styleId="Zawartoramki">
    <w:name w:val="Zawartość ramki"/>
    <w:basedOn w:val="Normalny"/>
    <w:rsid w:val="00AD0291"/>
    <w:pPr>
      <w:suppressAutoHyphens/>
      <w:spacing w:before="0" w:after="200" w:line="276" w:lineRule="auto"/>
      <w:jc w:val="center"/>
    </w:pPr>
    <w:rPr>
      <w:rFonts w:ascii="Calibri" w:eastAsia="Calibri" w:hAnsi="Calibri" w:cs="Times New Roman"/>
      <w:color w:val="00000A"/>
      <w:kern w:val="2"/>
      <w:sz w:val="24"/>
      <w:lang w:eastAsia="zh-CN"/>
    </w:rPr>
  </w:style>
  <w:style w:type="table" w:styleId="Tabela-Siatka">
    <w:name w:val="Table Grid"/>
    <w:basedOn w:val="Standardowy"/>
    <w:uiPriority w:val="39"/>
    <w:rsid w:val="00F8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retekstu">
    <w:name w:val="WW-Treść tekstu"/>
    <w:basedOn w:val="Normalny"/>
    <w:rsid w:val="00FA2935"/>
    <w:pPr>
      <w:suppressAutoHyphens/>
      <w:spacing w:before="0" w:after="0"/>
      <w:jc w:val="center"/>
    </w:pPr>
    <w:rPr>
      <w:rFonts w:ascii="TimesEE" w:eastAsia="SimSun" w:hAnsi="TimesEE" w:cs="TimesEE"/>
      <w:color w:val="000000"/>
      <w:kern w:val="2"/>
      <w:sz w:val="24"/>
      <w:szCs w:val="20"/>
      <w:lang w:val="cs-CZ" w:eastAsia="zh-CN"/>
    </w:rPr>
  </w:style>
  <w:style w:type="character" w:customStyle="1" w:styleId="WW8Num8z2">
    <w:name w:val="WW8Num8z2"/>
    <w:rsid w:val="00E6031F"/>
    <w:rPr>
      <w:rFonts w:hint="default"/>
      <w:b/>
      <w:i/>
      <w:sz w:val="24"/>
      <w:u w:val="none"/>
    </w:rPr>
  </w:style>
  <w:style w:type="character" w:styleId="Odwoaniedokomentarza">
    <w:name w:val="annotation reference"/>
    <w:basedOn w:val="Domylnaczcionkaakapitu"/>
    <w:uiPriority w:val="99"/>
    <w:semiHidden/>
    <w:unhideWhenUsed/>
    <w:rsid w:val="00553EC5"/>
    <w:rPr>
      <w:sz w:val="16"/>
      <w:szCs w:val="16"/>
    </w:rPr>
  </w:style>
  <w:style w:type="paragraph" w:styleId="Tekstkomentarza">
    <w:name w:val="annotation text"/>
    <w:basedOn w:val="Normalny"/>
    <w:link w:val="TekstkomentarzaZnak"/>
    <w:uiPriority w:val="99"/>
    <w:semiHidden/>
    <w:unhideWhenUsed/>
    <w:rsid w:val="00553E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EC5"/>
    <w:rPr>
      <w:sz w:val="20"/>
      <w:szCs w:val="20"/>
    </w:rPr>
  </w:style>
  <w:style w:type="paragraph" w:styleId="Tematkomentarza">
    <w:name w:val="annotation subject"/>
    <w:basedOn w:val="Tekstkomentarza"/>
    <w:next w:val="Tekstkomentarza"/>
    <w:link w:val="TematkomentarzaZnak"/>
    <w:uiPriority w:val="99"/>
    <w:semiHidden/>
    <w:unhideWhenUsed/>
    <w:rsid w:val="00553EC5"/>
    <w:rPr>
      <w:b/>
      <w:bCs/>
    </w:rPr>
  </w:style>
  <w:style w:type="character" w:customStyle="1" w:styleId="TematkomentarzaZnak">
    <w:name w:val="Temat komentarza Znak"/>
    <w:basedOn w:val="TekstkomentarzaZnak"/>
    <w:link w:val="Tematkomentarza"/>
    <w:uiPriority w:val="99"/>
    <w:semiHidden/>
    <w:rsid w:val="00553EC5"/>
    <w:rPr>
      <w:b/>
      <w:bCs/>
      <w:sz w:val="20"/>
      <w:szCs w:val="20"/>
    </w:rPr>
  </w:style>
  <w:style w:type="paragraph" w:styleId="Tekstdymka">
    <w:name w:val="Balloon Text"/>
    <w:basedOn w:val="Normalny"/>
    <w:link w:val="TekstdymkaZnak"/>
    <w:uiPriority w:val="99"/>
    <w:semiHidden/>
    <w:unhideWhenUsed/>
    <w:rsid w:val="00553EC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3EC5"/>
    <w:rPr>
      <w:rFonts w:ascii="Segoe UI" w:hAnsi="Segoe UI" w:cs="Segoe UI"/>
      <w:sz w:val="18"/>
      <w:szCs w:val="18"/>
    </w:rPr>
  </w:style>
  <w:style w:type="character" w:customStyle="1" w:styleId="Nagwek6Znak">
    <w:name w:val="Nagłówek 6 Znak"/>
    <w:basedOn w:val="Domylnaczcionkaakapitu"/>
    <w:link w:val="Nagwek6"/>
    <w:uiPriority w:val="9"/>
    <w:semiHidden/>
    <w:rsid w:val="00052AFF"/>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052AFF"/>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052AF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52AFF"/>
    <w:rPr>
      <w:rFonts w:asciiTheme="majorHAnsi" w:eastAsiaTheme="majorEastAsia" w:hAnsiTheme="majorHAnsi" w:cstheme="majorBidi"/>
      <w:i/>
      <w:iCs/>
      <w:color w:val="272727" w:themeColor="text1" w:themeTint="D8"/>
      <w:sz w:val="21"/>
      <w:szCs w:val="21"/>
    </w:rPr>
  </w:style>
  <w:style w:type="character" w:styleId="Uwydatnienie">
    <w:name w:val="Emphasis"/>
    <w:basedOn w:val="Domylnaczcionkaakapitu"/>
    <w:uiPriority w:val="20"/>
    <w:qFormat/>
    <w:rsid w:val="009766A5"/>
    <w:rPr>
      <w:i/>
      <w:iCs/>
    </w:rPr>
  </w:style>
  <w:style w:type="character" w:customStyle="1" w:styleId="BezodstpwZnak">
    <w:name w:val="Bez odstępów Znak"/>
    <w:link w:val="Bezodstpw"/>
    <w:rsid w:val="00091A45"/>
  </w:style>
  <w:style w:type="paragraph" w:styleId="Tekstpodstawowy3">
    <w:name w:val="Body Text 3"/>
    <w:basedOn w:val="Normalny"/>
    <w:link w:val="Tekstpodstawowy3Znak"/>
    <w:uiPriority w:val="99"/>
    <w:semiHidden/>
    <w:unhideWhenUsed/>
    <w:rsid w:val="00D75D07"/>
    <w:rPr>
      <w:sz w:val="16"/>
      <w:szCs w:val="16"/>
    </w:rPr>
  </w:style>
  <w:style w:type="character" w:customStyle="1" w:styleId="Tekstpodstawowy3Znak">
    <w:name w:val="Tekst podstawowy 3 Znak"/>
    <w:basedOn w:val="Domylnaczcionkaakapitu"/>
    <w:link w:val="Tekstpodstawowy3"/>
    <w:uiPriority w:val="99"/>
    <w:semiHidden/>
    <w:rsid w:val="00D75D07"/>
    <w:rPr>
      <w:sz w:val="16"/>
      <w:szCs w:val="16"/>
    </w:rPr>
  </w:style>
  <w:style w:type="paragraph" w:styleId="Listapunktowana4">
    <w:name w:val="List Bullet 4"/>
    <w:basedOn w:val="Normalny"/>
    <w:autoRedefine/>
    <w:rsid w:val="00647A8F"/>
    <w:pPr>
      <w:numPr>
        <w:numId w:val="3"/>
      </w:numPr>
      <w:spacing w:before="0" w:after="0" w:line="264" w:lineRule="auto"/>
    </w:pPr>
    <w:rPr>
      <w:rFonts w:ascii="Lato" w:eastAsia="Times New Roman" w:hAnsi="Lato" w:cs="Times New Roman"/>
      <w:sz w:val="23"/>
      <w:szCs w:val="20"/>
      <w:lang w:eastAsia="pl-PL"/>
    </w:rPr>
  </w:style>
  <w:style w:type="paragraph" w:customStyle="1" w:styleId="Style23">
    <w:name w:val="Style23"/>
    <w:basedOn w:val="Normalny"/>
    <w:rsid w:val="00647A8F"/>
    <w:pPr>
      <w:widowControl w:val="0"/>
      <w:autoSpaceDE w:val="0"/>
      <w:autoSpaceDN w:val="0"/>
      <w:spacing w:before="0" w:after="0" w:line="257" w:lineRule="exact"/>
      <w:jc w:val="center"/>
    </w:pPr>
    <w:rPr>
      <w:rFonts w:ascii="Times New Roman" w:eastAsia="Times New Roman" w:hAnsi="Times New Roman" w:cs="Calibri, 'Century Gothic'"/>
      <w:kern w:val="3"/>
      <w:szCs w:val="24"/>
      <w:lang w:eastAsia="pl-PL"/>
    </w:rPr>
  </w:style>
  <w:style w:type="paragraph" w:customStyle="1" w:styleId="Style11">
    <w:name w:val="Style11"/>
    <w:basedOn w:val="Normalny"/>
    <w:rsid w:val="00647A8F"/>
    <w:pPr>
      <w:widowControl w:val="0"/>
      <w:autoSpaceDE w:val="0"/>
      <w:autoSpaceDN w:val="0"/>
      <w:spacing w:before="0" w:after="0" w:line="326" w:lineRule="exact"/>
      <w:jc w:val="left"/>
    </w:pPr>
    <w:rPr>
      <w:rFonts w:ascii="Times New Roman" w:eastAsia="Times New Roman" w:hAnsi="Times New Roman" w:cs="Calibri, 'Century Gothic'"/>
      <w:kern w:val="3"/>
      <w:szCs w:val="24"/>
      <w:lang w:eastAsia="pl-PL"/>
    </w:rPr>
  </w:style>
  <w:style w:type="paragraph" w:customStyle="1" w:styleId="Style19">
    <w:name w:val="Style19"/>
    <w:basedOn w:val="Normalny"/>
    <w:rsid w:val="00647A8F"/>
    <w:pPr>
      <w:widowControl w:val="0"/>
      <w:autoSpaceDE w:val="0"/>
      <w:autoSpaceDN w:val="0"/>
      <w:spacing w:before="0" w:after="0" w:line="206" w:lineRule="exact"/>
      <w:ind w:firstLine="365"/>
      <w:jc w:val="left"/>
    </w:pPr>
    <w:rPr>
      <w:rFonts w:ascii="Times New Roman" w:eastAsia="Times New Roman" w:hAnsi="Times New Roman" w:cs="Calibri, 'Century Gothic'"/>
      <w:kern w:val="3"/>
      <w:szCs w:val="24"/>
      <w:lang w:eastAsia="pl-PL"/>
    </w:rPr>
  </w:style>
  <w:style w:type="paragraph" w:customStyle="1" w:styleId="Style15">
    <w:name w:val="Style15"/>
    <w:basedOn w:val="Normalny"/>
    <w:rsid w:val="00647A8F"/>
    <w:pPr>
      <w:widowControl w:val="0"/>
      <w:autoSpaceDE w:val="0"/>
      <w:autoSpaceDN w:val="0"/>
      <w:spacing w:before="0" w:after="0" w:line="206" w:lineRule="exact"/>
    </w:pPr>
    <w:rPr>
      <w:rFonts w:ascii="Times New Roman" w:eastAsia="Times New Roman" w:hAnsi="Times New Roman" w:cs="Calibri, 'Century Gothic'"/>
      <w:kern w:val="3"/>
      <w:szCs w:val="24"/>
      <w:lang w:eastAsia="pl-PL"/>
    </w:rPr>
  </w:style>
  <w:style w:type="character" w:customStyle="1" w:styleId="spelle">
    <w:name w:val="spelle"/>
    <w:rsid w:val="00647A8F"/>
  </w:style>
  <w:style w:type="character" w:customStyle="1" w:styleId="FontStyle72">
    <w:name w:val="Font Style72"/>
    <w:rsid w:val="00647A8F"/>
    <w:rPr>
      <w:rFonts w:ascii="Times New Roman" w:hAnsi="Times New Roman" w:cs="Times New Roman" w:hint="default"/>
      <w:color w:val="000000"/>
      <w:sz w:val="18"/>
      <w:szCs w:val="18"/>
    </w:rPr>
  </w:style>
  <w:style w:type="character" w:customStyle="1" w:styleId="FontStyle61">
    <w:name w:val="Font Style61"/>
    <w:rsid w:val="00647A8F"/>
    <w:rPr>
      <w:rFonts w:ascii="Times New Roman" w:hAnsi="Times New Roman" w:cs="Times New Roman" w:hint="default"/>
      <w:color w:val="000000"/>
      <w:sz w:val="16"/>
      <w:szCs w:val="16"/>
    </w:rPr>
  </w:style>
  <w:style w:type="character" w:customStyle="1" w:styleId="AkapitzlistZnak">
    <w:name w:val="Akapit z listą Znak"/>
    <w:aliases w:val="Normal Znak,Normalny1 Znak,Akapit z listą2 Znak"/>
    <w:link w:val="Akapitzlist"/>
    <w:uiPriority w:val="34"/>
    <w:locked/>
    <w:rsid w:val="003B52D1"/>
  </w:style>
  <w:style w:type="character" w:styleId="Pogrubienie">
    <w:name w:val="Strong"/>
    <w:qFormat/>
    <w:rsid w:val="001E7175"/>
    <w:rPr>
      <w:rFonts w:ascii="Calibri" w:hAnsi="Calibri"/>
      <w:b/>
      <w:bCs/>
    </w:rPr>
  </w:style>
  <w:style w:type="paragraph" w:customStyle="1" w:styleId="opis">
    <w:name w:val="opis"/>
    <w:basedOn w:val="Normalny"/>
    <w:link w:val="opisZnak"/>
    <w:qFormat/>
    <w:rsid w:val="00947BC1"/>
    <w:pPr>
      <w:spacing w:before="0" w:after="160" w:line="259" w:lineRule="auto"/>
      <w:ind w:firstLine="360"/>
    </w:pPr>
    <w:rPr>
      <w:rFonts w:ascii="Times New Roman" w:hAnsi="Times New Roman"/>
      <w:color w:val="000000"/>
      <w:sz w:val="20"/>
    </w:rPr>
  </w:style>
  <w:style w:type="character" w:customStyle="1" w:styleId="opisZnak">
    <w:name w:val="opis Znak"/>
    <w:basedOn w:val="Domylnaczcionkaakapitu"/>
    <w:link w:val="opis"/>
    <w:rsid w:val="00947BC1"/>
    <w:rPr>
      <w:rFonts w:ascii="Times New Roman" w:hAnsi="Times New Roman"/>
      <w:color w:val="000000"/>
      <w:sz w:val="20"/>
    </w:rPr>
  </w:style>
  <w:style w:type="paragraph" w:customStyle="1" w:styleId="Default">
    <w:name w:val="Default"/>
    <w:rsid w:val="006F10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287134"/>
    <w:pPr>
      <w:suppressLineNumbers/>
      <w:tabs>
        <w:tab w:val="left" w:pos="284"/>
        <w:tab w:val="left" w:pos="567"/>
        <w:tab w:val="left" w:pos="851"/>
        <w:tab w:val="left" w:pos="1134"/>
        <w:tab w:val="left" w:pos="1418"/>
        <w:tab w:val="right" w:leader="dot" w:pos="9639"/>
      </w:tabs>
      <w:suppressAutoHyphens/>
      <w:autoSpaceDN w:val="0"/>
      <w:spacing w:before="113" w:after="0" w:line="240" w:lineRule="auto"/>
      <w:ind w:left="284"/>
      <w:jc w:val="both"/>
      <w:textAlignment w:val="baseline"/>
    </w:pPr>
    <w:rPr>
      <w:rFonts w:ascii="Times New Roman" w:eastAsia="Times New Roman" w:hAnsi="Times New Roman" w:cs="Times New Roman"/>
      <w:kern w:val="3"/>
      <w:szCs w:val="20"/>
      <w:lang w:eastAsia="pl-PL"/>
    </w:rPr>
  </w:style>
  <w:style w:type="character" w:customStyle="1" w:styleId="ui-provider">
    <w:name w:val="ui-provider"/>
    <w:basedOn w:val="Domylnaczcionkaakapitu"/>
    <w:rsid w:val="0098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10389">
      <w:bodyDiv w:val="1"/>
      <w:marLeft w:val="0"/>
      <w:marRight w:val="0"/>
      <w:marTop w:val="0"/>
      <w:marBottom w:val="0"/>
      <w:divBdr>
        <w:top w:val="none" w:sz="0" w:space="0" w:color="auto"/>
        <w:left w:val="none" w:sz="0" w:space="0" w:color="auto"/>
        <w:bottom w:val="none" w:sz="0" w:space="0" w:color="auto"/>
        <w:right w:val="none" w:sz="0" w:space="0" w:color="auto"/>
      </w:divBdr>
      <w:divsChild>
        <w:div w:id="1267425967">
          <w:marLeft w:val="360"/>
          <w:marRight w:val="0"/>
          <w:marTop w:val="0"/>
          <w:marBottom w:val="0"/>
          <w:divBdr>
            <w:top w:val="none" w:sz="0" w:space="0" w:color="auto"/>
            <w:left w:val="none" w:sz="0" w:space="0" w:color="auto"/>
            <w:bottom w:val="none" w:sz="0" w:space="0" w:color="auto"/>
            <w:right w:val="none" w:sz="0" w:space="0" w:color="auto"/>
          </w:divBdr>
          <w:divsChild>
            <w:div w:id="524288596">
              <w:marLeft w:val="0"/>
              <w:marRight w:val="0"/>
              <w:marTop w:val="0"/>
              <w:marBottom w:val="0"/>
              <w:divBdr>
                <w:top w:val="none" w:sz="0" w:space="0" w:color="auto"/>
                <w:left w:val="none" w:sz="0" w:space="0" w:color="auto"/>
                <w:bottom w:val="none" w:sz="0" w:space="0" w:color="auto"/>
                <w:right w:val="none" w:sz="0" w:space="0" w:color="auto"/>
              </w:divBdr>
            </w:div>
          </w:divsChild>
        </w:div>
        <w:div w:id="1497574920">
          <w:marLeft w:val="360"/>
          <w:marRight w:val="0"/>
          <w:marTop w:val="0"/>
          <w:marBottom w:val="0"/>
          <w:divBdr>
            <w:top w:val="none" w:sz="0" w:space="0" w:color="auto"/>
            <w:left w:val="none" w:sz="0" w:space="0" w:color="auto"/>
            <w:bottom w:val="none" w:sz="0" w:space="0" w:color="auto"/>
            <w:right w:val="none" w:sz="0" w:space="0" w:color="auto"/>
          </w:divBdr>
          <w:divsChild>
            <w:div w:id="1921475403">
              <w:marLeft w:val="0"/>
              <w:marRight w:val="0"/>
              <w:marTop w:val="0"/>
              <w:marBottom w:val="0"/>
              <w:divBdr>
                <w:top w:val="none" w:sz="0" w:space="0" w:color="auto"/>
                <w:left w:val="none" w:sz="0" w:space="0" w:color="auto"/>
                <w:bottom w:val="none" w:sz="0" w:space="0" w:color="auto"/>
                <w:right w:val="none" w:sz="0" w:space="0" w:color="auto"/>
              </w:divBdr>
            </w:div>
          </w:divsChild>
        </w:div>
        <w:div w:id="1515996409">
          <w:marLeft w:val="360"/>
          <w:marRight w:val="0"/>
          <w:marTop w:val="0"/>
          <w:marBottom w:val="0"/>
          <w:divBdr>
            <w:top w:val="none" w:sz="0" w:space="0" w:color="auto"/>
            <w:left w:val="none" w:sz="0" w:space="0" w:color="auto"/>
            <w:bottom w:val="none" w:sz="0" w:space="0" w:color="auto"/>
            <w:right w:val="none" w:sz="0" w:space="0" w:color="auto"/>
          </w:divBdr>
          <w:divsChild>
            <w:div w:id="243616188">
              <w:marLeft w:val="0"/>
              <w:marRight w:val="0"/>
              <w:marTop w:val="0"/>
              <w:marBottom w:val="0"/>
              <w:divBdr>
                <w:top w:val="none" w:sz="0" w:space="0" w:color="auto"/>
                <w:left w:val="none" w:sz="0" w:space="0" w:color="auto"/>
                <w:bottom w:val="none" w:sz="0" w:space="0" w:color="auto"/>
                <w:right w:val="none" w:sz="0" w:space="0" w:color="auto"/>
              </w:divBdr>
            </w:div>
          </w:divsChild>
        </w:div>
        <w:div w:id="772481344">
          <w:marLeft w:val="36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802337933">
          <w:marLeft w:val="360"/>
          <w:marRight w:val="0"/>
          <w:marTop w:val="0"/>
          <w:marBottom w:val="0"/>
          <w:divBdr>
            <w:top w:val="none" w:sz="0" w:space="0" w:color="auto"/>
            <w:left w:val="none" w:sz="0" w:space="0" w:color="auto"/>
            <w:bottom w:val="none" w:sz="0" w:space="0" w:color="auto"/>
            <w:right w:val="none" w:sz="0" w:space="0" w:color="auto"/>
          </w:divBdr>
          <w:divsChild>
            <w:div w:id="6246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09279">
      <w:bodyDiv w:val="1"/>
      <w:marLeft w:val="0"/>
      <w:marRight w:val="0"/>
      <w:marTop w:val="0"/>
      <w:marBottom w:val="0"/>
      <w:divBdr>
        <w:top w:val="none" w:sz="0" w:space="0" w:color="auto"/>
        <w:left w:val="none" w:sz="0" w:space="0" w:color="auto"/>
        <w:bottom w:val="none" w:sz="0" w:space="0" w:color="auto"/>
        <w:right w:val="none" w:sz="0" w:space="0" w:color="auto"/>
      </w:divBdr>
    </w:div>
    <w:div w:id="598485831">
      <w:bodyDiv w:val="1"/>
      <w:marLeft w:val="0"/>
      <w:marRight w:val="0"/>
      <w:marTop w:val="0"/>
      <w:marBottom w:val="0"/>
      <w:divBdr>
        <w:top w:val="none" w:sz="0" w:space="0" w:color="auto"/>
        <w:left w:val="none" w:sz="0" w:space="0" w:color="auto"/>
        <w:bottom w:val="none" w:sz="0" w:space="0" w:color="auto"/>
        <w:right w:val="none" w:sz="0" w:space="0" w:color="auto"/>
      </w:divBdr>
      <w:divsChild>
        <w:div w:id="271672570">
          <w:marLeft w:val="360"/>
          <w:marRight w:val="0"/>
          <w:marTop w:val="72"/>
          <w:marBottom w:val="72"/>
          <w:divBdr>
            <w:top w:val="none" w:sz="0" w:space="0" w:color="auto"/>
            <w:left w:val="none" w:sz="0" w:space="0" w:color="auto"/>
            <w:bottom w:val="none" w:sz="0" w:space="0" w:color="auto"/>
            <w:right w:val="none" w:sz="0" w:space="0" w:color="auto"/>
          </w:divBdr>
          <w:divsChild>
            <w:div w:id="1022976654">
              <w:marLeft w:val="0"/>
              <w:marRight w:val="0"/>
              <w:marTop w:val="0"/>
              <w:marBottom w:val="0"/>
              <w:divBdr>
                <w:top w:val="none" w:sz="0" w:space="0" w:color="auto"/>
                <w:left w:val="none" w:sz="0" w:space="0" w:color="auto"/>
                <w:bottom w:val="none" w:sz="0" w:space="0" w:color="auto"/>
                <w:right w:val="none" w:sz="0" w:space="0" w:color="auto"/>
              </w:divBdr>
            </w:div>
          </w:divsChild>
        </w:div>
        <w:div w:id="233857605">
          <w:marLeft w:val="360"/>
          <w:marRight w:val="0"/>
          <w:marTop w:val="0"/>
          <w:marBottom w:val="72"/>
          <w:divBdr>
            <w:top w:val="none" w:sz="0" w:space="0" w:color="auto"/>
            <w:left w:val="none" w:sz="0" w:space="0" w:color="auto"/>
            <w:bottom w:val="none" w:sz="0" w:space="0" w:color="auto"/>
            <w:right w:val="none" w:sz="0" w:space="0" w:color="auto"/>
          </w:divBdr>
          <w:divsChild>
            <w:div w:id="2027562184">
              <w:marLeft w:val="0"/>
              <w:marRight w:val="0"/>
              <w:marTop w:val="0"/>
              <w:marBottom w:val="0"/>
              <w:divBdr>
                <w:top w:val="none" w:sz="0" w:space="0" w:color="auto"/>
                <w:left w:val="none" w:sz="0" w:space="0" w:color="auto"/>
                <w:bottom w:val="none" w:sz="0" w:space="0" w:color="auto"/>
                <w:right w:val="none" w:sz="0" w:space="0" w:color="auto"/>
              </w:divBdr>
            </w:div>
          </w:divsChild>
        </w:div>
        <w:div w:id="1361319872">
          <w:marLeft w:val="360"/>
          <w:marRight w:val="0"/>
          <w:marTop w:val="0"/>
          <w:marBottom w:val="72"/>
          <w:divBdr>
            <w:top w:val="none" w:sz="0" w:space="0" w:color="auto"/>
            <w:left w:val="none" w:sz="0" w:space="0" w:color="auto"/>
            <w:bottom w:val="none" w:sz="0" w:space="0" w:color="auto"/>
            <w:right w:val="none" w:sz="0" w:space="0" w:color="auto"/>
          </w:divBdr>
          <w:divsChild>
            <w:div w:id="1825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50905">
      <w:bodyDiv w:val="1"/>
      <w:marLeft w:val="0"/>
      <w:marRight w:val="0"/>
      <w:marTop w:val="0"/>
      <w:marBottom w:val="0"/>
      <w:divBdr>
        <w:top w:val="none" w:sz="0" w:space="0" w:color="auto"/>
        <w:left w:val="none" w:sz="0" w:space="0" w:color="auto"/>
        <w:bottom w:val="none" w:sz="0" w:space="0" w:color="auto"/>
        <w:right w:val="none" w:sz="0" w:space="0" w:color="auto"/>
      </w:divBdr>
      <w:divsChild>
        <w:div w:id="2143883129">
          <w:marLeft w:val="360"/>
          <w:marRight w:val="0"/>
          <w:marTop w:val="0"/>
          <w:marBottom w:val="0"/>
          <w:divBdr>
            <w:top w:val="none" w:sz="0" w:space="0" w:color="auto"/>
            <w:left w:val="none" w:sz="0" w:space="0" w:color="auto"/>
            <w:bottom w:val="none" w:sz="0" w:space="0" w:color="auto"/>
            <w:right w:val="none" w:sz="0" w:space="0" w:color="auto"/>
          </w:divBdr>
          <w:divsChild>
            <w:div w:id="747770584">
              <w:marLeft w:val="0"/>
              <w:marRight w:val="0"/>
              <w:marTop w:val="0"/>
              <w:marBottom w:val="0"/>
              <w:divBdr>
                <w:top w:val="none" w:sz="0" w:space="0" w:color="auto"/>
                <w:left w:val="none" w:sz="0" w:space="0" w:color="auto"/>
                <w:bottom w:val="none" w:sz="0" w:space="0" w:color="auto"/>
                <w:right w:val="none" w:sz="0" w:space="0" w:color="auto"/>
              </w:divBdr>
            </w:div>
          </w:divsChild>
        </w:div>
        <w:div w:id="435177094">
          <w:marLeft w:val="360"/>
          <w:marRight w:val="0"/>
          <w:marTop w:val="0"/>
          <w:marBottom w:val="0"/>
          <w:divBdr>
            <w:top w:val="none" w:sz="0" w:space="0" w:color="auto"/>
            <w:left w:val="none" w:sz="0" w:space="0" w:color="auto"/>
            <w:bottom w:val="none" w:sz="0" w:space="0" w:color="auto"/>
            <w:right w:val="none" w:sz="0" w:space="0" w:color="auto"/>
          </w:divBdr>
          <w:divsChild>
            <w:div w:id="417215726">
              <w:marLeft w:val="0"/>
              <w:marRight w:val="0"/>
              <w:marTop w:val="0"/>
              <w:marBottom w:val="0"/>
              <w:divBdr>
                <w:top w:val="none" w:sz="0" w:space="0" w:color="auto"/>
                <w:left w:val="none" w:sz="0" w:space="0" w:color="auto"/>
                <w:bottom w:val="none" w:sz="0" w:space="0" w:color="auto"/>
                <w:right w:val="none" w:sz="0" w:space="0" w:color="auto"/>
              </w:divBdr>
            </w:div>
          </w:divsChild>
        </w:div>
        <w:div w:id="1133408279">
          <w:marLeft w:val="360"/>
          <w:marRight w:val="0"/>
          <w:marTop w:val="0"/>
          <w:marBottom w:val="0"/>
          <w:divBdr>
            <w:top w:val="none" w:sz="0" w:space="0" w:color="auto"/>
            <w:left w:val="none" w:sz="0" w:space="0" w:color="auto"/>
            <w:bottom w:val="none" w:sz="0" w:space="0" w:color="auto"/>
            <w:right w:val="none" w:sz="0" w:space="0" w:color="auto"/>
          </w:divBdr>
          <w:divsChild>
            <w:div w:id="497891077">
              <w:marLeft w:val="0"/>
              <w:marRight w:val="0"/>
              <w:marTop w:val="0"/>
              <w:marBottom w:val="0"/>
              <w:divBdr>
                <w:top w:val="none" w:sz="0" w:space="0" w:color="auto"/>
                <w:left w:val="none" w:sz="0" w:space="0" w:color="auto"/>
                <w:bottom w:val="none" w:sz="0" w:space="0" w:color="auto"/>
                <w:right w:val="none" w:sz="0" w:space="0" w:color="auto"/>
              </w:divBdr>
            </w:div>
            <w:div w:id="42563338">
              <w:marLeft w:val="0"/>
              <w:marRight w:val="0"/>
              <w:marTop w:val="0"/>
              <w:marBottom w:val="0"/>
              <w:divBdr>
                <w:top w:val="none" w:sz="0" w:space="0" w:color="auto"/>
                <w:left w:val="none" w:sz="0" w:space="0" w:color="auto"/>
                <w:bottom w:val="none" w:sz="0" w:space="0" w:color="auto"/>
                <w:right w:val="none" w:sz="0" w:space="0" w:color="auto"/>
              </w:divBdr>
              <w:divsChild>
                <w:div w:id="1480267350">
                  <w:marLeft w:val="0"/>
                  <w:marRight w:val="0"/>
                  <w:marTop w:val="0"/>
                  <w:marBottom w:val="0"/>
                  <w:divBdr>
                    <w:top w:val="none" w:sz="0" w:space="0" w:color="auto"/>
                    <w:left w:val="none" w:sz="0" w:space="0" w:color="auto"/>
                    <w:bottom w:val="none" w:sz="0" w:space="0" w:color="auto"/>
                    <w:right w:val="none" w:sz="0" w:space="0" w:color="auto"/>
                  </w:divBdr>
                </w:div>
              </w:divsChild>
            </w:div>
            <w:div w:id="199516812">
              <w:marLeft w:val="0"/>
              <w:marRight w:val="0"/>
              <w:marTop w:val="0"/>
              <w:marBottom w:val="0"/>
              <w:divBdr>
                <w:top w:val="none" w:sz="0" w:space="0" w:color="auto"/>
                <w:left w:val="none" w:sz="0" w:space="0" w:color="auto"/>
                <w:bottom w:val="none" w:sz="0" w:space="0" w:color="auto"/>
                <w:right w:val="none" w:sz="0" w:space="0" w:color="auto"/>
              </w:divBdr>
              <w:divsChild>
                <w:div w:id="19476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1782">
          <w:marLeft w:val="360"/>
          <w:marRight w:val="0"/>
          <w:marTop w:val="0"/>
          <w:marBottom w:val="0"/>
          <w:divBdr>
            <w:top w:val="none" w:sz="0" w:space="0" w:color="auto"/>
            <w:left w:val="none" w:sz="0" w:space="0" w:color="auto"/>
            <w:bottom w:val="none" w:sz="0" w:space="0" w:color="auto"/>
            <w:right w:val="none" w:sz="0" w:space="0" w:color="auto"/>
          </w:divBdr>
          <w:divsChild>
            <w:div w:id="954599912">
              <w:marLeft w:val="0"/>
              <w:marRight w:val="0"/>
              <w:marTop w:val="0"/>
              <w:marBottom w:val="0"/>
              <w:divBdr>
                <w:top w:val="none" w:sz="0" w:space="0" w:color="auto"/>
                <w:left w:val="none" w:sz="0" w:space="0" w:color="auto"/>
                <w:bottom w:val="none" w:sz="0" w:space="0" w:color="auto"/>
                <w:right w:val="none" w:sz="0" w:space="0" w:color="auto"/>
              </w:divBdr>
            </w:div>
          </w:divsChild>
        </w:div>
        <w:div w:id="269701857">
          <w:marLeft w:val="360"/>
          <w:marRight w:val="0"/>
          <w:marTop w:val="0"/>
          <w:marBottom w:val="0"/>
          <w:divBdr>
            <w:top w:val="none" w:sz="0" w:space="0" w:color="auto"/>
            <w:left w:val="none" w:sz="0" w:space="0" w:color="auto"/>
            <w:bottom w:val="none" w:sz="0" w:space="0" w:color="auto"/>
            <w:right w:val="none" w:sz="0" w:space="0" w:color="auto"/>
          </w:divBdr>
          <w:divsChild>
            <w:div w:id="1607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91158">
      <w:bodyDiv w:val="1"/>
      <w:marLeft w:val="0"/>
      <w:marRight w:val="0"/>
      <w:marTop w:val="0"/>
      <w:marBottom w:val="0"/>
      <w:divBdr>
        <w:top w:val="none" w:sz="0" w:space="0" w:color="auto"/>
        <w:left w:val="none" w:sz="0" w:space="0" w:color="auto"/>
        <w:bottom w:val="none" w:sz="0" w:space="0" w:color="auto"/>
        <w:right w:val="none" w:sz="0" w:space="0" w:color="auto"/>
      </w:divBdr>
    </w:div>
    <w:div w:id="732581739">
      <w:bodyDiv w:val="1"/>
      <w:marLeft w:val="0"/>
      <w:marRight w:val="0"/>
      <w:marTop w:val="0"/>
      <w:marBottom w:val="0"/>
      <w:divBdr>
        <w:top w:val="none" w:sz="0" w:space="0" w:color="auto"/>
        <w:left w:val="none" w:sz="0" w:space="0" w:color="auto"/>
        <w:bottom w:val="none" w:sz="0" w:space="0" w:color="auto"/>
        <w:right w:val="none" w:sz="0" w:space="0" w:color="auto"/>
      </w:divBdr>
      <w:divsChild>
        <w:div w:id="2076853075">
          <w:marLeft w:val="0"/>
          <w:marRight w:val="0"/>
          <w:marTop w:val="0"/>
          <w:marBottom w:val="0"/>
          <w:divBdr>
            <w:top w:val="none" w:sz="0" w:space="0" w:color="auto"/>
            <w:left w:val="none" w:sz="0" w:space="0" w:color="auto"/>
            <w:bottom w:val="none" w:sz="0" w:space="0" w:color="auto"/>
            <w:right w:val="none" w:sz="0" w:space="0" w:color="auto"/>
          </w:divBdr>
        </w:div>
        <w:div w:id="1342852737">
          <w:marLeft w:val="0"/>
          <w:marRight w:val="0"/>
          <w:marTop w:val="0"/>
          <w:marBottom w:val="0"/>
          <w:divBdr>
            <w:top w:val="none" w:sz="0" w:space="0" w:color="auto"/>
            <w:left w:val="none" w:sz="0" w:space="0" w:color="auto"/>
            <w:bottom w:val="none" w:sz="0" w:space="0" w:color="auto"/>
            <w:right w:val="none" w:sz="0" w:space="0" w:color="auto"/>
          </w:divBdr>
        </w:div>
        <w:div w:id="1417164218">
          <w:marLeft w:val="0"/>
          <w:marRight w:val="0"/>
          <w:marTop w:val="0"/>
          <w:marBottom w:val="0"/>
          <w:divBdr>
            <w:top w:val="none" w:sz="0" w:space="0" w:color="auto"/>
            <w:left w:val="none" w:sz="0" w:space="0" w:color="auto"/>
            <w:bottom w:val="none" w:sz="0" w:space="0" w:color="auto"/>
            <w:right w:val="none" w:sz="0" w:space="0" w:color="auto"/>
          </w:divBdr>
        </w:div>
        <w:div w:id="733743102">
          <w:marLeft w:val="0"/>
          <w:marRight w:val="0"/>
          <w:marTop w:val="0"/>
          <w:marBottom w:val="0"/>
          <w:divBdr>
            <w:top w:val="none" w:sz="0" w:space="0" w:color="auto"/>
            <w:left w:val="none" w:sz="0" w:space="0" w:color="auto"/>
            <w:bottom w:val="none" w:sz="0" w:space="0" w:color="auto"/>
            <w:right w:val="none" w:sz="0" w:space="0" w:color="auto"/>
          </w:divBdr>
        </w:div>
      </w:divsChild>
    </w:div>
    <w:div w:id="769933852">
      <w:bodyDiv w:val="1"/>
      <w:marLeft w:val="0"/>
      <w:marRight w:val="0"/>
      <w:marTop w:val="0"/>
      <w:marBottom w:val="0"/>
      <w:divBdr>
        <w:top w:val="none" w:sz="0" w:space="0" w:color="auto"/>
        <w:left w:val="none" w:sz="0" w:space="0" w:color="auto"/>
        <w:bottom w:val="none" w:sz="0" w:space="0" w:color="auto"/>
        <w:right w:val="none" w:sz="0" w:space="0" w:color="auto"/>
      </w:divBdr>
    </w:div>
    <w:div w:id="967786562">
      <w:bodyDiv w:val="1"/>
      <w:marLeft w:val="0"/>
      <w:marRight w:val="0"/>
      <w:marTop w:val="0"/>
      <w:marBottom w:val="0"/>
      <w:divBdr>
        <w:top w:val="none" w:sz="0" w:space="0" w:color="auto"/>
        <w:left w:val="none" w:sz="0" w:space="0" w:color="auto"/>
        <w:bottom w:val="none" w:sz="0" w:space="0" w:color="auto"/>
        <w:right w:val="none" w:sz="0" w:space="0" w:color="auto"/>
      </w:divBdr>
      <w:divsChild>
        <w:div w:id="600138782">
          <w:marLeft w:val="360"/>
          <w:marRight w:val="0"/>
          <w:marTop w:val="0"/>
          <w:marBottom w:val="0"/>
          <w:divBdr>
            <w:top w:val="none" w:sz="0" w:space="0" w:color="auto"/>
            <w:left w:val="none" w:sz="0" w:space="0" w:color="auto"/>
            <w:bottom w:val="none" w:sz="0" w:space="0" w:color="auto"/>
            <w:right w:val="none" w:sz="0" w:space="0" w:color="auto"/>
          </w:divBdr>
          <w:divsChild>
            <w:div w:id="298072823">
              <w:marLeft w:val="0"/>
              <w:marRight w:val="0"/>
              <w:marTop w:val="0"/>
              <w:marBottom w:val="0"/>
              <w:divBdr>
                <w:top w:val="none" w:sz="0" w:space="0" w:color="auto"/>
                <w:left w:val="none" w:sz="0" w:space="0" w:color="auto"/>
                <w:bottom w:val="none" w:sz="0" w:space="0" w:color="auto"/>
                <w:right w:val="none" w:sz="0" w:space="0" w:color="auto"/>
              </w:divBdr>
            </w:div>
          </w:divsChild>
        </w:div>
        <w:div w:id="556625683">
          <w:marLeft w:val="360"/>
          <w:marRight w:val="0"/>
          <w:marTop w:val="0"/>
          <w:marBottom w:val="0"/>
          <w:divBdr>
            <w:top w:val="none" w:sz="0" w:space="0" w:color="auto"/>
            <w:left w:val="none" w:sz="0" w:space="0" w:color="auto"/>
            <w:bottom w:val="none" w:sz="0" w:space="0" w:color="auto"/>
            <w:right w:val="none" w:sz="0" w:space="0" w:color="auto"/>
          </w:divBdr>
          <w:divsChild>
            <w:div w:id="2144350592">
              <w:marLeft w:val="0"/>
              <w:marRight w:val="0"/>
              <w:marTop w:val="0"/>
              <w:marBottom w:val="0"/>
              <w:divBdr>
                <w:top w:val="none" w:sz="0" w:space="0" w:color="auto"/>
                <w:left w:val="none" w:sz="0" w:space="0" w:color="auto"/>
                <w:bottom w:val="none" w:sz="0" w:space="0" w:color="auto"/>
                <w:right w:val="none" w:sz="0" w:space="0" w:color="auto"/>
              </w:divBdr>
            </w:div>
          </w:divsChild>
        </w:div>
        <w:div w:id="688410330">
          <w:marLeft w:val="360"/>
          <w:marRight w:val="0"/>
          <w:marTop w:val="0"/>
          <w:marBottom w:val="0"/>
          <w:divBdr>
            <w:top w:val="none" w:sz="0" w:space="0" w:color="auto"/>
            <w:left w:val="none" w:sz="0" w:space="0" w:color="auto"/>
            <w:bottom w:val="none" w:sz="0" w:space="0" w:color="auto"/>
            <w:right w:val="none" w:sz="0" w:space="0" w:color="auto"/>
          </w:divBdr>
          <w:divsChild>
            <w:div w:id="1380473345">
              <w:marLeft w:val="0"/>
              <w:marRight w:val="0"/>
              <w:marTop w:val="0"/>
              <w:marBottom w:val="0"/>
              <w:divBdr>
                <w:top w:val="none" w:sz="0" w:space="0" w:color="auto"/>
                <w:left w:val="none" w:sz="0" w:space="0" w:color="auto"/>
                <w:bottom w:val="none" w:sz="0" w:space="0" w:color="auto"/>
                <w:right w:val="none" w:sz="0" w:space="0" w:color="auto"/>
              </w:divBdr>
            </w:div>
            <w:div w:id="1736539947">
              <w:marLeft w:val="0"/>
              <w:marRight w:val="0"/>
              <w:marTop w:val="0"/>
              <w:marBottom w:val="0"/>
              <w:divBdr>
                <w:top w:val="none" w:sz="0" w:space="0" w:color="auto"/>
                <w:left w:val="none" w:sz="0" w:space="0" w:color="auto"/>
                <w:bottom w:val="none" w:sz="0" w:space="0" w:color="auto"/>
                <w:right w:val="none" w:sz="0" w:space="0" w:color="auto"/>
              </w:divBdr>
              <w:divsChild>
                <w:div w:id="143589532">
                  <w:marLeft w:val="0"/>
                  <w:marRight w:val="0"/>
                  <w:marTop w:val="0"/>
                  <w:marBottom w:val="0"/>
                  <w:divBdr>
                    <w:top w:val="none" w:sz="0" w:space="0" w:color="auto"/>
                    <w:left w:val="none" w:sz="0" w:space="0" w:color="auto"/>
                    <w:bottom w:val="none" w:sz="0" w:space="0" w:color="auto"/>
                    <w:right w:val="none" w:sz="0" w:space="0" w:color="auto"/>
                  </w:divBdr>
                </w:div>
              </w:divsChild>
            </w:div>
            <w:div w:id="227420951">
              <w:marLeft w:val="0"/>
              <w:marRight w:val="0"/>
              <w:marTop w:val="0"/>
              <w:marBottom w:val="0"/>
              <w:divBdr>
                <w:top w:val="none" w:sz="0" w:space="0" w:color="auto"/>
                <w:left w:val="none" w:sz="0" w:space="0" w:color="auto"/>
                <w:bottom w:val="none" w:sz="0" w:space="0" w:color="auto"/>
                <w:right w:val="none" w:sz="0" w:space="0" w:color="auto"/>
              </w:divBdr>
              <w:divsChild>
                <w:div w:id="13522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4625">
          <w:marLeft w:val="360"/>
          <w:marRight w:val="0"/>
          <w:marTop w:val="0"/>
          <w:marBottom w:val="0"/>
          <w:divBdr>
            <w:top w:val="none" w:sz="0" w:space="0" w:color="auto"/>
            <w:left w:val="none" w:sz="0" w:space="0" w:color="auto"/>
            <w:bottom w:val="none" w:sz="0" w:space="0" w:color="auto"/>
            <w:right w:val="none" w:sz="0" w:space="0" w:color="auto"/>
          </w:divBdr>
          <w:divsChild>
            <w:div w:id="630133108">
              <w:marLeft w:val="0"/>
              <w:marRight w:val="0"/>
              <w:marTop w:val="0"/>
              <w:marBottom w:val="0"/>
              <w:divBdr>
                <w:top w:val="none" w:sz="0" w:space="0" w:color="auto"/>
                <w:left w:val="none" w:sz="0" w:space="0" w:color="auto"/>
                <w:bottom w:val="none" w:sz="0" w:space="0" w:color="auto"/>
                <w:right w:val="none" w:sz="0" w:space="0" w:color="auto"/>
              </w:divBdr>
            </w:div>
          </w:divsChild>
        </w:div>
        <w:div w:id="554509589">
          <w:marLeft w:val="360"/>
          <w:marRight w:val="0"/>
          <w:marTop w:val="0"/>
          <w:marBottom w:val="0"/>
          <w:divBdr>
            <w:top w:val="none" w:sz="0" w:space="0" w:color="auto"/>
            <w:left w:val="none" w:sz="0" w:space="0" w:color="auto"/>
            <w:bottom w:val="none" w:sz="0" w:space="0" w:color="auto"/>
            <w:right w:val="none" w:sz="0" w:space="0" w:color="auto"/>
          </w:divBdr>
          <w:divsChild>
            <w:div w:id="14020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91655">
      <w:bodyDiv w:val="1"/>
      <w:marLeft w:val="0"/>
      <w:marRight w:val="0"/>
      <w:marTop w:val="0"/>
      <w:marBottom w:val="0"/>
      <w:divBdr>
        <w:top w:val="none" w:sz="0" w:space="0" w:color="auto"/>
        <w:left w:val="none" w:sz="0" w:space="0" w:color="auto"/>
        <w:bottom w:val="none" w:sz="0" w:space="0" w:color="auto"/>
        <w:right w:val="none" w:sz="0" w:space="0" w:color="auto"/>
      </w:divBdr>
    </w:div>
    <w:div w:id="1276018252">
      <w:bodyDiv w:val="1"/>
      <w:marLeft w:val="0"/>
      <w:marRight w:val="0"/>
      <w:marTop w:val="0"/>
      <w:marBottom w:val="0"/>
      <w:divBdr>
        <w:top w:val="none" w:sz="0" w:space="0" w:color="auto"/>
        <w:left w:val="none" w:sz="0" w:space="0" w:color="auto"/>
        <w:bottom w:val="none" w:sz="0" w:space="0" w:color="auto"/>
        <w:right w:val="none" w:sz="0" w:space="0" w:color="auto"/>
      </w:divBdr>
    </w:div>
    <w:div w:id="1368601219">
      <w:bodyDiv w:val="1"/>
      <w:marLeft w:val="0"/>
      <w:marRight w:val="0"/>
      <w:marTop w:val="0"/>
      <w:marBottom w:val="0"/>
      <w:divBdr>
        <w:top w:val="none" w:sz="0" w:space="0" w:color="auto"/>
        <w:left w:val="none" w:sz="0" w:space="0" w:color="auto"/>
        <w:bottom w:val="none" w:sz="0" w:space="0" w:color="auto"/>
        <w:right w:val="none" w:sz="0" w:space="0" w:color="auto"/>
      </w:divBdr>
      <w:divsChild>
        <w:div w:id="1978223917">
          <w:marLeft w:val="360"/>
          <w:marRight w:val="0"/>
          <w:marTop w:val="0"/>
          <w:marBottom w:val="0"/>
          <w:divBdr>
            <w:top w:val="none" w:sz="0" w:space="0" w:color="auto"/>
            <w:left w:val="none" w:sz="0" w:space="0" w:color="auto"/>
            <w:bottom w:val="none" w:sz="0" w:space="0" w:color="auto"/>
            <w:right w:val="none" w:sz="0" w:space="0" w:color="auto"/>
          </w:divBdr>
        </w:div>
        <w:div w:id="955914795">
          <w:marLeft w:val="360"/>
          <w:marRight w:val="0"/>
          <w:marTop w:val="0"/>
          <w:marBottom w:val="0"/>
          <w:divBdr>
            <w:top w:val="none" w:sz="0" w:space="0" w:color="auto"/>
            <w:left w:val="none" w:sz="0" w:space="0" w:color="auto"/>
            <w:bottom w:val="none" w:sz="0" w:space="0" w:color="auto"/>
            <w:right w:val="none" w:sz="0" w:space="0" w:color="auto"/>
          </w:divBdr>
          <w:divsChild>
            <w:div w:id="1377198272">
              <w:marLeft w:val="0"/>
              <w:marRight w:val="0"/>
              <w:marTop w:val="0"/>
              <w:marBottom w:val="0"/>
              <w:divBdr>
                <w:top w:val="none" w:sz="0" w:space="0" w:color="auto"/>
                <w:left w:val="none" w:sz="0" w:space="0" w:color="auto"/>
                <w:bottom w:val="none" w:sz="0" w:space="0" w:color="auto"/>
                <w:right w:val="none" w:sz="0" w:space="0" w:color="auto"/>
              </w:divBdr>
            </w:div>
          </w:divsChild>
        </w:div>
        <w:div w:id="1912080857">
          <w:marLeft w:val="360"/>
          <w:marRight w:val="0"/>
          <w:marTop w:val="0"/>
          <w:marBottom w:val="0"/>
          <w:divBdr>
            <w:top w:val="none" w:sz="0" w:space="0" w:color="auto"/>
            <w:left w:val="none" w:sz="0" w:space="0" w:color="auto"/>
            <w:bottom w:val="none" w:sz="0" w:space="0" w:color="auto"/>
            <w:right w:val="none" w:sz="0" w:space="0" w:color="auto"/>
          </w:divBdr>
          <w:divsChild>
            <w:div w:id="18732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60210">
      <w:bodyDiv w:val="1"/>
      <w:marLeft w:val="0"/>
      <w:marRight w:val="0"/>
      <w:marTop w:val="0"/>
      <w:marBottom w:val="0"/>
      <w:divBdr>
        <w:top w:val="none" w:sz="0" w:space="0" w:color="auto"/>
        <w:left w:val="none" w:sz="0" w:space="0" w:color="auto"/>
        <w:bottom w:val="none" w:sz="0" w:space="0" w:color="auto"/>
        <w:right w:val="none" w:sz="0" w:space="0" w:color="auto"/>
      </w:divBdr>
    </w:div>
    <w:div w:id="1645744266">
      <w:bodyDiv w:val="1"/>
      <w:marLeft w:val="0"/>
      <w:marRight w:val="0"/>
      <w:marTop w:val="0"/>
      <w:marBottom w:val="0"/>
      <w:divBdr>
        <w:top w:val="none" w:sz="0" w:space="0" w:color="auto"/>
        <w:left w:val="none" w:sz="0" w:space="0" w:color="auto"/>
        <w:bottom w:val="none" w:sz="0" w:space="0" w:color="auto"/>
        <w:right w:val="none" w:sz="0" w:space="0" w:color="auto"/>
      </w:divBdr>
      <w:divsChild>
        <w:div w:id="1977493990">
          <w:marLeft w:val="0"/>
          <w:marRight w:val="0"/>
          <w:marTop w:val="0"/>
          <w:marBottom w:val="0"/>
          <w:divBdr>
            <w:top w:val="none" w:sz="0" w:space="0" w:color="auto"/>
            <w:left w:val="none" w:sz="0" w:space="0" w:color="auto"/>
            <w:bottom w:val="none" w:sz="0" w:space="0" w:color="auto"/>
            <w:right w:val="none" w:sz="0" w:space="0" w:color="auto"/>
          </w:divBdr>
        </w:div>
        <w:div w:id="2026320089">
          <w:marLeft w:val="0"/>
          <w:marRight w:val="0"/>
          <w:marTop w:val="0"/>
          <w:marBottom w:val="0"/>
          <w:divBdr>
            <w:top w:val="none" w:sz="0" w:space="0" w:color="auto"/>
            <w:left w:val="none" w:sz="0" w:space="0" w:color="auto"/>
            <w:bottom w:val="none" w:sz="0" w:space="0" w:color="auto"/>
            <w:right w:val="none" w:sz="0" w:space="0" w:color="auto"/>
          </w:divBdr>
        </w:div>
        <w:div w:id="496191178">
          <w:marLeft w:val="0"/>
          <w:marRight w:val="0"/>
          <w:marTop w:val="0"/>
          <w:marBottom w:val="0"/>
          <w:divBdr>
            <w:top w:val="none" w:sz="0" w:space="0" w:color="auto"/>
            <w:left w:val="none" w:sz="0" w:space="0" w:color="auto"/>
            <w:bottom w:val="none" w:sz="0" w:space="0" w:color="auto"/>
            <w:right w:val="none" w:sz="0" w:space="0" w:color="auto"/>
          </w:divBdr>
        </w:div>
        <w:div w:id="1167479176">
          <w:marLeft w:val="0"/>
          <w:marRight w:val="0"/>
          <w:marTop w:val="0"/>
          <w:marBottom w:val="0"/>
          <w:divBdr>
            <w:top w:val="none" w:sz="0" w:space="0" w:color="auto"/>
            <w:left w:val="none" w:sz="0" w:space="0" w:color="auto"/>
            <w:bottom w:val="none" w:sz="0" w:space="0" w:color="auto"/>
            <w:right w:val="none" w:sz="0" w:space="0" w:color="auto"/>
          </w:divBdr>
        </w:div>
      </w:divsChild>
    </w:div>
    <w:div w:id="1719235402">
      <w:bodyDiv w:val="1"/>
      <w:marLeft w:val="0"/>
      <w:marRight w:val="0"/>
      <w:marTop w:val="0"/>
      <w:marBottom w:val="0"/>
      <w:divBdr>
        <w:top w:val="none" w:sz="0" w:space="0" w:color="auto"/>
        <w:left w:val="none" w:sz="0" w:space="0" w:color="auto"/>
        <w:bottom w:val="none" w:sz="0" w:space="0" w:color="auto"/>
        <w:right w:val="none" w:sz="0" w:space="0" w:color="auto"/>
      </w:divBdr>
    </w:div>
    <w:div w:id="1773210081">
      <w:bodyDiv w:val="1"/>
      <w:marLeft w:val="0"/>
      <w:marRight w:val="0"/>
      <w:marTop w:val="0"/>
      <w:marBottom w:val="0"/>
      <w:divBdr>
        <w:top w:val="none" w:sz="0" w:space="0" w:color="auto"/>
        <w:left w:val="none" w:sz="0" w:space="0" w:color="auto"/>
        <w:bottom w:val="none" w:sz="0" w:space="0" w:color="auto"/>
        <w:right w:val="none" w:sz="0" w:space="0" w:color="auto"/>
      </w:divBdr>
    </w:div>
    <w:div w:id="1897008965">
      <w:bodyDiv w:val="1"/>
      <w:marLeft w:val="0"/>
      <w:marRight w:val="0"/>
      <w:marTop w:val="0"/>
      <w:marBottom w:val="0"/>
      <w:divBdr>
        <w:top w:val="none" w:sz="0" w:space="0" w:color="auto"/>
        <w:left w:val="none" w:sz="0" w:space="0" w:color="auto"/>
        <w:bottom w:val="none" w:sz="0" w:space="0" w:color="auto"/>
        <w:right w:val="none" w:sz="0" w:space="0" w:color="auto"/>
      </w:divBdr>
      <w:divsChild>
        <w:div w:id="616910694">
          <w:marLeft w:val="360"/>
          <w:marRight w:val="0"/>
          <w:marTop w:val="0"/>
          <w:marBottom w:val="0"/>
          <w:divBdr>
            <w:top w:val="none" w:sz="0" w:space="0" w:color="auto"/>
            <w:left w:val="none" w:sz="0" w:space="0" w:color="auto"/>
            <w:bottom w:val="none" w:sz="0" w:space="0" w:color="auto"/>
            <w:right w:val="none" w:sz="0" w:space="0" w:color="auto"/>
          </w:divBdr>
        </w:div>
        <w:div w:id="538862081">
          <w:marLeft w:val="360"/>
          <w:marRight w:val="0"/>
          <w:marTop w:val="0"/>
          <w:marBottom w:val="0"/>
          <w:divBdr>
            <w:top w:val="none" w:sz="0" w:space="0" w:color="auto"/>
            <w:left w:val="none" w:sz="0" w:space="0" w:color="auto"/>
            <w:bottom w:val="none" w:sz="0" w:space="0" w:color="auto"/>
            <w:right w:val="none" w:sz="0" w:space="0" w:color="auto"/>
          </w:divBdr>
          <w:divsChild>
            <w:div w:id="613950611">
              <w:marLeft w:val="0"/>
              <w:marRight w:val="0"/>
              <w:marTop w:val="0"/>
              <w:marBottom w:val="0"/>
              <w:divBdr>
                <w:top w:val="none" w:sz="0" w:space="0" w:color="auto"/>
                <w:left w:val="none" w:sz="0" w:space="0" w:color="auto"/>
                <w:bottom w:val="none" w:sz="0" w:space="0" w:color="auto"/>
                <w:right w:val="none" w:sz="0" w:space="0" w:color="auto"/>
              </w:divBdr>
            </w:div>
          </w:divsChild>
        </w:div>
        <w:div w:id="1423647349">
          <w:marLeft w:val="360"/>
          <w:marRight w:val="0"/>
          <w:marTop w:val="0"/>
          <w:marBottom w:val="0"/>
          <w:divBdr>
            <w:top w:val="none" w:sz="0" w:space="0" w:color="auto"/>
            <w:left w:val="none" w:sz="0" w:space="0" w:color="auto"/>
            <w:bottom w:val="none" w:sz="0" w:space="0" w:color="auto"/>
            <w:right w:val="none" w:sz="0" w:space="0" w:color="auto"/>
          </w:divBdr>
          <w:divsChild>
            <w:div w:id="18888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C929F-F566-45D6-9B92-C28DCBF6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6335</TotalTime>
  <Pages>51</Pages>
  <Words>12567</Words>
  <Characters>75406</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Tuczapski</dc:creator>
  <cp:keywords/>
  <dc:description/>
  <cp:lastModifiedBy>Marcin Nowel</cp:lastModifiedBy>
  <cp:revision>422</cp:revision>
  <cp:lastPrinted>2024-04-26T14:11:00Z</cp:lastPrinted>
  <dcterms:created xsi:type="dcterms:W3CDTF">2024-01-05T11:08:00Z</dcterms:created>
  <dcterms:modified xsi:type="dcterms:W3CDTF">2024-06-10T13:35:00Z</dcterms:modified>
</cp:coreProperties>
</file>